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5CCB" w14:textId="51DECCFB" w:rsidR="00426418" w:rsidRPr="006F7CBB" w:rsidRDefault="00105C6A" w:rsidP="00105C6A">
      <w:pPr>
        <w:pStyle w:val="MainTitle"/>
        <w:rPr>
          <w:lang w:val="es-ES"/>
        </w:rPr>
      </w:pPr>
      <w:bookmarkStart w:id="0" w:name="_Toc98936956"/>
      <w:r w:rsidRPr="006F7CBB">
        <w:rPr>
          <w:lang w:val="es-ES"/>
        </w:rPr>
        <w:t xml:space="preserve">Consulta sobre el alcance de los ajustes al Estándar EITI  </w:t>
      </w:r>
      <w:bookmarkEnd w:id="0"/>
    </w:p>
    <w:p w14:paraId="744B9FB1" w14:textId="77777777" w:rsidR="00105C6A" w:rsidRPr="00105C6A" w:rsidRDefault="00105C6A" w:rsidP="00105C6A">
      <w:pPr>
        <w:rPr>
          <w:lang w:val="es-ES"/>
        </w:rPr>
      </w:pPr>
      <w:r w:rsidRPr="00105C6A">
        <w:rPr>
          <w:lang w:val="es-ES"/>
        </w:rPr>
        <w:t xml:space="preserve">La IX Conferencia Global del EITI, que se celebrará a mediados de 2023, representa una oportunidad para realizar ajustes al Estándar EITI. Basándonos en la experiencia adquirida con la implementación del Estándar EITI y las lecciones aprendidas con el proceso de Validación, es posible que surjan oportunidades de mejorar y aclarar los requisitos del EITI. Los ajustes al texto del Estándar EITI podrían reafirmar la práctica y la política actuales, y fortalecer su implementación. Asimismo, presenta una oportunidad para que el Consejo aborde las ambigüedades presentes en el texto del Estándar EITI. </w:t>
      </w:r>
    </w:p>
    <w:p w14:paraId="143A3760" w14:textId="77777777" w:rsidR="00105C6A" w:rsidRPr="00105C6A" w:rsidRDefault="00105C6A" w:rsidP="00105C6A">
      <w:pPr>
        <w:rPr>
          <w:lang w:val="es-ES"/>
        </w:rPr>
      </w:pPr>
      <w:r w:rsidRPr="00105C6A">
        <w:rPr>
          <w:lang w:val="es-ES"/>
        </w:rPr>
        <w:t xml:space="preserve">El aspecto fundamental de este proceso es las consultas con las principales partes interesadas sobre el alcance de los ajustes al Estándar EITI. Las consultas permitirán que el Consejo de la EITI reciba retroalimentación de las partes interesadas y que se incorporen los diversos contextos nacionales en los debates del Consejo de la EITI sobre los ajustes al Estándar EITI. Las preguntas de la consulta tienen como propósito iniciar y guiar las conversaciones con las partes interesadas sobre el alcance de los ajustes al Estándar EITI. </w:t>
      </w:r>
    </w:p>
    <w:p w14:paraId="16D62275" w14:textId="2A7B8811" w:rsidR="00D24F01" w:rsidRPr="006F7CBB" w:rsidRDefault="00105C6A" w:rsidP="00E47A00">
      <w:pPr>
        <w:rPr>
          <w:lang w:val="es-ES"/>
        </w:rPr>
      </w:pPr>
      <w:r w:rsidRPr="00105C6A">
        <w:rPr>
          <w:lang w:val="es-ES"/>
        </w:rPr>
        <w:t>Las partes interesadas pueden elegir centrarse en los temas de mayor relevancia para ellas y, desde luego, no están obligadas a responder todas las preguntas. Las partes interesadas pueden agregar o sugerir otras áreas que no estén definidas en el presente documento</w:t>
      </w:r>
      <w:r w:rsidR="00D24F01" w:rsidRPr="006F7CBB">
        <w:rPr>
          <w:rFonts w:cs="Calibri"/>
          <w:lang w:val="es-ES"/>
        </w:rPr>
        <w:t>.</w:t>
      </w:r>
    </w:p>
    <w:sdt>
      <w:sdtPr>
        <w:rPr>
          <w:rFonts w:ascii="Franklin Gothic Book" w:hAnsi="Franklin Gothic Book" w:cs="Arial"/>
          <w:b w:val="0"/>
          <w:bCs w:val="0"/>
          <w:szCs w:val="24"/>
          <w:lang w:val="es-ES"/>
        </w:rPr>
        <w:id w:val="2079936351"/>
        <w:docPartObj>
          <w:docPartGallery w:val="Table of Contents"/>
          <w:docPartUnique/>
        </w:docPartObj>
      </w:sdtPr>
      <w:sdtEndPr>
        <w:rPr>
          <w:noProof/>
          <w:color w:val="165B89"/>
          <w:sz w:val="2"/>
          <w:szCs w:val="2"/>
        </w:rPr>
      </w:sdtEndPr>
      <w:sdtContent>
        <w:p w14:paraId="5186F9AF" w14:textId="597FD47A" w:rsidR="006F7CBB" w:rsidRPr="006F7CBB" w:rsidRDefault="009D4E8E">
          <w:pPr>
            <w:pStyle w:val="TOC2"/>
            <w:tabs>
              <w:tab w:val="right" w:leader="dot" w:pos="9062"/>
            </w:tabs>
            <w:rPr>
              <w:rFonts w:ascii="Franklin Gothic Book" w:eastAsiaTheme="minorEastAsia" w:hAnsi="Franklin Gothic Book" w:cstheme="minorBidi"/>
              <w:b w:val="0"/>
              <w:bCs w:val="0"/>
              <w:noProof/>
              <w:color w:val="165B89"/>
              <w:sz w:val="24"/>
              <w:szCs w:val="24"/>
              <w:lang w:val="es-ES" w:eastAsia="en-GB"/>
            </w:rPr>
          </w:pPr>
          <w:r w:rsidRPr="006F7CBB">
            <w:rPr>
              <w:rStyle w:val="Hyperlink"/>
              <w:rFonts w:ascii="Franklin Gothic Book" w:hAnsi="Franklin Gothic Book"/>
              <w:b w:val="0"/>
              <w:bCs w:val="0"/>
              <w:color w:val="165B89"/>
              <w:sz w:val="24"/>
              <w:lang w:val="es-ES"/>
            </w:rPr>
            <w:fldChar w:fldCharType="begin"/>
          </w:r>
          <w:r w:rsidRPr="006F7CBB">
            <w:rPr>
              <w:rStyle w:val="Hyperlink"/>
              <w:rFonts w:ascii="Franklin Gothic Book" w:hAnsi="Franklin Gothic Book"/>
              <w:b w:val="0"/>
              <w:bCs w:val="0"/>
              <w:noProof/>
              <w:color w:val="165B89"/>
              <w:sz w:val="24"/>
              <w:szCs w:val="24"/>
              <w:lang w:val="es-ES"/>
            </w:rPr>
            <w:instrText xml:space="preserve"> TOC \o "1-3" \h \z \u </w:instrText>
          </w:r>
          <w:r w:rsidRPr="006F7CBB">
            <w:rPr>
              <w:rStyle w:val="Hyperlink"/>
              <w:rFonts w:ascii="Franklin Gothic Book" w:hAnsi="Franklin Gothic Book"/>
              <w:b w:val="0"/>
              <w:bCs w:val="0"/>
              <w:color w:val="165B89"/>
              <w:sz w:val="24"/>
              <w:lang w:val="es-ES"/>
            </w:rPr>
            <w:fldChar w:fldCharType="separate"/>
          </w:r>
        </w:p>
        <w:p w14:paraId="4225856B" w14:textId="06EF7209" w:rsidR="006F7CBB" w:rsidRPr="006F7CBB" w:rsidRDefault="006F7CBB">
          <w:pPr>
            <w:pStyle w:val="TOC1"/>
            <w:tabs>
              <w:tab w:val="left" w:pos="440"/>
              <w:tab w:val="right" w:leader="dot" w:pos="9062"/>
            </w:tabs>
            <w:rPr>
              <w:rFonts w:ascii="Franklin Gothic Book" w:eastAsiaTheme="minorEastAsia" w:hAnsi="Franklin Gothic Book" w:cstheme="minorBidi"/>
              <w:b w:val="0"/>
              <w:bCs w:val="0"/>
              <w:i w:val="0"/>
              <w:iCs w:val="0"/>
              <w:noProof/>
              <w:color w:val="165B89"/>
              <w:lang w:val="es-ES" w:eastAsia="en-GB"/>
            </w:rPr>
          </w:pPr>
          <w:hyperlink w:anchor="_Toc100137013" w:history="1">
            <w:r w:rsidRPr="006F7CBB">
              <w:rPr>
                <w:rStyle w:val="Hyperlink"/>
                <w:rFonts w:ascii="Franklin Gothic Book" w:hAnsi="Franklin Gothic Book"/>
                <w:b w:val="0"/>
                <w:bCs w:val="0"/>
                <w:i w:val="0"/>
                <w:iCs w:val="0"/>
                <w:noProof/>
                <w:color w:val="165B89"/>
                <w:lang w:val="es-ES"/>
              </w:rPr>
              <w:t>1.</w:t>
            </w:r>
            <w:r w:rsidRPr="006F7CBB">
              <w:rPr>
                <w:rFonts w:ascii="Franklin Gothic Book" w:eastAsiaTheme="minorEastAsia" w:hAnsi="Franklin Gothic Book" w:cstheme="minorBidi"/>
                <w:b w:val="0"/>
                <w:bCs w:val="0"/>
                <w:i w:val="0"/>
                <w:iCs w:val="0"/>
                <w:noProof/>
                <w:color w:val="165B89"/>
                <w:lang w:val="es-ES" w:eastAsia="en-GB"/>
              </w:rPr>
              <w:tab/>
            </w:r>
            <w:r w:rsidRPr="006F7CBB">
              <w:rPr>
                <w:rStyle w:val="Hyperlink"/>
                <w:rFonts w:ascii="Franklin Gothic Book" w:hAnsi="Franklin Gothic Book"/>
                <w:b w:val="0"/>
                <w:bCs w:val="0"/>
                <w:i w:val="0"/>
                <w:iCs w:val="0"/>
                <w:noProof/>
                <w:color w:val="165B89"/>
                <w:lang w:val="es-ES"/>
              </w:rPr>
              <w:t>Prioridades estratégicas</w:t>
            </w:r>
            <w:r w:rsidRPr="006F7CBB">
              <w:rPr>
                <w:rFonts w:ascii="Franklin Gothic Book" w:hAnsi="Franklin Gothic Book"/>
                <w:b w:val="0"/>
                <w:bCs w:val="0"/>
                <w:i w:val="0"/>
                <w:iCs w:val="0"/>
                <w:noProof/>
                <w:webHidden/>
                <w:color w:val="165B89"/>
                <w:lang w:val="es-ES"/>
              </w:rPr>
              <w:tab/>
            </w:r>
            <w:r w:rsidRPr="006F7CBB">
              <w:rPr>
                <w:rFonts w:ascii="Franklin Gothic Book" w:hAnsi="Franklin Gothic Book"/>
                <w:b w:val="0"/>
                <w:bCs w:val="0"/>
                <w:i w:val="0"/>
                <w:iCs w:val="0"/>
                <w:noProof/>
                <w:webHidden/>
                <w:color w:val="165B89"/>
                <w:lang w:val="es-ES"/>
              </w:rPr>
              <w:fldChar w:fldCharType="begin"/>
            </w:r>
            <w:r w:rsidRPr="006F7CBB">
              <w:rPr>
                <w:rFonts w:ascii="Franklin Gothic Book" w:hAnsi="Franklin Gothic Book"/>
                <w:b w:val="0"/>
                <w:bCs w:val="0"/>
                <w:i w:val="0"/>
                <w:iCs w:val="0"/>
                <w:noProof/>
                <w:webHidden/>
                <w:color w:val="165B89"/>
                <w:lang w:val="es-ES"/>
              </w:rPr>
              <w:instrText xml:space="preserve"> PAGEREF _Toc100137013 \h </w:instrText>
            </w:r>
            <w:r w:rsidRPr="006F7CBB">
              <w:rPr>
                <w:rFonts w:ascii="Franklin Gothic Book" w:hAnsi="Franklin Gothic Book"/>
                <w:b w:val="0"/>
                <w:bCs w:val="0"/>
                <w:i w:val="0"/>
                <w:iCs w:val="0"/>
                <w:noProof/>
                <w:webHidden/>
                <w:color w:val="165B89"/>
                <w:lang w:val="es-ES"/>
              </w:rPr>
            </w:r>
            <w:r w:rsidRPr="006F7CBB">
              <w:rPr>
                <w:rFonts w:ascii="Franklin Gothic Book" w:hAnsi="Franklin Gothic Book"/>
                <w:b w:val="0"/>
                <w:bCs w:val="0"/>
                <w:i w:val="0"/>
                <w:iCs w:val="0"/>
                <w:noProof/>
                <w:webHidden/>
                <w:color w:val="165B89"/>
                <w:lang w:val="es-ES"/>
              </w:rPr>
              <w:fldChar w:fldCharType="separate"/>
            </w:r>
            <w:r w:rsidRPr="006F7CBB">
              <w:rPr>
                <w:rFonts w:ascii="Franklin Gothic Book" w:hAnsi="Franklin Gothic Book"/>
                <w:b w:val="0"/>
                <w:bCs w:val="0"/>
                <w:i w:val="0"/>
                <w:iCs w:val="0"/>
                <w:noProof/>
                <w:webHidden/>
                <w:color w:val="165B89"/>
                <w:lang w:val="es-ES"/>
              </w:rPr>
              <w:t>3</w:t>
            </w:r>
            <w:r w:rsidRPr="006F7CBB">
              <w:rPr>
                <w:rFonts w:ascii="Franklin Gothic Book" w:hAnsi="Franklin Gothic Book"/>
                <w:b w:val="0"/>
                <w:bCs w:val="0"/>
                <w:i w:val="0"/>
                <w:iCs w:val="0"/>
                <w:noProof/>
                <w:webHidden/>
                <w:color w:val="165B89"/>
                <w:lang w:val="es-ES"/>
              </w:rPr>
              <w:fldChar w:fldCharType="end"/>
            </w:r>
          </w:hyperlink>
        </w:p>
        <w:p w14:paraId="347C215B" w14:textId="2D98CC9B" w:rsidR="006F7CBB" w:rsidRPr="006F7CBB" w:rsidRDefault="006F7CBB">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s-ES" w:eastAsia="en-GB"/>
            </w:rPr>
          </w:pPr>
          <w:hyperlink w:anchor="_Toc100137014" w:history="1">
            <w:r w:rsidRPr="006F7CBB">
              <w:rPr>
                <w:rStyle w:val="Hyperlink"/>
                <w:rFonts w:ascii="Franklin Gothic Book" w:eastAsia="Franklin Gothic Book" w:hAnsi="Franklin Gothic Book"/>
                <w:b w:val="0"/>
                <w:bCs w:val="0"/>
                <w:noProof/>
                <w:color w:val="165B89"/>
                <w:lang w:val="es-ES" w:bidi="en-US"/>
              </w:rPr>
              <w:t>A.</w:t>
            </w:r>
            <w:r w:rsidRPr="006F7CBB">
              <w:rPr>
                <w:rFonts w:ascii="Franklin Gothic Book" w:eastAsiaTheme="minorEastAsia" w:hAnsi="Franklin Gothic Book" w:cstheme="minorBidi"/>
                <w:b w:val="0"/>
                <w:bCs w:val="0"/>
                <w:noProof/>
                <w:color w:val="165B89"/>
                <w:sz w:val="24"/>
                <w:szCs w:val="24"/>
                <w:lang w:val="es-ES" w:eastAsia="en-GB"/>
              </w:rPr>
              <w:tab/>
            </w:r>
            <w:r w:rsidRPr="006F7CBB">
              <w:rPr>
                <w:rStyle w:val="Hyperlink"/>
                <w:rFonts w:ascii="Franklin Gothic Book" w:eastAsia="Franklin Gothic Book" w:hAnsi="Franklin Gothic Book"/>
                <w:b w:val="0"/>
                <w:bCs w:val="0"/>
                <w:noProof/>
                <w:color w:val="165B89"/>
                <w:lang w:val="es-ES"/>
              </w:rPr>
              <w:t>Transición energética</w:t>
            </w:r>
            <w:r w:rsidRPr="006F7CBB">
              <w:rPr>
                <w:rFonts w:ascii="Franklin Gothic Book" w:hAnsi="Franklin Gothic Book"/>
                <w:b w:val="0"/>
                <w:bCs w:val="0"/>
                <w:noProof/>
                <w:webHidden/>
                <w:color w:val="165B89"/>
                <w:lang w:val="es-ES"/>
              </w:rPr>
              <w:tab/>
            </w:r>
            <w:r w:rsidRPr="006F7CBB">
              <w:rPr>
                <w:rFonts w:ascii="Franklin Gothic Book" w:hAnsi="Franklin Gothic Book"/>
                <w:b w:val="0"/>
                <w:bCs w:val="0"/>
                <w:noProof/>
                <w:webHidden/>
                <w:color w:val="165B89"/>
                <w:lang w:val="es-ES"/>
              </w:rPr>
              <w:fldChar w:fldCharType="begin"/>
            </w:r>
            <w:r w:rsidRPr="006F7CBB">
              <w:rPr>
                <w:rFonts w:ascii="Franklin Gothic Book" w:hAnsi="Franklin Gothic Book"/>
                <w:b w:val="0"/>
                <w:bCs w:val="0"/>
                <w:noProof/>
                <w:webHidden/>
                <w:color w:val="165B89"/>
                <w:lang w:val="es-ES"/>
              </w:rPr>
              <w:instrText xml:space="preserve"> PAGEREF _Toc100137014 \h </w:instrText>
            </w:r>
            <w:r w:rsidRPr="006F7CBB">
              <w:rPr>
                <w:rFonts w:ascii="Franklin Gothic Book" w:hAnsi="Franklin Gothic Book"/>
                <w:b w:val="0"/>
                <w:bCs w:val="0"/>
                <w:noProof/>
                <w:webHidden/>
                <w:color w:val="165B89"/>
                <w:lang w:val="es-ES"/>
              </w:rPr>
            </w:r>
            <w:r w:rsidRPr="006F7CBB">
              <w:rPr>
                <w:rFonts w:ascii="Franklin Gothic Book" w:hAnsi="Franklin Gothic Book"/>
                <w:b w:val="0"/>
                <w:bCs w:val="0"/>
                <w:noProof/>
                <w:webHidden/>
                <w:color w:val="165B89"/>
                <w:lang w:val="es-ES"/>
              </w:rPr>
              <w:fldChar w:fldCharType="separate"/>
            </w:r>
            <w:r w:rsidRPr="006F7CBB">
              <w:rPr>
                <w:rFonts w:ascii="Franklin Gothic Book" w:hAnsi="Franklin Gothic Book"/>
                <w:b w:val="0"/>
                <w:bCs w:val="0"/>
                <w:noProof/>
                <w:webHidden/>
                <w:color w:val="165B89"/>
                <w:lang w:val="es-ES"/>
              </w:rPr>
              <w:t>3</w:t>
            </w:r>
            <w:r w:rsidRPr="006F7CBB">
              <w:rPr>
                <w:rFonts w:ascii="Franklin Gothic Book" w:hAnsi="Franklin Gothic Book"/>
                <w:b w:val="0"/>
                <w:bCs w:val="0"/>
                <w:noProof/>
                <w:webHidden/>
                <w:color w:val="165B89"/>
                <w:lang w:val="es-ES"/>
              </w:rPr>
              <w:fldChar w:fldCharType="end"/>
            </w:r>
          </w:hyperlink>
        </w:p>
        <w:p w14:paraId="19185E7A" w14:textId="20EB75CF" w:rsidR="006F7CBB" w:rsidRPr="006F7CBB" w:rsidRDefault="006F7CBB">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s-ES" w:eastAsia="en-GB"/>
            </w:rPr>
          </w:pPr>
          <w:hyperlink w:anchor="_Toc100137015" w:history="1">
            <w:r w:rsidRPr="006F7CBB">
              <w:rPr>
                <w:rStyle w:val="Hyperlink"/>
                <w:rFonts w:ascii="Franklin Gothic Book" w:hAnsi="Franklin Gothic Book"/>
                <w:b w:val="0"/>
                <w:bCs w:val="0"/>
                <w:noProof/>
                <w:color w:val="165B89"/>
                <w:lang w:val="es-ES"/>
              </w:rPr>
              <w:t>B.</w:t>
            </w:r>
            <w:r w:rsidRPr="006F7CBB">
              <w:rPr>
                <w:rFonts w:ascii="Franklin Gothic Book" w:eastAsiaTheme="minorEastAsia" w:hAnsi="Franklin Gothic Book" w:cstheme="minorBidi"/>
                <w:b w:val="0"/>
                <w:bCs w:val="0"/>
                <w:noProof/>
                <w:color w:val="165B89"/>
                <w:sz w:val="24"/>
                <w:szCs w:val="24"/>
                <w:lang w:val="es-ES" w:eastAsia="en-GB"/>
              </w:rPr>
              <w:tab/>
            </w:r>
            <w:r w:rsidRPr="006F7CBB">
              <w:rPr>
                <w:rStyle w:val="Hyperlink"/>
                <w:rFonts w:ascii="Franklin Gothic Book" w:hAnsi="Franklin Gothic Book"/>
                <w:b w:val="0"/>
                <w:bCs w:val="0"/>
                <w:noProof/>
                <w:color w:val="165B89"/>
                <w:lang w:val="es-ES"/>
              </w:rPr>
              <w:t>Anticorrupción</w:t>
            </w:r>
            <w:r w:rsidRPr="006F7CBB">
              <w:rPr>
                <w:rFonts w:ascii="Franklin Gothic Book" w:hAnsi="Franklin Gothic Book"/>
                <w:b w:val="0"/>
                <w:bCs w:val="0"/>
                <w:noProof/>
                <w:webHidden/>
                <w:color w:val="165B89"/>
                <w:lang w:val="es-ES"/>
              </w:rPr>
              <w:tab/>
            </w:r>
            <w:r w:rsidRPr="006F7CBB">
              <w:rPr>
                <w:rFonts w:ascii="Franklin Gothic Book" w:hAnsi="Franklin Gothic Book"/>
                <w:b w:val="0"/>
                <w:bCs w:val="0"/>
                <w:noProof/>
                <w:webHidden/>
                <w:color w:val="165B89"/>
                <w:lang w:val="es-ES"/>
              </w:rPr>
              <w:fldChar w:fldCharType="begin"/>
            </w:r>
            <w:r w:rsidRPr="006F7CBB">
              <w:rPr>
                <w:rFonts w:ascii="Franklin Gothic Book" w:hAnsi="Franklin Gothic Book"/>
                <w:b w:val="0"/>
                <w:bCs w:val="0"/>
                <w:noProof/>
                <w:webHidden/>
                <w:color w:val="165B89"/>
                <w:lang w:val="es-ES"/>
              </w:rPr>
              <w:instrText xml:space="preserve"> PAGEREF _Toc100137015 \h </w:instrText>
            </w:r>
            <w:r w:rsidRPr="006F7CBB">
              <w:rPr>
                <w:rFonts w:ascii="Franklin Gothic Book" w:hAnsi="Franklin Gothic Book"/>
                <w:b w:val="0"/>
                <w:bCs w:val="0"/>
                <w:noProof/>
                <w:webHidden/>
                <w:color w:val="165B89"/>
                <w:lang w:val="es-ES"/>
              </w:rPr>
            </w:r>
            <w:r w:rsidRPr="006F7CBB">
              <w:rPr>
                <w:rFonts w:ascii="Franklin Gothic Book" w:hAnsi="Franklin Gothic Book"/>
                <w:b w:val="0"/>
                <w:bCs w:val="0"/>
                <w:noProof/>
                <w:webHidden/>
                <w:color w:val="165B89"/>
                <w:lang w:val="es-ES"/>
              </w:rPr>
              <w:fldChar w:fldCharType="separate"/>
            </w:r>
            <w:r w:rsidRPr="006F7CBB">
              <w:rPr>
                <w:rFonts w:ascii="Franklin Gothic Book" w:hAnsi="Franklin Gothic Book"/>
                <w:b w:val="0"/>
                <w:bCs w:val="0"/>
                <w:noProof/>
                <w:webHidden/>
                <w:color w:val="165B89"/>
                <w:lang w:val="es-ES"/>
              </w:rPr>
              <w:t>4</w:t>
            </w:r>
            <w:r w:rsidRPr="006F7CBB">
              <w:rPr>
                <w:rFonts w:ascii="Franklin Gothic Book" w:hAnsi="Franklin Gothic Book"/>
                <w:b w:val="0"/>
                <w:bCs w:val="0"/>
                <w:noProof/>
                <w:webHidden/>
                <w:color w:val="165B89"/>
                <w:lang w:val="es-ES"/>
              </w:rPr>
              <w:fldChar w:fldCharType="end"/>
            </w:r>
          </w:hyperlink>
        </w:p>
        <w:p w14:paraId="56ED2D8F" w14:textId="411A5276" w:rsidR="006F7CBB" w:rsidRPr="006F7CBB" w:rsidRDefault="006F7CBB">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s-ES" w:eastAsia="en-GB"/>
            </w:rPr>
          </w:pPr>
          <w:hyperlink w:anchor="_Toc100137016" w:history="1">
            <w:r w:rsidRPr="006F7CBB">
              <w:rPr>
                <w:rStyle w:val="Hyperlink"/>
                <w:rFonts w:ascii="Franklin Gothic Book" w:hAnsi="Franklin Gothic Book"/>
                <w:b w:val="0"/>
                <w:bCs w:val="0"/>
                <w:noProof/>
                <w:color w:val="165B89"/>
                <w:lang w:val="es-ES"/>
              </w:rPr>
              <w:t>C.</w:t>
            </w:r>
            <w:r w:rsidRPr="006F7CBB">
              <w:rPr>
                <w:rFonts w:ascii="Franklin Gothic Book" w:eastAsiaTheme="minorEastAsia" w:hAnsi="Franklin Gothic Book" w:cstheme="minorBidi"/>
                <w:b w:val="0"/>
                <w:bCs w:val="0"/>
                <w:noProof/>
                <w:color w:val="165B89"/>
                <w:sz w:val="24"/>
                <w:szCs w:val="24"/>
                <w:lang w:val="es-ES" w:eastAsia="en-GB"/>
              </w:rPr>
              <w:tab/>
            </w:r>
            <w:r w:rsidRPr="006F7CBB">
              <w:rPr>
                <w:rStyle w:val="Hyperlink"/>
                <w:rFonts w:ascii="Franklin Gothic Book" w:hAnsi="Franklin Gothic Book"/>
                <w:b w:val="0"/>
                <w:bCs w:val="0"/>
                <w:noProof/>
                <w:color w:val="165B89"/>
                <w:lang w:val="es-ES"/>
              </w:rPr>
              <w:t>Movilización de recursos nacionales</w:t>
            </w:r>
            <w:r w:rsidRPr="006F7CBB">
              <w:rPr>
                <w:rFonts w:ascii="Franklin Gothic Book" w:hAnsi="Franklin Gothic Book"/>
                <w:b w:val="0"/>
                <w:bCs w:val="0"/>
                <w:noProof/>
                <w:webHidden/>
                <w:color w:val="165B89"/>
                <w:lang w:val="es-ES"/>
              </w:rPr>
              <w:tab/>
            </w:r>
            <w:r w:rsidRPr="006F7CBB">
              <w:rPr>
                <w:rFonts w:ascii="Franklin Gothic Book" w:hAnsi="Franklin Gothic Book"/>
                <w:b w:val="0"/>
                <w:bCs w:val="0"/>
                <w:noProof/>
                <w:webHidden/>
                <w:color w:val="165B89"/>
                <w:lang w:val="es-ES"/>
              </w:rPr>
              <w:fldChar w:fldCharType="begin"/>
            </w:r>
            <w:r w:rsidRPr="006F7CBB">
              <w:rPr>
                <w:rFonts w:ascii="Franklin Gothic Book" w:hAnsi="Franklin Gothic Book"/>
                <w:b w:val="0"/>
                <w:bCs w:val="0"/>
                <w:noProof/>
                <w:webHidden/>
                <w:color w:val="165B89"/>
                <w:lang w:val="es-ES"/>
              </w:rPr>
              <w:instrText xml:space="preserve"> PAGEREF _Toc100137016 \h </w:instrText>
            </w:r>
            <w:r w:rsidRPr="006F7CBB">
              <w:rPr>
                <w:rFonts w:ascii="Franklin Gothic Book" w:hAnsi="Franklin Gothic Book"/>
                <w:b w:val="0"/>
                <w:bCs w:val="0"/>
                <w:noProof/>
                <w:webHidden/>
                <w:color w:val="165B89"/>
                <w:lang w:val="es-ES"/>
              </w:rPr>
            </w:r>
            <w:r w:rsidRPr="006F7CBB">
              <w:rPr>
                <w:rFonts w:ascii="Franklin Gothic Book" w:hAnsi="Franklin Gothic Book"/>
                <w:b w:val="0"/>
                <w:bCs w:val="0"/>
                <w:noProof/>
                <w:webHidden/>
                <w:color w:val="165B89"/>
                <w:lang w:val="es-ES"/>
              </w:rPr>
              <w:fldChar w:fldCharType="separate"/>
            </w:r>
            <w:r w:rsidRPr="006F7CBB">
              <w:rPr>
                <w:rFonts w:ascii="Franklin Gothic Book" w:hAnsi="Franklin Gothic Book"/>
                <w:b w:val="0"/>
                <w:bCs w:val="0"/>
                <w:noProof/>
                <w:webHidden/>
                <w:color w:val="165B89"/>
                <w:lang w:val="es-ES"/>
              </w:rPr>
              <w:t>5</w:t>
            </w:r>
            <w:r w:rsidRPr="006F7CBB">
              <w:rPr>
                <w:rFonts w:ascii="Franklin Gothic Book" w:hAnsi="Franklin Gothic Book"/>
                <w:b w:val="0"/>
                <w:bCs w:val="0"/>
                <w:noProof/>
                <w:webHidden/>
                <w:color w:val="165B89"/>
                <w:lang w:val="es-ES"/>
              </w:rPr>
              <w:fldChar w:fldCharType="end"/>
            </w:r>
          </w:hyperlink>
        </w:p>
        <w:p w14:paraId="63F9AC7A" w14:textId="3256E0CC" w:rsidR="006F7CBB" w:rsidRPr="006F7CBB" w:rsidRDefault="006F7CBB">
          <w:pPr>
            <w:pStyle w:val="TOC1"/>
            <w:tabs>
              <w:tab w:val="left" w:pos="440"/>
              <w:tab w:val="right" w:leader="dot" w:pos="9062"/>
            </w:tabs>
            <w:rPr>
              <w:rFonts w:ascii="Franklin Gothic Book" w:eastAsiaTheme="minorEastAsia" w:hAnsi="Franklin Gothic Book" w:cstheme="minorBidi"/>
              <w:b w:val="0"/>
              <w:bCs w:val="0"/>
              <w:i w:val="0"/>
              <w:iCs w:val="0"/>
              <w:noProof/>
              <w:color w:val="165B89"/>
              <w:lang w:val="es-ES" w:eastAsia="en-GB"/>
            </w:rPr>
          </w:pPr>
          <w:hyperlink w:anchor="_Toc100137017" w:history="1">
            <w:r w:rsidRPr="006F7CBB">
              <w:rPr>
                <w:rStyle w:val="Hyperlink"/>
                <w:rFonts w:ascii="Franklin Gothic Book" w:hAnsi="Franklin Gothic Book"/>
                <w:b w:val="0"/>
                <w:bCs w:val="0"/>
                <w:i w:val="0"/>
                <w:iCs w:val="0"/>
                <w:noProof/>
                <w:color w:val="165B89"/>
                <w:lang w:val="es-ES"/>
              </w:rPr>
              <w:t>2.</w:t>
            </w:r>
            <w:r w:rsidRPr="006F7CBB">
              <w:rPr>
                <w:rFonts w:ascii="Franklin Gothic Book" w:eastAsiaTheme="minorEastAsia" w:hAnsi="Franklin Gothic Book" w:cstheme="minorBidi"/>
                <w:b w:val="0"/>
                <w:bCs w:val="0"/>
                <w:i w:val="0"/>
                <w:iCs w:val="0"/>
                <w:noProof/>
                <w:color w:val="165B89"/>
                <w:lang w:val="es-ES" w:eastAsia="en-GB"/>
              </w:rPr>
              <w:tab/>
            </w:r>
            <w:r w:rsidRPr="006F7CBB">
              <w:rPr>
                <w:rStyle w:val="Hyperlink"/>
                <w:rFonts w:ascii="Franklin Gothic Book" w:hAnsi="Franklin Gothic Book"/>
                <w:b w:val="0"/>
                <w:bCs w:val="0"/>
                <w:i w:val="0"/>
                <w:iCs w:val="0"/>
                <w:noProof/>
                <w:color w:val="165B89"/>
                <w:lang w:val="es-ES"/>
              </w:rPr>
              <w:t>Requisitos existentes del EITI</w:t>
            </w:r>
            <w:r w:rsidRPr="006F7CBB">
              <w:rPr>
                <w:rFonts w:ascii="Franklin Gothic Book" w:hAnsi="Franklin Gothic Book"/>
                <w:b w:val="0"/>
                <w:bCs w:val="0"/>
                <w:i w:val="0"/>
                <w:iCs w:val="0"/>
                <w:noProof/>
                <w:webHidden/>
                <w:color w:val="165B89"/>
                <w:lang w:val="es-ES"/>
              </w:rPr>
              <w:tab/>
            </w:r>
            <w:r w:rsidRPr="006F7CBB">
              <w:rPr>
                <w:rFonts w:ascii="Franklin Gothic Book" w:hAnsi="Franklin Gothic Book"/>
                <w:b w:val="0"/>
                <w:bCs w:val="0"/>
                <w:i w:val="0"/>
                <w:iCs w:val="0"/>
                <w:noProof/>
                <w:webHidden/>
                <w:color w:val="165B89"/>
                <w:lang w:val="es-ES"/>
              </w:rPr>
              <w:fldChar w:fldCharType="begin"/>
            </w:r>
            <w:r w:rsidRPr="006F7CBB">
              <w:rPr>
                <w:rFonts w:ascii="Franklin Gothic Book" w:hAnsi="Franklin Gothic Book"/>
                <w:b w:val="0"/>
                <w:bCs w:val="0"/>
                <w:i w:val="0"/>
                <w:iCs w:val="0"/>
                <w:noProof/>
                <w:webHidden/>
                <w:color w:val="165B89"/>
                <w:lang w:val="es-ES"/>
              </w:rPr>
              <w:instrText xml:space="preserve"> PAGEREF _Toc100137017 \h </w:instrText>
            </w:r>
            <w:r w:rsidRPr="006F7CBB">
              <w:rPr>
                <w:rFonts w:ascii="Franklin Gothic Book" w:hAnsi="Franklin Gothic Book"/>
                <w:b w:val="0"/>
                <w:bCs w:val="0"/>
                <w:i w:val="0"/>
                <w:iCs w:val="0"/>
                <w:noProof/>
                <w:webHidden/>
                <w:color w:val="165B89"/>
                <w:lang w:val="es-ES"/>
              </w:rPr>
            </w:r>
            <w:r w:rsidRPr="006F7CBB">
              <w:rPr>
                <w:rFonts w:ascii="Franklin Gothic Book" w:hAnsi="Franklin Gothic Book"/>
                <w:b w:val="0"/>
                <w:bCs w:val="0"/>
                <w:i w:val="0"/>
                <w:iCs w:val="0"/>
                <w:noProof/>
                <w:webHidden/>
                <w:color w:val="165B89"/>
                <w:lang w:val="es-ES"/>
              </w:rPr>
              <w:fldChar w:fldCharType="separate"/>
            </w:r>
            <w:r w:rsidRPr="006F7CBB">
              <w:rPr>
                <w:rFonts w:ascii="Franklin Gothic Book" w:hAnsi="Franklin Gothic Book"/>
                <w:b w:val="0"/>
                <w:bCs w:val="0"/>
                <w:i w:val="0"/>
                <w:iCs w:val="0"/>
                <w:noProof/>
                <w:webHidden/>
                <w:color w:val="165B89"/>
                <w:lang w:val="es-ES"/>
              </w:rPr>
              <w:t>6</w:t>
            </w:r>
            <w:r w:rsidRPr="006F7CBB">
              <w:rPr>
                <w:rFonts w:ascii="Franklin Gothic Book" w:hAnsi="Franklin Gothic Book"/>
                <w:b w:val="0"/>
                <w:bCs w:val="0"/>
                <w:i w:val="0"/>
                <w:iCs w:val="0"/>
                <w:noProof/>
                <w:webHidden/>
                <w:color w:val="165B89"/>
                <w:lang w:val="es-ES"/>
              </w:rPr>
              <w:fldChar w:fldCharType="end"/>
            </w:r>
          </w:hyperlink>
        </w:p>
        <w:p w14:paraId="7C5AA2E0" w14:textId="5184A44D" w:rsidR="006F7CBB" w:rsidRPr="006F7CBB" w:rsidRDefault="006F7CBB">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s-ES" w:eastAsia="en-GB"/>
            </w:rPr>
          </w:pPr>
          <w:hyperlink w:anchor="_Toc100137018" w:history="1">
            <w:r w:rsidRPr="006F7CBB">
              <w:rPr>
                <w:rStyle w:val="Hyperlink"/>
                <w:rFonts w:ascii="Franklin Gothic Book" w:hAnsi="Franklin Gothic Book"/>
                <w:b w:val="0"/>
                <w:bCs w:val="0"/>
                <w:noProof/>
                <w:color w:val="165B89"/>
                <w:lang w:val="es-ES"/>
              </w:rPr>
              <w:t>A.</w:t>
            </w:r>
            <w:r w:rsidRPr="006F7CBB">
              <w:rPr>
                <w:rFonts w:ascii="Franklin Gothic Book" w:eastAsiaTheme="minorEastAsia" w:hAnsi="Franklin Gothic Book" w:cstheme="minorBidi"/>
                <w:b w:val="0"/>
                <w:bCs w:val="0"/>
                <w:noProof/>
                <w:color w:val="165B89"/>
                <w:sz w:val="24"/>
                <w:szCs w:val="24"/>
                <w:lang w:val="es-ES" w:eastAsia="en-GB"/>
              </w:rPr>
              <w:tab/>
            </w:r>
            <w:r w:rsidRPr="006F7CBB">
              <w:rPr>
                <w:rStyle w:val="Hyperlink"/>
                <w:rFonts w:ascii="Franklin Gothic Book" w:hAnsi="Franklin Gothic Book"/>
                <w:b w:val="0"/>
                <w:bCs w:val="0"/>
                <w:noProof/>
                <w:color w:val="165B89"/>
                <w:lang w:val="es-ES"/>
              </w:rPr>
              <w:t>Garantía de calidad de los datos</w:t>
            </w:r>
            <w:r w:rsidRPr="006F7CBB">
              <w:rPr>
                <w:rFonts w:ascii="Franklin Gothic Book" w:hAnsi="Franklin Gothic Book"/>
                <w:b w:val="0"/>
                <w:bCs w:val="0"/>
                <w:noProof/>
                <w:webHidden/>
                <w:color w:val="165B89"/>
                <w:lang w:val="es-ES"/>
              </w:rPr>
              <w:tab/>
            </w:r>
            <w:r w:rsidRPr="006F7CBB">
              <w:rPr>
                <w:rFonts w:ascii="Franklin Gothic Book" w:hAnsi="Franklin Gothic Book"/>
                <w:b w:val="0"/>
                <w:bCs w:val="0"/>
                <w:noProof/>
                <w:webHidden/>
                <w:color w:val="165B89"/>
                <w:lang w:val="es-ES"/>
              </w:rPr>
              <w:fldChar w:fldCharType="begin"/>
            </w:r>
            <w:r w:rsidRPr="006F7CBB">
              <w:rPr>
                <w:rFonts w:ascii="Franklin Gothic Book" w:hAnsi="Franklin Gothic Book"/>
                <w:b w:val="0"/>
                <w:bCs w:val="0"/>
                <w:noProof/>
                <w:webHidden/>
                <w:color w:val="165B89"/>
                <w:lang w:val="es-ES"/>
              </w:rPr>
              <w:instrText xml:space="preserve"> PAGEREF _Toc100137018 \h </w:instrText>
            </w:r>
            <w:r w:rsidRPr="006F7CBB">
              <w:rPr>
                <w:rFonts w:ascii="Franklin Gothic Book" w:hAnsi="Franklin Gothic Book"/>
                <w:b w:val="0"/>
                <w:bCs w:val="0"/>
                <w:noProof/>
                <w:webHidden/>
                <w:color w:val="165B89"/>
                <w:lang w:val="es-ES"/>
              </w:rPr>
            </w:r>
            <w:r w:rsidRPr="006F7CBB">
              <w:rPr>
                <w:rFonts w:ascii="Franklin Gothic Book" w:hAnsi="Franklin Gothic Book"/>
                <w:b w:val="0"/>
                <w:bCs w:val="0"/>
                <w:noProof/>
                <w:webHidden/>
                <w:color w:val="165B89"/>
                <w:lang w:val="es-ES"/>
              </w:rPr>
              <w:fldChar w:fldCharType="separate"/>
            </w:r>
            <w:r w:rsidRPr="006F7CBB">
              <w:rPr>
                <w:rFonts w:ascii="Franklin Gothic Book" w:hAnsi="Franklin Gothic Book"/>
                <w:b w:val="0"/>
                <w:bCs w:val="0"/>
                <w:noProof/>
                <w:webHidden/>
                <w:color w:val="165B89"/>
                <w:lang w:val="es-ES"/>
              </w:rPr>
              <w:t>6</w:t>
            </w:r>
            <w:r w:rsidRPr="006F7CBB">
              <w:rPr>
                <w:rFonts w:ascii="Franklin Gothic Book" w:hAnsi="Franklin Gothic Book"/>
                <w:b w:val="0"/>
                <w:bCs w:val="0"/>
                <w:noProof/>
                <w:webHidden/>
                <w:color w:val="165B89"/>
                <w:lang w:val="es-ES"/>
              </w:rPr>
              <w:fldChar w:fldCharType="end"/>
            </w:r>
          </w:hyperlink>
        </w:p>
        <w:p w14:paraId="3C27746B" w14:textId="6CD68858" w:rsidR="006F7CBB" w:rsidRPr="006F7CBB" w:rsidRDefault="006F7CBB">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s-ES" w:eastAsia="en-GB"/>
            </w:rPr>
          </w:pPr>
          <w:hyperlink w:anchor="_Toc100137019" w:history="1">
            <w:r w:rsidRPr="006F7CBB">
              <w:rPr>
                <w:rStyle w:val="Hyperlink"/>
                <w:rFonts w:ascii="Franklin Gothic Book" w:hAnsi="Franklin Gothic Book"/>
                <w:b w:val="0"/>
                <w:bCs w:val="0"/>
                <w:noProof/>
                <w:color w:val="165B89"/>
                <w:lang w:val="es-ES"/>
              </w:rPr>
              <w:t>B.</w:t>
            </w:r>
            <w:r w:rsidRPr="006F7CBB">
              <w:rPr>
                <w:rFonts w:ascii="Franklin Gothic Book" w:eastAsiaTheme="minorEastAsia" w:hAnsi="Franklin Gothic Book" w:cstheme="minorBidi"/>
                <w:b w:val="0"/>
                <w:bCs w:val="0"/>
                <w:noProof/>
                <w:color w:val="165B89"/>
                <w:sz w:val="24"/>
                <w:szCs w:val="24"/>
                <w:lang w:val="es-ES" w:eastAsia="en-GB"/>
              </w:rPr>
              <w:tab/>
            </w:r>
            <w:r w:rsidRPr="006F7CBB">
              <w:rPr>
                <w:rStyle w:val="Hyperlink"/>
                <w:rFonts w:ascii="Franklin Gothic Book" w:hAnsi="Franklin Gothic Book"/>
                <w:b w:val="0"/>
                <w:bCs w:val="0"/>
                <w:noProof/>
                <w:color w:val="165B89"/>
                <w:lang w:val="es-ES"/>
              </w:rPr>
              <w:t>Divulgación sistemática</w:t>
            </w:r>
            <w:r w:rsidRPr="006F7CBB">
              <w:rPr>
                <w:rFonts w:ascii="Franklin Gothic Book" w:hAnsi="Franklin Gothic Book"/>
                <w:b w:val="0"/>
                <w:bCs w:val="0"/>
                <w:noProof/>
                <w:webHidden/>
                <w:color w:val="165B89"/>
                <w:lang w:val="es-ES"/>
              </w:rPr>
              <w:tab/>
            </w:r>
            <w:r w:rsidRPr="006F7CBB">
              <w:rPr>
                <w:rFonts w:ascii="Franklin Gothic Book" w:hAnsi="Franklin Gothic Book"/>
                <w:b w:val="0"/>
                <w:bCs w:val="0"/>
                <w:noProof/>
                <w:webHidden/>
                <w:color w:val="165B89"/>
                <w:lang w:val="es-ES"/>
              </w:rPr>
              <w:fldChar w:fldCharType="begin"/>
            </w:r>
            <w:r w:rsidRPr="006F7CBB">
              <w:rPr>
                <w:rFonts w:ascii="Franklin Gothic Book" w:hAnsi="Franklin Gothic Book"/>
                <w:b w:val="0"/>
                <w:bCs w:val="0"/>
                <w:noProof/>
                <w:webHidden/>
                <w:color w:val="165B89"/>
                <w:lang w:val="es-ES"/>
              </w:rPr>
              <w:instrText xml:space="preserve"> PAGEREF _Toc100137019 \h </w:instrText>
            </w:r>
            <w:r w:rsidRPr="006F7CBB">
              <w:rPr>
                <w:rFonts w:ascii="Franklin Gothic Book" w:hAnsi="Franklin Gothic Book"/>
                <w:b w:val="0"/>
                <w:bCs w:val="0"/>
                <w:noProof/>
                <w:webHidden/>
                <w:color w:val="165B89"/>
                <w:lang w:val="es-ES"/>
              </w:rPr>
            </w:r>
            <w:r w:rsidRPr="006F7CBB">
              <w:rPr>
                <w:rFonts w:ascii="Franklin Gothic Book" w:hAnsi="Franklin Gothic Book"/>
                <w:b w:val="0"/>
                <w:bCs w:val="0"/>
                <w:noProof/>
                <w:webHidden/>
                <w:color w:val="165B89"/>
                <w:lang w:val="es-ES"/>
              </w:rPr>
              <w:fldChar w:fldCharType="separate"/>
            </w:r>
            <w:r w:rsidRPr="006F7CBB">
              <w:rPr>
                <w:rFonts w:ascii="Franklin Gothic Book" w:hAnsi="Franklin Gothic Book"/>
                <w:b w:val="0"/>
                <w:bCs w:val="0"/>
                <w:noProof/>
                <w:webHidden/>
                <w:color w:val="165B89"/>
                <w:lang w:val="es-ES"/>
              </w:rPr>
              <w:t>7</w:t>
            </w:r>
            <w:r w:rsidRPr="006F7CBB">
              <w:rPr>
                <w:rFonts w:ascii="Franklin Gothic Book" w:hAnsi="Franklin Gothic Book"/>
                <w:b w:val="0"/>
                <w:bCs w:val="0"/>
                <w:noProof/>
                <w:webHidden/>
                <w:color w:val="165B89"/>
                <w:lang w:val="es-ES"/>
              </w:rPr>
              <w:fldChar w:fldCharType="end"/>
            </w:r>
          </w:hyperlink>
        </w:p>
        <w:p w14:paraId="50AA0F40" w14:textId="7FBDA6F4" w:rsidR="006F7CBB" w:rsidRPr="006F7CBB" w:rsidRDefault="006F7CBB">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s-ES" w:eastAsia="en-GB"/>
            </w:rPr>
          </w:pPr>
          <w:hyperlink w:anchor="_Toc100137020" w:history="1">
            <w:r w:rsidRPr="006F7CBB">
              <w:rPr>
                <w:rStyle w:val="Hyperlink"/>
                <w:rFonts w:ascii="Franklin Gothic Book" w:hAnsi="Franklin Gothic Book"/>
                <w:b w:val="0"/>
                <w:bCs w:val="0"/>
                <w:noProof/>
                <w:color w:val="165B89"/>
                <w:lang w:val="es-ES"/>
              </w:rPr>
              <w:t>C.</w:t>
            </w:r>
            <w:r w:rsidRPr="006F7CBB">
              <w:rPr>
                <w:rFonts w:ascii="Franklin Gothic Book" w:eastAsiaTheme="minorEastAsia" w:hAnsi="Franklin Gothic Book" w:cstheme="minorBidi"/>
                <w:b w:val="0"/>
                <w:bCs w:val="0"/>
                <w:noProof/>
                <w:color w:val="165B89"/>
                <w:sz w:val="24"/>
                <w:szCs w:val="24"/>
                <w:lang w:val="es-ES" w:eastAsia="en-GB"/>
              </w:rPr>
              <w:tab/>
            </w:r>
            <w:r w:rsidRPr="006F7CBB">
              <w:rPr>
                <w:rStyle w:val="Hyperlink"/>
                <w:rFonts w:ascii="Franklin Gothic Book" w:hAnsi="Franklin Gothic Book"/>
                <w:b w:val="0"/>
                <w:bCs w:val="0"/>
                <w:noProof/>
                <w:color w:val="165B89"/>
                <w:lang w:val="es-ES"/>
              </w:rPr>
              <w:t>Género</w:t>
            </w:r>
            <w:r w:rsidRPr="006F7CBB">
              <w:rPr>
                <w:rFonts w:ascii="Franklin Gothic Book" w:hAnsi="Franklin Gothic Book"/>
                <w:b w:val="0"/>
                <w:bCs w:val="0"/>
                <w:noProof/>
                <w:webHidden/>
                <w:color w:val="165B89"/>
                <w:lang w:val="es-ES"/>
              </w:rPr>
              <w:tab/>
            </w:r>
            <w:r w:rsidRPr="006F7CBB">
              <w:rPr>
                <w:rFonts w:ascii="Franklin Gothic Book" w:hAnsi="Franklin Gothic Book"/>
                <w:b w:val="0"/>
                <w:bCs w:val="0"/>
                <w:noProof/>
                <w:webHidden/>
                <w:color w:val="165B89"/>
                <w:lang w:val="es-ES"/>
              </w:rPr>
              <w:fldChar w:fldCharType="begin"/>
            </w:r>
            <w:r w:rsidRPr="006F7CBB">
              <w:rPr>
                <w:rFonts w:ascii="Franklin Gothic Book" w:hAnsi="Franklin Gothic Book"/>
                <w:b w:val="0"/>
                <w:bCs w:val="0"/>
                <w:noProof/>
                <w:webHidden/>
                <w:color w:val="165B89"/>
                <w:lang w:val="es-ES"/>
              </w:rPr>
              <w:instrText xml:space="preserve"> PAGEREF _Toc100137020 \h </w:instrText>
            </w:r>
            <w:r w:rsidRPr="006F7CBB">
              <w:rPr>
                <w:rFonts w:ascii="Franklin Gothic Book" w:hAnsi="Franklin Gothic Book"/>
                <w:b w:val="0"/>
                <w:bCs w:val="0"/>
                <w:noProof/>
                <w:webHidden/>
                <w:color w:val="165B89"/>
                <w:lang w:val="es-ES"/>
              </w:rPr>
            </w:r>
            <w:r w:rsidRPr="006F7CBB">
              <w:rPr>
                <w:rFonts w:ascii="Franklin Gothic Book" w:hAnsi="Franklin Gothic Book"/>
                <w:b w:val="0"/>
                <w:bCs w:val="0"/>
                <w:noProof/>
                <w:webHidden/>
                <w:color w:val="165B89"/>
                <w:lang w:val="es-ES"/>
              </w:rPr>
              <w:fldChar w:fldCharType="separate"/>
            </w:r>
            <w:r w:rsidRPr="006F7CBB">
              <w:rPr>
                <w:rFonts w:ascii="Franklin Gothic Book" w:hAnsi="Franklin Gothic Book"/>
                <w:b w:val="0"/>
                <w:bCs w:val="0"/>
                <w:noProof/>
                <w:webHidden/>
                <w:color w:val="165B89"/>
                <w:lang w:val="es-ES"/>
              </w:rPr>
              <w:t>8</w:t>
            </w:r>
            <w:r w:rsidRPr="006F7CBB">
              <w:rPr>
                <w:rFonts w:ascii="Franklin Gothic Book" w:hAnsi="Franklin Gothic Book"/>
                <w:b w:val="0"/>
                <w:bCs w:val="0"/>
                <w:noProof/>
                <w:webHidden/>
                <w:color w:val="165B89"/>
                <w:lang w:val="es-ES"/>
              </w:rPr>
              <w:fldChar w:fldCharType="end"/>
            </w:r>
          </w:hyperlink>
        </w:p>
        <w:p w14:paraId="2717F70C" w14:textId="017160F0" w:rsidR="006F7CBB" w:rsidRPr="006F7CBB" w:rsidRDefault="006F7CBB">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s-ES" w:eastAsia="en-GB"/>
            </w:rPr>
          </w:pPr>
          <w:hyperlink w:anchor="_Toc100137021" w:history="1">
            <w:r w:rsidRPr="006F7CBB">
              <w:rPr>
                <w:rStyle w:val="Hyperlink"/>
                <w:rFonts w:ascii="Franklin Gothic Book" w:hAnsi="Franklin Gothic Book"/>
                <w:b w:val="0"/>
                <w:bCs w:val="0"/>
                <w:noProof/>
                <w:color w:val="165B89"/>
                <w:lang w:val="es-ES"/>
              </w:rPr>
              <w:t>D.</w:t>
            </w:r>
            <w:r w:rsidRPr="006F7CBB">
              <w:rPr>
                <w:rFonts w:ascii="Franklin Gothic Book" w:eastAsiaTheme="minorEastAsia" w:hAnsi="Franklin Gothic Book" w:cstheme="minorBidi"/>
                <w:b w:val="0"/>
                <w:bCs w:val="0"/>
                <w:noProof/>
                <w:color w:val="165B89"/>
                <w:sz w:val="24"/>
                <w:szCs w:val="24"/>
                <w:lang w:val="es-ES" w:eastAsia="en-GB"/>
              </w:rPr>
              <w:tab/>
            </w:r>
            <w:r w:rsidRPr="006F7CBB">
              <w:rPr>
                <w:rStyle w:val="Hyperlink"/>
                <w:rFonts w:ascii="Franklin Gothic Book" w:hAnsi="Franklin Gothic Book"/>
                <w:b w:val="0"/>
                <w:bCs w:val="0"/>
                <w:noProof/>
                <w:color w:val="165B89"/>
                <w:lang w:val="es-ES"/>
              </w:rPr>
              <w:t>Otras temas</w:t>
            </w:r>
            <w:r w:rsidRPr="006F7CBB">
              <w:rPr>
                <w:rFonts w:ascii="Franklin Gothic Book" w:hAnsi="Franklin Gothic Book"/>
                <w:b w:val="0"/>
                <w:bCs w:val="0"/>
                <w:noProof/>
                <w:webHidden/>
                <w:color w:val="165B89"/>
                <w:lang w:val="es-ES"/>
              </w:rPr>
              <w:tab/>
            </w:r>
            <w:r w:rsidRPr="006F7CBB">
              <w:rPr>
                <w:rFonts w:ascii="Franklin Gothic Book" w:hAnsi="Franklin Gothic Book"/>
                <w:b w:val="0"/>
                <w:bCs w:val="0"/>
                <w:noProof/>
                <w:webHidden/>
                <w:color w:val="165B89"/>
                <w:lang w:val="es-ES"/>
              </w:rPr>
              <w:fldChar w:fldCharType="begin"/>
            </w:r>
            <w:r w:rsidRPr="006F7CBB">
              <w:rPr>
                <w:rFonts w:ascii="Franklin Gothic Book" w:hAnsi="Franklin Gothic Book"/>
                <w:b w:val="0"/>
                <w:bCs w:val="0"/>
                <w:noProof/>
                <w:webHidden/>
                <w:color w:val="165B89"/>
                <w:lang w:val="es-ES"/>
              </w:rPr>
              <w:instrText xml:space="preserve"> PAGEREF _Toc100137021 \h </w:instrText>
            </w:r>
            <w:r w:rsidRPr="006F7CBB">
              <w:rPr>
                <w:rFonts w:ascii="Franklin Gothic Book" w:hAnsi="Franklin Gothic Book"/>
                <w:b w:val="0"/>
                <w:bCs w:val="0"/>
                <w:noProof/>
                <w:webHidden/>
                <w:color w:val="165B89"/>
                <w:lang w:val="es-ES"/>
              </w:rPr>
            </w:r>
            <w:r w:rsidRPr="006F7CBB">
              <w:rPr>
                <w:rFonts w:ascii="Franklin Gothic Book" w:hAnsi="Franklin Gothic Book"/>
                <w:b w:val="0"/>
                <w:bCs w:val="0"/>
                <w:noProof/>
                <w:webHidden/>
                <w:color w:val="165B89"/>
                <w:lang w:val="es-ES"/>
              </w:rPr>
              <w:fldChar w:fldCharType="separate"/>
            </w:r>
            <w:r w:rsidRPr="006F7CBB">
              <w:rPr>
                <w:rFonts w:ascii="Franklin Gothic Book" w:hAnsi="Franklin Gothic Book"/>
                <w:b w:val="0"/>
                <w:bCs w:val="0"/>
                <w:noProof/>
                <w:webHidden/>
                <w:color w:val="165B89"/>
                <w:lang w:val="es-ES"/>
              </w:rPr>
              <w:t>9</w:t>
            </w:r>
            <w:r w:rsidRPr="006F7CBB">
              <w:rPr>
                <w:rFonts w:ascii="Franklin Gothic Book" w:hAnsi="Franklin Gothic Book"/>
                <w:b w:val="0"/>
                <w:bCs w:val="0"/>
                <w:noProof/>
                <w:webHidden/>
                <w:color w:val="165B89"/>
                <w:lang w:val="es-ES"/>
              </w:rPr>
              <w:fldChar w:fldCharType="end"/>
            </w:r>
          </w:hyperlink>
        </w:p>
        <w:p w14:paraId="5D6D574E" w14:textId="581FDD76" w:rsidR="006F7CBB" w:rsidRPr="006F7CBB" w:rsidRDefault="006F7CBB">
          <w:pPr>
            <w:pStyle w:val="TOC1"/>
            <w:tabs>
              <w:tab w:val="left" w:pos="440"/>
              <w:tab w:val="right" w:leader="dot" w:pos="9062"/>
            </w:tabs>
            <w:rPr>
              <w:rFonts w:ascii="Franklin Gothic Book" w:eastAsiaTheme="minorEastAsia" w:hAnsi="Franklin Gothic Book" w:cstheme="minorBidi"/>
              <w:b w:val="0"/>
              <w:bCs w:val="0"/>
              <w:i w:val="0"/>
              <w:iCs w:val="0"/>
              <w:noProof/>
              <w:color w:val="165B89"/>
              <w:lang w:val="es-ES" w:eastAsia="en-GB"/>
            </w:rPr>
          </w:pPr>
          <w:hyperlink w:anchor="_Toc100137022" w:history="1">
            <w:r w:rsidRPr="006F7CBB">
              <w:rPr>
                <w:rStyle w:val="Hyperlink"/>
                <w:rFonts w:ascii="Franklin Gothic Book" w:hAnsi="Franklin Gothic Book"/>
                <w:b w:val="0"/>
                <w:bCs w:val="0"/>
                <w:i w:val="0"/>
                <w:iCs w:val="0"/>
                <w:noProof/>
                <w:color w:val="165B89"/>
                <w:lang w:val="es-ES"/>
              </w:rPr>
              <w:t>3.</w:t>
            </w:r>
            <w:r w:rsidRPr="006F7CBB">
              <w:rPr>
                <w:rFonts w:ascii="Franklin Gothic Book" w:eastAsiaTheme="minorEastAsia" w:hAnsi="Franklin Gothic Book" w:cstheme="minorBidi"/>
                <w:b w:val="0"/>
                <w:bCs w:val="0"/>
                <w:i w:val="0"/>
                <w:iCs w:val="0"/>
                <w:noProof/>
                <w:color w:val="165B89"/>
                <w:lang w:val="es-ES" w:eastAsia="en-GB"/>
              </w:rPr>
              <w:tab/>
            </w:r>
            <w:r w:rsidRPr="006F7CBB">
              <w:rPr>
                <w:rStyle w:val="Hyperlink"/>
                <w:rFonts w:ascii="Franklin Gothic Book" w:hAnsi="Franklin Gothic Book"/>
                <w:b w:val="0"/>
                <w:bCs w:val="0"/>
                <w:i w:val="0"/>
                <w:iCs w:val="0"/>
                <w:noProof/>
                <w:color w:val="165B89"/>
                <w:lang w:val="es-ES"/>
              </w:rPr>
              <w:t>Lógica y accesibilidad</w:t>
            </w:r>
            <w:r w:rsidRPr="006F7CBB">
              <w:rPr>
                <w:rFonts w:ascii="Franklin Gothic Book" w:hAnsi="Franklin Gothic Book"/>
                <w:b w:val="0"/>
                <w:bCs w:val="0"/>
                <w:i w:val="0"/>
                <w:iCs w:val="0"/>
                <w:noProof/>
                <w:webHidden/>
                <w:color w:val="165B89"/>
                <w:lang w:val="es-ES"/>
              </w:rPr>
              <w:tab/>
            </w:r>
            <w:r w:rsidRPr="006F7CBB">
              <w:rPr>
                <w:rFonts w:ascii="Franklin Gothic Book" w:hAnsi="Franklin Gothic Book"/>
                <w:b w:val="0"/>
                <w:bCs w:val="0"/>
                <w:i w:val="0"/>
                <w:iCs w:val="0"/>
                <w:noProof/>
                <w:webHidden/>
                <w:color w:val="165B89"/>
                <w:lang w:val="es-ES"/>
              </w:rPr>
              <w:fldChar w:fldCharType="begin"/>
            </w:r>
            <w:r w:rsidRPr="006F7CBB">
              <w:rPr>
                <w:rFonts w:ascii="Franklin Gothic Book" w:hAnsi="Franklin Gothic Book"/>
                <w:b w:val="0"/>
                <w:bCs w:val="0"/>
                <w:i w:val="0"/>
                <w:iCs w:val="0"/>
                <w:noProof/>
                <w:webHidden/>
                <w:color w:val="165B89"/>
                <w:lang w:val="es-ES"/>
              </w:rPr>
              <w:instrText xml:space="preserve"> PAGEREF _Toc100137022 \h </w:instrText>
            </w:r>
            <w:r w:rsidRPr="006F7CBB">
              <w:rPr>
                <w:rFonts w:ascii="Franklin Gothic Book" w:hAnsi="Franklin Gothic Book"/>
                <w:b w:val="0"/>
                <w:bCs w:val="0"/>
                <w:i w:val="0"/>
                <w:iCs w:val="0"/>
                <w:noProof/>
                <w:webHidden/>
                <w:color w:val="165B89"/>
                <w:lang w:val="es-ES"/>
              </w:rPr>
            </w:r>
            <w:r w:rsidRPr="006F7CBB">
              <w:rPr>
                <w:rFonts w:ascii="Franklin Gothic Book" w:hAnsi="Franklin Gothic Book"/>
                <w:b w:val="0"/>
                <w:bCs w:val="0"/>
                <w:i w:val="0"/>
                <w:iCs w:val="0"/>
                <w:noProof/>
                <w:webHidden/>
                <w:color w:val="165B89"/>
                <w:lang w:val="es-ES"/>
              </w:rPr>
              <w:fldChar w:fldCharType="separate"/>
            </w:r>
            <w:r w:rsidRPr="006F7CBB">
              <w:rPr>
                <w:rFonts w:ascii="Franklin Gothic Book" w:hAnsi="Franklin Gothic Book"/>
                <w:b w:val="0"/>
                <w:bCs w:val="0"/>
                <w:i w:val="0"/>
                <w:iCs w:val="0"/>
                <w:noProof/>
                <w:webHidden/>
                <w:color w:val="165B89"/>
                <w:lang w:val="es-ES"/>
              </w:rPr>
              <w:t>10</w:t>
            </w:r>
            <w:r w:rsidRPr="006F7CBB">
              <w:rPr>
                <w:rFonts w:ascii="Franklin Gothic Book" w:hAnsi="Franklin Gothic Book"/>
                <w:b w:val="0"/>
                <w:bCs w:val="0"/>
                <w:i w:val="0"/>
                <w:iCs w:val="0"/>
                <w:noProof/>
                <w:webHidden/>
                <w:color w:val="165B89"/>
                <w:lang w:val="es-ES"/>
              </w:rPr>
              <w:fldChar w:fldCharType="end"/>
            </w:r>
          </w:hyperlink>
        </w:p>
        <w:p w14:paraId="5C7D3FFC" w14:textId="46BB4445" w:rsidR="009D4E8E" w:rsidRPr="006F7CBB" w:rsidRDefault="009D4E8E">
          <w:pPr>
            <w:rPr>
              <w:color w:val="165B89"/>
              <w:sz w:val="2"/>
              <w:szCs w:val="2"/>
              <w:lang w:val="es-ES"/>
            </w:rPr>
          </w:pPr>
          <w:r w:rsidRPr="006F7CBB">
            <w:rPr>
              <w:noProof/>
              <w:color w:val="165B89"/>
              <w:lang w:val="es-ES"/>
            </w:rPr>
            <w:fldChar w:fldCharType="end"/>
          </w:r>
        </w:p>
      </w:sdtContent>
    </w:sdt>
    <w:p w14:paraId="2421931A" w14:textId="10788EA5" w:rsidR="00105C6A" w:rsidRPr="00105C6A" w:rsidRDefault="00105C6A" w:rsidP="00105C6A">
      <w:pPr>
        <w:rPr>
          <w:rFonts w:cs="Segoe UI"/>
          <w:szCs w:val="22"/>
          <w:lang w:val="es-ES"/>
        </w:rPr>
      </w:pPr>
      <w:r w:rsidRPr="00105C6A">
        <w:rPr>
          <w:rFonts w:cs="Segoe UI"/>
          <w:szCs w:val="22"/>
          <w:lang w:val="es-ES"/>
        </w:rPr>
        <w:t xml:space="preserve">Cada área se presenta como una sección separada. Si cree que deberían realizarse modificaciones en esta área, describa porque en el espacio para respuesta. De lo contrario, pase a la siguiente página. </w:t>
      </w:r>
    </w:p>
    <w:p w14:paraId="32832BAA" w14:textId="3714FF8C" w:rsidR="00426418" w:rsidRPr="006F7CBB" w:rsidRDefault="00105C6A" w:rsidP="00105C6A">
      <w:pPr>
        <w:rPr>
          <w:rFonts w:ascii="Segoe UI" w:hAnsi="Segoe UI" w:cs="Segoe UI"/>
          <w:szCs w:val="22"/>
          <w:lang w:val="es-ES"/>
        </w:rPr>
      </w:pPr>
      <w:r w:rsidRPr="006F7CBB">
        <w:rPr>
          <w:rFonts w:cs="Segoe UI"/>
          <w:szCs w:val="22"/>
          <w:lang w:val="es-ES"/>
        </w:rPr>
        <w:t>Tendrá la oportunidad de hacer comentarios adicionales al final de la encuesta</w:t>
      </w:r>
      <w:r w:rsidR="00426418" w:rsidRPr="006F7CBB">
        <w:rPr>
          <w:rStyle w:val="normaltextrun"/>
          <w:rFonts w:cs="Segoe UI"/>
          <w:szCs w:val="22"/>
          <w:lang w:val="es-ES"/>
        </w:rPr>
        <w:t>.</w:t>
      </w:r>
      <w:r w:rsidR="00426418" w:rsidRPr="006F7CBB">
        <w:rPr>
          <w:rStyle w:val="eop"/>
          <w:rFonts w:cs="Segoe UI"/>
          <w:szCs w:val="22"/>
          <w:lang w:val="es-ES"/>
        </w:rPr>
        <w:t> </w:t>
      </w:r>
    </w:p>
    <w:p w14:paraId="4CB4D34C" w14:textId="3AA44AE9" w:rsidR="006F1447" w:rsidRPr="006F7CBB" w:rsidRDefault="00426418" w:rsidP="00A23B59">
      <w:pPr>
        <w:pStyle w:val="Heading2"/>
        <w:numPr>
          <w:ilvl w:val="0"/>
          <w:numId w:val="0"/>
        </w:numPr>
        <w:rPr>
          <w:lang w:val="es-ES"/>
        </w:rPr>
      </w:pPr>
      <w:bookmarkStart w:id="1" w:name="_Toc99706743"/>
      <w:bookmarkStart w:id="2" w:name="_Toc99708949"/>
      <w:bookmarkStart w:id="3" w:name="_Toc99709005"/>
      <w:bookmarkStart w:id="4" w:name="_Toc99709181"/>
      <w:bookmarkStart w:id="5" w:name="_Toc100137012"/>
      <w:r w:rsidRPr="006F7CBB">
        <w:rPr>
          <w:rStyle w:val="normaltextrun"/>
          <w:lang w:val="es-ES"/>
        </w:rPr>
        <w:lastRenderedPageBreak/>
        <w:t>A</w:t>
      </w:r>
      <w:bookmarkEnd w:id="1"/>
      <w:bookmarkEnd w:id="2"/>
      <w:bookmarkEnd w:id="3"/>
      <w:bookmarkEnd w:id="4"/>
      <w:r w:rsidR="00A23B59" w:rsidRPr="006F7CBB">
        <w:rPr>
          <w:lang w:val="es-ES"/>
        </w:rPr>
        <w:t>cerca de usted</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725274" w:rsidRPr="006F7CBB" w14:paraId="4A76E123" w14:textId="77777777" w:rsidTr="00105C6A">
        <w:trPr>
          <w:trHeight w:val="637"/>
        </w:trPr>
        <w:tc>
          <w:tcPr>
            <w:tcW w:w="2694" w:type="dxa"/>
          </w:tcPr>
          <w:p w14:paraId="284366DE" w14:textId="31009766" w:rsidR="00725274" w:rsidRPr="006F7CBB" w:rsidRDefault="00105C6A" w:rsidP="00FC0C7E">
            <w:pPr>
              <w:pStyle w:val="paragraph"/>
              <w:spacing w:before="0" w:beforeAutospacing="0" w:after="0" w:afterAutospacing="0" w:line="276" w:lineRule="auto"/>
              <w:textAlignment w:val="baseline"/>
              <w:rPr>
                <w:rStyle w:val="normaltextrun"/>
                <w:rFonts w:ascii="Franklin Gothic Book" w:hAnsi="Franklin Gothic Book" w:cs="Segoe UI"/>
                <w:b/>
                <w:bCs/>
                <w:lang w:val="es-ES"/>
              </w:rPr>
            </w:pPr>
            <w:r w:rsidRPr="006F7CBB">
              <w:rPr>
                <w:rStyle w:val="normaltextrun"/>
                <w:rFonts w:ascii="Franklin Gothic Book" w:hAnsi="Franklin Gothic Book" w:cs="Segoe UI"/>
                <w:b/>
                <w:bCs/>
                <w:lang w:val="es-ES"/>
              </w:rPr>
              <w:t>Nombre:</w:t>
            </w:r>
          </w:p>
        </w:tc>
        <w:tc>
          <w:tcPr>
            <w:tcW w:w="6368" w:type="dxa"/>
          </w:tcPr>
          <w:p w14:paraId="3CCE1E8D" w14:textId="3B54E13A" w:rsidR="00725274" w:rsidRPr="006F7CBB" w:rsidRDefault="0093607C" w:rsidP="00FC0C7E">
            <w:pPr>
              <w:pStyle w:val="paragraph"/>
              <w:spacing w:before="0" w:beforeAutospacing="0" w:after="0" w:afterAutospacing="0" w:line="276" w:lineRule="auto"/>
              <w:textAlignment w:val="baseline"/>
              <w:rPr>
                <w:rStyle w:val="normaltextrun"/>
                <w:rFonts w:ascii="Franklin Gothic Book" w:hAnsi="Franklin Gothic Book" w:cs="Segoe UI"/>
                <w:lang w:val="es-ES"/>
              </w:rPr>
            </w:pPr>
            <w:r w:rsidRPr="006F7CBB">
              <w:rPr>
                <w:rStyle w:val="normaltextrun"/>
                <w:rFonts w:ascii="Franklin Gothic Book" w:hAnsi="Franklin Gothic Book" w:cs="Segoe UI"/>
                <w:lang w:val="es-ES"/>
              </w:rPr>
              <w:fldChar w:fldCharType="begin">
                <w:ffData>
                  <w:name w:val="Text2"/>
                  <w:enabled/>
                  <w:calcOnExit w:val="0"/>
                  <w:textInput/>
                </w:ffData>
              </w:fldChar>
            </w:r>
            <w:bookmarkStart w:id="6" w:name="Text2"/>
            <w:r w:rsidRPr="006F7CBB">
              <w:rPr>
                <w:rStyle w:val="normaltextrun"/>
                <w:rFonts w:ascii="Franklin Gothic Book" w:hAnsi="Franklin Gothic Book" w:cs="Segoe UI"/>
                <w:lang w:val="es-ES"/>
              </w:rPr>
              <w:instrText xml:space="preserve"> FORMTEXT </w:instrText>
            </w:r>
            <w:r w:rsidRPr="006F7CBB">
              <w:rPr>
                <w:rStyle w:val="normaltextrun"/>
                <w:rFonts w:ascii="Franklin Gothic Book" w:hAnsi="Franklin Gothic Book" w:cs="Segoe UI"/>
                <w:lang w:val="es-ES"/>
              </w:rPr>
            </w:r>
            <w:r w:rsidRPr="006F7CBB">
              <w:rPr>
                <w:rStyle w:val="normaltextrun"/>
                <w:rFonts w:ascii="Franklin Gothic Book" w:hAnsi="Franklin Gothic Book" w:cs="Segoe UI"/>
                <w:lang w:val="es-ES"/>
              </w:rPr>
              <w:fldChar w:fldCharType="separate"/>
            </w:r>
            <w:r w:rsidR="00B6554C" w:rsidRPr="006F7CBB">
              <w:rPr>
                <w:rStyle w:val="normaltextrun"/>
                <w:rFonts w:ascii="Franklin Gothic Book" w:hAnsi="Franklin Gothic Book" w:cs="Segoe UI"/>
                <w:lang w:val="es-ES"/>
              </w:rPr>
              <w:t> </w:t>
            </w:r>
            <w:r w:rsidR="00B6554C" w:rsidRPr="006F7CBB">
              <w:rPr>
                <w:rStyle w:val="normaltextrun"/>
                <w:rFonts w:ascii="Franklin Gothic Book" w:hAnsi="Franklin Gothic Book" w:cs="Segoe UI"/>
                <w:lang w:val="es-ES"/>
              </w:rPr>
              <w:t> </w:t>
            </w:r>
            <w:r w:rsidR="00B6554C" w:rsidRPr="006F7CBB">
              <w:rPr>
                <w:rStyle w:val="normaltextrun"/>
                <w:rFonts w:ascii="Franklin Gothic Book" w:hAnsi="Franklin Gothic Book" w:cs="Segoe UI"/>
                <w:lang w:val="es-ES"/>
              </w:rPr>
              <w:t> </w:t>
            </w:r>
            <w:r w:rsidR="00B6554C" w:rsidRPr="006F7CBB">
              <w:rPr>
                <w:rStyle w:val="normaltextrun"/>
                <w:rFonts w:ascii="Franklin Gothic Book" w:hAnsi="Franklin Gothic Book" w:cs="Segoe UI"/>
                <w:lang w:val="es-ES"/>
              </w:rPr>
              <w:t> </w:t>
            </w:r>
            <w:r w:rsidR="00B6554C" w:rsidRPr="006F7CBB">
              <w:rPr>
                <w:rStyle w:val="normaltextrun"/>
                <w:rFonts w:ascii="Franklin Gothic Book" w:hAnsi="Franklin Gothic Book" w:cs="Segoe UI"/>
                <w:lang w:val="es-ES"/>
              </w:rPr>
              <w:t> </w:t>
            </w:r>
            <w:r w:rsidRPr="006F7CBB">
              <w:rPr>
                <w:rStyle w:val="normaltextrun"/>
                <w:rFonts w:ascii="Franklin Gothic Book" w:hAnsi="Franklin Gothic Book" w:cs="Segoe UI"/>
                <w:lang w:val="es-ES"/>
              </w:rPr>
              <w:fldChar w:fldCharType="end"/>
            </w:r>
            <w:bookmarkEnd w:id="6"/>
          </w:p>
        </w:tc>
      </w:tr>
      <w:tr w:rsidR="00725274" w:rsidRPr="006F7CBB" w14:paraId="6DD0711D" w14:textId="77777777" w:rsidTr="00105C6A">
        <w:trPr>
          <w:trHeight w:val="614"/>
        </w:trPr>
        <w:tc>
          <w:tcPr>
            <w:tcW w:w="2694" w:type="dxa"/>
          </w:tcPr>
          <w:p w14:paraId="4DA7D45B" w14:textId="7136D164" w:rsidR="00725274" w:rsidRPr="006F7CBB" w:rsidRDefault="00105C6A" w:rsidP="00FC0C7E">
            <w:pPr>
              <w:pStyle w:val="paragraph"/>
              <w:spacing w:before="0" w:beforeAutospacing="0" w:after="0" w:afterAutospacing="0" w:line="276" w:lineRule="auto"/>
              <w:textAlignment w:val="baseline"/>
              <w:rPr>
                <w:rStyle w:val="normaltextrun"/>
                <w:rFonts w:ascii="Franklin Gothic Book" w:hAnsi="Franklin Gothic Book" w:cs="Segoe UI"/>
                <w:b/>
                <w:bCs/>
                <w:lang w:val="es-ES"/>
              </w:rPr>
            </w:pPr>
            <w:r w:rsidRPr="006F7CBB">
              <w:rPr>
                <w:rStyle w:val="normaltextrun"/>
                <w:rFonts w:ascii="Franklin Gothic Book" w:hAnsi="Franklin Gothic Book" w:cs="Segoe UI"/>
                <w:b/>
                <w:bCs/>
                <w:lang w:val="es-ES"/>
              </w:rPr>
              <w:t>Correo electrónico:</w:t>
            </w:r>
          </w:p>
        </w:tc>
        <w:tc>
          <w:tcPr>
            <w:tcW w:w="6368" w:type="dxa"/>
          </w:tcPr>
          <w:p w14:paraId="3A8A7C54" w14:textId="6F52444C" w:rsidR="00725274" w:rsidRPr="006F7CBB" w:rsidRDefault="0093607C" w:rsidP="00FC0C7E">
            <w:pPr>
              <w:pStyle w:val="paragraph"/>
              <w:spacing w:before="0" w:beforeAutospacing="0" w:after="0" w:afterAutospacing="0" w:line="276" w:lineRule="auto"/>
              <w:textAlignment w:val="baseline"/>
              <w:rPr>
                <w:rStyle w:val="normaltextrun"/>
                <w:rFonts w:ascii="Franklin Gothic Book" w:hAnsi="Franklin Gothic Book" w:cs="Segoe UI"/>
                <w:lang w:val="es-ES"/>
              </w:rPr>
            </w:pPr>
            <w:r w:rsidRPr="006F7CBB">
              <w:rPr>
                <w:rStyle w:val="normaltextrun"/>
                <w:rFonts w:ascii="Franklin Gothic Book" w:hAnsi="Franklin Gothic Book" w:cs="Segoe UI"/>
                <w:lang w:val="es-ES"/>
              </w:rPr>
              <w:fldChar w:fldCharType="begin">
                <w:ffData>
                  <w:name w:val="Text3"/>
                  <w:enabled/>
                  <w:calcOnExit w:val="0"/>
                  <w:textInput/>
                </w:ffData>
              </w:fldChar>
            </w:r>
            <w:bookmarkStart w:id="7" w:name="Text3"/>
            <w:r w:rsidRPr="006F7CBB">
              <w:rPr>
                <w:rStyle w:val="normaltextrun"/>
                <w:rFonts w:ascii="Franklin Gothic Book" w:hAnsi="Franklin Gothic Book" w:cs="Segoe UI"/>
                <w:lang w:val="es-ES"/>
              </w:rPr>
              <w:instrText xml:space="preserve"> FORMTEXT </w:instrText>
            </w:r>
            <w:r w:rsidRPr="006F7CBB">
              <w:rPr>
                <w:rStyle w:val="normaltextrun"/>
                <w:rFonts w:ascii="Franklin Gothic Book" w:hAnsi="Franklin Gothic Book" w:cs="Segoe UI"/>
                <w:lang w:val="es-ES"/>
              </w:rPr>
            </w:r>
            <w:r w:rsidRPr="006F7CBB">
              <w:rPr>
                <w:rStyle w:val="normaltextrun"/>
                <w:rFonts w:ascii="Franklin Gothic Book" w:hAnsi="Franklin Gothic Book" w:cs="Segoe UI"/>
                <w:lang w:val="es-ES"/>
              </w:rPr>
              <w:fldChar w:fldCharType="separate"/>
            </w:r>
            <w:r w:rsidR="00B6554C" w:rsidRPr="006F7CBB">
              <w:rPr>
                <w:rStyle w:val="normaltextrun"/>
                <w:rFonts w:ascii="Franklin Gothic Book" w:hAnsi="Franklin Gothic Book" w:cs="Segoe UI"/>
                <w:lang w:val="es-ES"/>
              </w:rPr>
              <w:t> </w:t>
            </w:r>
            <w:r w:rsidR="00B6554C" w:rsidRPr="006F7CBB">
              <w:rPr>
                <w:rStyle w:val="normaltextrun"/>
                <w:rFonts w:ascii="Franklin Gothic Book" w:hAnsi="Franklin Gothic Book" w:cs="Segoe UI"/>
                <w:lang w:val="es-ES"/>
              </w:rPr>
              <w:t> </w:t>
            </w:r>
            <w:r w:rsidR="00B6554C" w:rsidRPr="006F7CBB">
              <w:rPr>
                <w:rStyle w:val="normaltextrun"/>
                <w:rFonts w:ascii="Franklin Gothic Book" w:hAnsi="Franklin Gothic Book" w:cs="Segoe UI"/>
                <w:lang w:val="es-ES"/>
              </w:rPr>
              <w:t> </w:t>
            </w:r>
            <w:r w:rsidR="00B6554C" w:rsidRPr="006F7CBB">
              <w:rPr>
                <w:rStyle w:val="normaltextrun"/>
                <w:rFonts w:ascii="Franklin Gothic Book" w:hAnsi="Franklin Gothic Book" w:cs="Segoe UI"/>
                <w:lang w:val="es-ES"/>
              </w:rPr>
              <w:t> </w:t>
            </w:r>
            <w:r w:rsidR="00B6554C" w:rsidRPr="006F7CBB">
              <w:rPr>
                <w:rStyle w:val="normaltextrun"/>
                <w:rFonts w:ascii="Franklin Gothic Book" w:hAnsi="Franklin Gothic Book" w:cs="Segoe UI"/>
                <w:lang w:val="es-ES"/>
              </w:rPr>
              <w:t> </w:t>
            </w:r>
            <w:r w:rsidRPr="006F7CBB">
              <w:rPr>
                <w:rStyle w:val="normaltextrun"/>
                <w:rFonts w:ascii="Franklin Gothic Book" w:hAnsi="Franklin Gothic Book" w:cs="Segoe UI"/>
                <w:lang w:val="es-ES"/>
              </w:rPr>
              <w:fldChar w:fldCharType="end"/>
            </w:r>
            <w:bookmarkEnd w:id="7"/>
          </w:p>
        </w:tc>
      </w:tr>
      <w:tr w:rsidR="0093607C" w:rsidRPr="006F7CBB" w14:paraId="30B0C30A" w14:textId="77777777" w:rsidTr="00105C6A">
        <w:trPr>
          <w:trHeight w:val="2577"/>
        </w:trPr>
        <w:tc>
          <w:tcPr>
            <w:tcW w:w="2694" w:type="dxa"/>
          </w:tcPr>
          <w:p w14:paraId="0F48FE75" w14:textId="77777777" w:rsidR="00A23B59" w:rsidRPr="006F7CBB" w:rsidRDefault="00A23B59" w:rsidP="00105C6A">
            <w:pPr>
              <w:contextualSpacing/>
              <w:rPr>
                <w:b/>
                <w:bCs/>
                <w:lang w:val="es-ES"/>
              </w:rPr>
            </w:pPr>
          </w:p>
          <w:p w14:paraId="0D8D8396" w14:textId="5F991860" w:rsidR="00105C6A" w:rsidRPr="006F7CBB" w:rsidRDefault="00105C6A" w:rsidP="00105C6A">
            <w:pPr>
              <w:contextualSpacing/>
              <w:rPr>
                <w:b/>
                <w:bCs/>
                <w:i/>
                <w:iCs/>
                <w:lang w:val="es-ES"/>
              </w:rPr>
            </w:pPr>
            <w:r w:rsidRPr="006F7CBB">
              <w:rPr>
                <w:b/>
                <w:bCs/>
                <w:lang w:val="es-ES"/>
              </w:rPr>
              <w:t>Grupo de partes interesadas</w:t>
            </w:r>
            <w:r w:rsidR="00A23B59" w:rsidRPr="006F7CBB">
              <w:rPr>
                <w:b/>
                <w:bCs/>
                <w:lang w:val="es-ES"/>
              </w:rPr>
              <w:t>:</w:t>
            </w:r>
            <w:r w:rsidRPr="006F7CBB">
              <w:rPr>
                <w:b/>
                <w:bCs/>
                <w:lang w:val="es-ES"/>
              </w:rPr>
              <w:t xml:space="preserve"> </w:t>
            </w:r>
          </w:p>
          <w:p w14:paraId="70905420" w14:textId="2574D148" w:rsidR="0093607C" w:rsidRPr="006F7CBB"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b/>
                <w:bCs/>
                <w:lang w:val="es-ES"/>
              </w:rPr>
            </w:pPr>
          </w:p>
        </w:tc>
        <w:tc>
          <w:tcPr>
            <w:tcW w:w="6368" w:type="dxa"/>
          </w:tcPr>
          <w:p w14:paraId="4DAC30F7" w14:textId="1BBC8967" w:rsidR="00105C6A" w:rsidRPr="006F7CBB" w:rsidRDefault="00105C6A" w:rsidP="00105C6A">
            <w:pPr>
              <w:contextualSpacing/>
              <w:rPr>
                <w:iCs/>
                <w:sz w:val="24"/>
                <w:szCs w:val="28"/>
                <w:lang w:val="es-ES"/>
              </w:rPr>
            </w:pPr>
            <w:r w:rsidRPr="006F7CBB">
              <w:rPr>
                <w:iCs/>
                <w:sz w:val="24"/>
                <w:szCs w:val="28"/>
                <w:lang w:val="es-ES"/>
              </w:rPr>
              <w:fldChar w:fldCharType="begin">
                <w:ffData>
                  <w:name w:val="Check8"/>
                  <w:enabled/>
                  <w:calcOnExit w:val="0"/>
                  <w:checkBox>
                    <w:sizeAuto/>
                    <w:default w:val="0"/>
                  </w:checkBox>
                </w:ffData>
              </w:fldChar>
            </w:r>
            <w:bookmarkStart w:id="8" w:name="Check8"/>
            <w:r w:rsidRPr="006F7CBB">
              <w:rPr>
                <w:iCs/>
                <w:sz w:val="24"/>
                <w:szCs w:val="28"/>
                <w:lang w:val="es-ES"/>
              </w:rPr>
              <w:instrText xml:space="preserve"> FORMCHECKBOX </w:instrText>
            </w:r>
            <w:r w:rsidRPr="006F7CBB">
              <w:rPr>
                <w:iCs/>
                <w:sz w:val="24"/>
                <w:szCs w:val="28"/>
                <w:lang w:val="es-ES"/>
              </w:rPr>
            </w:r>
            <w:r w:rsidRPr="006F7CBB">
              <w:rPr>
                <w:iCs/>
                <w:sz w:val="24"/>
                <w:szCs w:val="28"/>
                <w:lang w:val="es-ES"/>
              </w:rPr>
              <w:fldChar w:fldCharType="end"/>
            </w:r>
            <w:bookmarkEnd w:id="8"/>
            <w:r w:rsidRPr="006F7CBB">
              <w:rPr>
                <w:iCs/>
                <w:sz w:val="24"/>
                <w:szCs w:val="28"/>
                <w:lang w:val="es-ES"/>
              </w:rPr>
              <w:t xml:space="preserve"> </w:t>
            </w:r>
            <w:r w:rsidRPr="006F7CBB">
              <w:rPr>
                <w:iCs/>
                <w:sz w:val="24"/>
                <w:szCs w:val="28"/>
                <w:lang w:val="es-ES"/>
              </w:rPr>
              <w:t xml:space="preserve">País implementador del EITI </w:t>
            </w:r>
          </w:p>
          <w:p w14:paraId="61DF47F3" w14:textId="43E949BB" w:rsidR="00105C6A" w:rsidRPr="006F7CBB" w:rsidRDefault="00105C6A" w:rsidP="00105C6A">
            <w:pPr>
              <w:contextualSpacing/>
              <w:rPr>
                <w:iCs/>
                <w:sz w:val="24"/>
                <w:szCs w:val="28"/>
                <w:lang w:val="es-ES"/>
              </w:rPr>
            </w:pPr>
            <w:r w:rsidRPr="006F7CBB">
              <w:rPr>
                <w:iCs/>
                <w:sz w:val="24"/>
                <w:szCs w:val="28"/>
                <w:lang w:val="es-ES"/>
              </w:rPr>
              <w:fldChar w:fldCharType="begin">
                <w:ffData>
                  <w:name w:val="Check9"/>
                  <w:enabled/>
                  <w:calcOnExit w:val="0"/>
                  <w:checkBox>
                    <w:sizeAuto/>
                    <w:default w:val="0"/>
                  </w:checkBox>
                </w:ffData>
              </w:fldChar>
            </w:r>
            <w:bookmarkStart w:id="9" w:name="Check9"/>
            <w:r w:rsidRPr="006F7CBB">
              <w:rPr>
                <w:iCs/>
                <w:sz w:val="24"/>
                <w:szCs w:val="28"/>
                <w:lang w:val="es-ES"/>
              </w:rPr>
              <w:instrText xml:space="preserve"> FORMCHECKBOX </w:instrText>
            </w:r>
            <w:r w:rsidRPr="006F7CBB">
              <w:rPr>
                <w:iCs/>
                <w:sz w:val="24"/>
                <w:szCs w:val="28"/>
                <w:lang w:val="es-ES"/>
              </w:rPr>
            </w:r>
            <w:r w:rsidRPr="006F7CBB">
              <w:rPr>
                <w:iCs/>
                <w:sz w:val="24"/>
                <w:szCs w:val="28"/>
                <w:lang w:val="es-ES"/>
              </w:rPr>
              <w:fldChar w:fldCharType="end"/>
            </w:r>
            <w:bookmarkEnd w:id="9"/>
            <w:r w:rsidRPr="006F7CBB">
              <w:rPr>
                <w:iCs/>
                <w:sz w:val="24"/>
                <w:szCs w:val="28"/>
                <w:lang w:val="es-ES"/>
              </w:rPr>
              <w:t xml:space="preserve"> </w:t>
            </w:r>
            <w:r w:rsidRPr="006F7CBB">
              <w:rPr>
                <w:iCs/>
                <w:sz w:val="24"/>
                <w:szCs w:val="28"/>
                <w:lang w:val="es-ES"/>
              </w:rPr>
              <w:t>País de respaldo del EITI</w:t>
            </w:r>
          </w:p>
          <w:p w14:paraId="4DD81569" w14:textId="1DB1CBA8" w:rsidR="00105C6A" w:rsidRPr="006F7CBB" w:rsidRDefault="00105C6A" w:rsidP="00105C6A">
            <w:pPr>
              <w:contextualSpacing/>
              <w:rPr>
                <w:iCs/>
                <w:sz w:val="24"/>
                <w:szCs w:val="28"/>
                <w:lang w:val="es-ES"/>
              </w:rPr>
            </w:pPr>
            <w:r w:rsidRPr="006F7CBB">
              <w:rPr>
                <w:iCs/>
                <w:sz w:val="24"/>
                <w:szCs w:val="28"/>
                <w:lang w:val="es-ES"/>
              </w:rPr>
              <w:fldChar w:fldCharType="begin">
                <w:ffData>
                  <w:name w:val="Check10"/>
                  <w:enabled/>
                  <w:calcOnExit w:val="0"/>
                  <w:checkBox>
                    <w:sizeAuto/>
                    <w:default w:val="0"/>
                  </w:checkBox>
                </w:ffData>
              </w:fldChar>
            </w:r>
            <w:bookmarkStart w:id="10" w:name="Check10"/>
            <w:r w:rsidRPr="006F7CBB">
              <w:rPr>
                <w:iCs/>
                <w:sz w:val="24"/>
                <w:szCs w:val="28"/>
                <w:lang w:val="es-ES"/>
              </w:rPr>
              <w:instrText xml:space="preserve"> FORMCHECKBOX </w:instrText>
            </w:r>
            <w:r w:rsidRPr="006F7CBB">
              <w:rPr>
                <w:iCs/>
                <w:sz w:val="24"/>
                <w:szCs w:val="28"/>
                <w:lang w:val="es-ES"/>
              </w:rPr>
            </w:r>
            <w:r w:rsidRPr="006F7CBB">
              <w:rPr>
                <w:iCs/>
                <w:sz w:val="24"/>
                <w:szCs w:val="28"/>
                <w:lang w:val="es-ES"/>
              </w:rPr>
              <w:fldChar w:fldCharType="end"/>
            </w:r>
            <w:bookmarkEnd w:id="10"/>
            <w:r w:rsidRPr="006F7CBB">
              <w:rPr>
                <w:iCs/>
                <w:sz w:val="24"/>
                <w:szCs w:val="28"/>
                <w:lang w:val="es-ES"/>
              </w:rPr>
              <w:t xml:space="preserve"> </w:t>
            </w:r>
            <w:r w:rsidRPr="006F7CBB">
              <w:rPr>
                <w:iCs/>
                <w:sz w:val="24"/>
                <w:szCs w:val="28"/>
                <w:lang w:val="es-ES"/>
              </w:rPr>
              <w:t>Empresa que apoya el EITI</w:t>
            </w:r>
          </w:p>
          <w:p w14:paraId="75BA38B4" w14:textId="30E89DF0" w:rsidR="00105C6A" w:rsidRPr="006F7CBB" w:rsidRDefault="00105C6A" w:rsidP="00105C6A">
            <w:pPr>
              <w:contextualSpacing/>
              <w:rPr>
                <w:iCs/>
                <w:sz w:val="24"/>
                <w:szCs w:val="28"/>
                <w:lang w:val="es-ES"/>
              </w:rPr>
            </w:pPr>
            <w:r w:rsidRPr="006F7CBB">
              <w:rPr>
                <w:iCs/>
                <w:sz w:val="24"/>
                <w:szCs w:val="28"/>
                <w:lang w:val="es-ES"/>
              </w:rPr>
              <w:fldChar w:fldCharType="begin">
                <w:ffData>
                  <w:name w:val="Check11"/>
                  <w:enabled/>
                  <w:calcOnExit w:val="0"/>
                  <w:checkBox>
                    <w:sizeAuto/>
                    <w:default w:val="0"/>
                  </w:checkBox>
                </w:ffData>
              </w:fldChar>
            </w:r>
            <w:bookmarkStart w:id="11" w:name="Check11"/>
            <w:r w:rsidRPr="006F7CBB">
              <w:rPr>
                <w:iCs/>
                <w:sz w:val="24"/>
                <w:szCs w:val="28"/>
                <w:lang w:val="es-ES"/>
              </w:rPr>
              <w:instrText xml:space="preserve"> FORMCHECKBOX </w:instrText>
            </w:r>
            <w:r w:rsidRPr="006F7CBB">
              <w:rPr>
                <w:iCs/>
                <w:sz w:val="24"/>
                <w:szCs w:val="28"/>
                <w:lang w:val="es-ES"/>
              </w:rPr>
            </w:r>
            <w:r w:rsidRPr="006F7CBB">
              <w:rPr>
                <w:iCs/>
                <w:sz w:val="24"/>
                <w:szCs w:val="28"/>
                <w:lang w:val="es-ES"/>
              </w:rPr>
              <w:fldChar w:fldCharType="end"/>
            </w:r>
            <w:bookmarkEnd w:id="11"/>
            <w:r w:rsidRPr="006F7CBB">
              <w:rPr>
                <w:iCs/>
                <w:sz w:val="24"/>
                <w:szCs w:val="28"/>
                <w:lang w:val="es-ES"/>
              </w:rPr>
              <w:t xml:space="preserve"> </w:t>
            </w:r>
            <w:r w:rsidRPr="006F7CBB">
              <w:rPr>
                <w:iCs/>
                <w:sz w:val="24"/>
                <w:szCs w:val="28"/>
                <w:lang w:val="es-ES"/>
              </w:rPr>
              <w:t>Sociedad civil</w:t>
            </w:r>
          </w:p>
          <w:p w14:paraId="041E5040" w14:textId="6C15E795" w:rsidR="00105C6A" w:rsidRPr="006F7CBB" w:rsidRDefault="00105C6A" w:rsidP="00105C6A">
            <w:pPr>
              <w:contextualSpacing/>
              <w:rPr>
                <w:iCs/>
                <w:sz w:val="24"/>
                <w:szCs w:val="28"/>
                <w:lang w:val="es-ES"/>
              </w:rPr>
            </w:pPr>
            <w:r w:rsidRPr="006F7CBB">
              <w:rPr>
                <w:iCs/>
                <w:sz w:val="24"/>
                <w:szCs w:val="28"/>
                <w:lang w:val="es-ES"/>
              </w:rPr>
              <w:fldChar w:fldCharType="begin">
                <w:ffData>
                  <w:name w:val="Check12"/>
                  <w:enabled/>
                  <w:calcOnExit w:val="0"/>
                  <w:checkBox>
                    <w:sizeAuto/>
                    <w:default w:val="0"/>
                  </w:checkBox>
                </w:ffData>
              </w:fldChar>
            </w:r>
            <w:bookmarkStart w:id="12" w:name="Check12"/>
            <w:r w:rsidRPr="006F7CBB">
              <w:rPr>
                <w:iCs/>
                <w:sz w:val="24"/>
                <w:szCs w:val="28"/>
                <w:lang w:val="es-ES"/>
              </w:rPr>
              <w:instrText xml:space="preserve"> FORMCHECKBOX </w:instrText>
            </w:r>
            <w:r w:rsidRPr="006F7CBB">
              <w:rPr>
                <w:iCs/>
                <w:sz w:val="24"/>
                <w:szCs w:val="28"/>
                <w:lang w:val="es-ES"/>
              </w:rPr>
            </w:r>
            <w:r w:rsidRPr="006F7CBB">
              <w:rPr>
                <w:iCs/>
                <w:sz w:val="24"/>
                <w:szCs w:val="28"/>
                <w:lang w:val="es-ES"/>
              </w:rPr>
              <w:fldChar w:fldCharType="end"/>
            </w:r>
            <w:bookmarkEnd w:id="12"/>
            <w:r w:rsidRPr="006F7CBB">
              <w:rPr>
                <w:iCs/>
                <w:sz w:val="24"/>
                <w:szCs w:val="28"/>
                <w:lang w:val="es-ES"/>
              </w:rPr>
              <w:t xml:space="preserve"> </w:t>
            </w:r>
            <w:r w:rsidRPr="006F7CBB">
              <w:rPr>
                <w:iCs/>
                <w:sz w:val="24"/>
                <w:szCs w:val="28"/>
                <w:lang w:val="es-ES"/>
              </w:rPr>
              <w:t>Institución financiera internacional</w:t>
            </w:r>
          </w:p>
          <w:p w14:paraId="19F9484C" w14:textId="5152CEE8" w:rsidR="00105C6A" w:rsidRPr="006F7CBB" w:rsidRDefault="00105C6A" w:rsidP="00105C6A">
            <w:pPr>
              <w:contextualSpacing/>
              <w:rPr>
                <w:iCs/>
                <w:sz w:val="24"/>
                <w:szCs w:val="28"/>
                <w:lang w:val="es-ES"/>
              </w:rPr>
            </w:pPr>
            <w:r w:rsidRPr="006F7CBB">
              <w:rPr>
                <w:iCs/>
                <w:sz w:val="24"/>
                <w:szCs w:val="28"/>
                <w:lang w:val="es-ES"/>
              </w:rPr>
              <w:fldChar w:fldCharType="begin">
                <w:ffData>
                  <w:name w:val="Check13"/>
                  <w:enabled/>
                  <w:calcOnExit w:val="0"/>
                  <w:checkBox>
                    <w:sizeAuto/>
                    <w:default w:val="0"/>
                  </w:checkBox>
                </w:ffData>
              </w:fldChar>
            </w:r>
            <w:bookmarkStart w:id="13" w:name="Check13"/>
            <w:r w:rsidRPr="006F7CBB">
              <w:rPr>
                <w:iCs/>
                <w:sz w:val="24"/>
                <w:szCs w:val="28"/>
                <w:lang w:val="es-ES"/>
              </w:rPr>
              <w:instrText xml:space="preserve"> FORMCHECKBOX </w:instrText>
            </w:r>
            <w:r w:rsidRPr="006F7CBB">
              <w:rPr>
                <w:iCs/>
                <w:sz w:val="24"/>
                <w:szCs w:val="28"/>
                <w:lang w:val="es-ES"/>
              </w:rPr>
            </w:r>
            <w:r w:rsidRPr="006F7CBB">
              <w:rPr>
                <w:iCs/>
                <w:sz w:val="24"/>
                <w:szCs w:val="28"/>
                <w:lang w:val="es-ES"/>
              </w:rPr>
              <w:fldChar w:fldCharType="end"/>
            </w:r>
            <w:bookmarkEnd w:id="13"/>
            <w:r w:rsidRPr="006F7CBB">
              <w:rPr>
                <w:iCs/>
                <w:sz w:val="24"/>
                <w:szCs w:val="28"/>
                <w:lang w:val="es-ES"/>
              </w:rPr>
              <w:t xml:space="preserve"> </w:t>
            </w:r>
            <w:r w:rsidRPr="006F7CBB">
              <w:rPr>
                <w:iCs/>
                <w:sz w:val="24"/>
                <w:szCs w:val="28"/>
                <w:lang w:val="es-ES"/>
              </w:rPr>
              <w:t>Administrador independiente</w:t>
            </w:r>
          </w:p>
          <w:p w14:paraId="0B57430F" w14:textId="15950EEA" w:rsidR="00105C6A" w:rsidRPr="006F7CBB" w:rsidRDefault="00105C6A" w:rsidP="00105C6A">
            <w:pPr>
              <w:contextualSpacing/>
              <w:rPr>
                <w:iCs/>
                <w:sz w:val="24"/>
                <w:szCs w:val="28"/>
                <w:lang w:val="es-ES"/>
              </w:rPr>
            </w:pPr>
            <w:r w:rsidRPr="006F7CBB">
              <w:rPr>
                <w:iCs/>
                <w:sz w:val="24"/>
                <w:szCs w:val="28"/>
                <w:lang w:val="es-ES"/>
              </w:rPr>
              <w:fldChar w:fldCharType="begin">
                <w:ffData>
                  <w:name w:val="Check14"/>
                  <w:enabled/>
                  <w:calcOnExit w:val="0"/>
                  <w:checkBox>
                    <w:sizeAuto/>
                    <w:default w:val="0"/>
                  </w:checkBox>
                </w:ffData>
              </w:fldChar>
            </w:r>
            <w:bookmarkStart w:id="14" w:name="Check14"/>
            <w:r w:rsidRPr="006F7CBB">
              <w:rPr>
                <w:iCs/>
                <w:sz w:val="24"/>
                <w:szCs w:val="28"/>
                <w:lang w:val="es-ES"/>
              </w:rPr>
              <w:instrText xml:space="preserve"> FORMCHECKBOX </w:instrText>
            </w:r>
            <w:r w:rsidRPr="006F7CBB">
              <w:rPr>
                <w:iCs/>
                <w:sz w:val="24"/>
                <w:szCs w:val="28"/>
                <w:lang w:val="es-ES"/>
              </w:rPr>
            </w:r>
            <w:r w:rsidRPr="006F7CBB">
              <w:rPr>
                <w:iCs/>
                <w:sz w:val="24"/>
                <w:szCs w:val="28"/>
                <w:lang w:val="es-ES"/>
              </w:rPr>
              <w:fldChar w:fldCharType="end"/>
            </w:r>
            <w:bookmarkEnd w:id="14"/>
            <w:r w:rsidRPr="006F7CBB">
              <w:rPr>
                <w:iCs/>
                <w:sz w:val="24"/>
                <w:szCs w:val="28"/>
                <w:lang w:val="es-ES"/>
              </w:rPr>
              <w:t xml:space="preserve"> </w:t>
            </w:r>
            <w:r w:rsidRPr="006F7CBB">
              <w:rPr>
                <w:iCs/>
                <w:sz w:val="24"/>
                <w:szCs w:val="28"/>
                <w:lang w:val="es-ES"/>
              </w:rPr>
              <w:t>Otro:</w:t>
            </w:r>
            <w:r w:rsidRPr="006F7CBB">
              <w:rPr>
                <w:iCs/>
                <w:sz w:val="24"/>
                <w:szCs w:val="28"/>
                <w:lang w:val="es-ES"/>
              </w:rPr>
              <w:t xml:space="preserve"> </w:t>
            </w:r>
            <w:r w:rsidRPr="006F7CBB">
              <w:rPr>
                <w:iCs/>
                <w:sz w:val="24"/>
                <w:szCs w:val="28"/>
                <w:lang w:val="es-ES"/>
              </w:rPr>
              <w:fldChar w:fldCharType="begin">
                <w:ffData>
                  <w:name w:val="Text11"/>
                  <w:enabled/>
                  <w:calcOnExit w:val="0"/>
                  <w:textInput/>
                </w:ffData>
              </w:fldChar>
            </w:r>
            <w:bookmarkStart w:id="15" w:name="Text11"/>
            <w:r w:rsidRPr="006F7CBB">
              <w:rPr>
                <w:iCs/>
                <w:sz w:val="24"/>
                <w:szCs w:val="28"/>
                <w:lang w:val="es-ES"/>
              </w:rPr>
              <w:instrText xml:space="preserve"> FORMTEXT </w:instrText>
            </w:r>
            <w:r w:rsidRPr="006F7CBB">
              <w:rPr>
                <w:iCs/>
                <w:sz w:val="24"/>
                <w:szCs w:val="28"/>
                <w:lang w:val="es-ES"/>
              </w:rPr>
            </w:r>
            <w:r w:rsidRPr="006F7CBB">
              <w:rPr>
                <w:iCs/>
                <w:sz w:val="24"/>
                <w:szCs w:val="28"/>
                <w:lang w:val="es-ES"/>
              </w:rPr>
              <w:fldChar w:fldCharType="separate"/>
            </w:r>
            <w:r w:rsidRPr="006F7CBB">
              <w:rPr>
                <w:iCs/>
                <w:noProof/>
                <w:sz w:val="24"/>
                <w:szCs w:val="28"/>
                <w:lang w:val="es-ES"/>
              </w:rPr>
              <w:t> </w:t>
            </w:r>
            <w:r w:rsidRPr="006F7CBB">
              <w:rPr>
                <w:iCs/>
                <w:noProof/>
                <w:sz w:val="24"/>
                <w:szCs w:val="28"/>
                <w:lang w:val="es-ES"/>
              </w:rPr>
              <w:t> </w:t>
            </w:r>
            <w:r w:rsidRPr="006F7CBB">
              <w:rPr>
                <w:iCs/>
                <w:noProof/>
                <w:sz w:val="24"/>
                <w:szCs w:val="28"/>
                <w:lang w:val="es-ES"/>
              </w:rPr>
              <w:t> </w:t>
            </w:r>
            <w:r w:rsidRPr="006F7CBB">
              <w:rPr>
                <w:iCs/>
                <w:noProof/>
                <w:sz w:val="24"/>
                <w:szCs w:val="28"/>
                <w:lang w:val="es-ES"/>
              </w:rPr>
              <w:t> </w:t>
            </w:r>
            <w:r w:rsidRPr="006F7CBB">
              <w:rPr>
                <w:iCs/>
                <w:noProof/>
                <w:sz w:val="24"/>
                <w:szCs w:val="28"/>
                <w:lang w:val="es-ES"/>
              </w:rPr>
              <w:t> </w:t>
            </w:r>
            <w:r w:rsidRPr="006F7CBB">
              <w:rPr>
                <w:iCs/>
                <w:sz w:val="24"/>
                <w:szCs w:val="28"/>
                <w:lang w:val="es-ES"/>
              </w:rPr>
              <w:fldChar w:fldCharType="end"/>
            </w:r>
            <w:bookmarkEnd w:id="15"/>
            <w:r w:rsidRPr="006F7CBB">
              <w:rPr>
                <w:iCs/>
                <w:sz w:val="24"/>
                <w:szCs w:val="28"/>
                <w:lang w:val="es-ES"/>
              </w:rPr>
              <w:t xml:space="preserve"> </w:t>
            </w:r>
          </w:p>
          <w:p w14:paraId="6BF853B9" w14:textId="1F67015E" w:rsidR="0093607C" w:rsidRPr="006F7CBB" w:rsidRDefault="0093607C" w:rsidP="00105C6A">
            <w:pPr>
              <w:contextualSpacing/>
              <w:rPr>
                <w:rStyle w:val="normaltextrun"/>
                <w:rFonts w:cs="Segoe UI"/>
                <w:lang w:val="es-ES"/>
              </w:rPr>
            </w:pPr>
          </w:p>
        </w:tc>
      </w:tr>
      <w:tr w:rsidR="0093607C" w:rsidRPr="006F7CBB" w14:paraId="3CEA400F" w14:textId="77777777" w:rsidTr="00105C6A">
        <w:trPr>
          <w:trHeight w:val="167"/>
        </w:trPr>
        <w:tc>
          <w:tcPr>
            <w:tcW w:w="2694" w:type="dxa"/>
          </w:tcPr>
          <w:p w14:paraId="20546C22" w14:textId="77777777" w:rsidR="00A23B59" w:rsidRPr="006F7CBB" w:rsidRDefault="00A23B59" w:rsidP="0093607C">
            <w:pPr>
              <w:pStyle w:val="paragraph"/>
              <w:spacing w:before="0" w:beforeAutospacing="0" w:after="0" w:afterAutospacing="0" w:line="276" w:lineRule="auto"/>
              <w:textAlignment w:val="baseline"/>
              <w:rPr>
                <w:rStyle w:val="normaltextrun"/>
                <w:rFonts w:ascii="Franklin Gothic Book" w:hAnsi="Franklin Gothic Book" w:cs="Segoe UI"/>
                <w:b/>
                <w:bCs/>
                <w:lang w:val="es-ES"/>
              </w:rPr>
            </w:pPr>
          </w:p>
          <w:p w14:paraId="08372097" w14:textId="7E2659EA" w:rsidR="0093607C" w:rsidRPr="006F7CBB" w:rsidRDefault="00105C6A" w:rsidP="0093607C">
            <w:pPr>
              <w:pStyle w:val="paragraph"/>
              <w:spacing w:before="0" w:beforeAutospacing="0" w:after="0" w:afterAutospacing="0" w:line="276" w:lineRule="auto"/>
              <w:textAlignment w:val="baseline"/>
              <w:rPr>
                <w:rStyle w:val="normaltextrun"/>
                <w:rFonts w:ascii="Franklin Gothic Book" w:hAnsi="Franklin Gothic Book" w:cs="Segoe UI"/>
                <w:b/>
                <w:bCs/>
                <w:lang w:val="es-ES"/>
              </w:rPr>
            </w:pPr>
            <w:r w:rsidRPr="006F7CBB">
              <w:rPr>
                <w:rStyle w:val="normaltextrun"/>
                <w:rFonts w:ascii="Franklin Gothic Book" w:hAnsi="Franklin Gothic Book" w:cs="Segoe UI"/>
                <w:b/>
                <w:bCs/>
                <w:lang w:val="es-ES"/>
              </w:rPr>
              <w:t>R</w:t>
            </w:r>
            <w:r w:rsidR="0093607C" w:rsidRPr="006F7CBB">
              <w:rPr>
                <w:rStyle w:val="normaltextrun"/>
                <w:rFonts w:ascii="Franklin Gothic Book" w:hAnsi="Franklin Gothic Book" w:cs="Segoe UI"/>
                <w:b/>
                <w:bCs/>
                <w:lang w:val="es-ES"/>
              </w:rPr>
              <w:t>epresent</w:t>
            </w:r>
            <w:r w:rsidRPr="006F7CBB">
              <w:rPr>
                <w:rStyle w:val="normaltextrun"/>
                <w:rFonts w:ascii="Franklin Gothic Book" w:hAnsi="Franklin Gothic Book" w:cs="Segoe UI"/>
                <w:b/>
                <w:bCs/>
                <w:lang w:val="es-ES"/>
              </w:rPr>
              <w:t>o:</w:t>
            </w:r>
            <w:r w:rsidR="0093607C" w:rsidRPr="006F7CBB">
              <w:rPr>
                <w:rStyle w:val="normaltextrun"/>
                <w:rFonts w:ascii="Franklin Gothic Book" w:hAnsi="Franklin Gothic Book" w:cs="Segoe UI"/>
                <w:b/>
                <w:bCs/>
                <w:lang w:val="es-ES"/>
              </w:rPr>
              <w:t xml:space="preserve"> </w:t>
            </w:r>
          </w:p>
        </w:tc>
        <w:tc>
          <w:tcPr>
            <w:tcW w:w="6368" w:type="dxa"/>
          </w:tcPr>
          <w:p w14:paraId="591FDA30" w14:textId="179458F1" w:rsidR="00105C6A" w:rsidRPr="006F7CBB" w:rsidRDefault="00105C6A" w:rsidP="00105C6A">
            <w:pPr>
              <w:contextualSpacing/>
              <w:rPr>
                <w:sz w:val="24"/>
                <w:lang w:val="es-ES"/>
              </w:rPr>
            </w:pPr>
            <w:r w:rsidRPr="006F7CBB">
              <w:rPr>
                <w:sz w:val="24"/>
                <w:lang w:val="es-ES"/>
              </w:rPr>
              <w:fldChar w:fldCharType="begin">
                <w:ffData>
                  <w:name w:val="Check15"/>
                  <w:enabled/>
                  <w:calcOnExit w:val="0"/>
                  <w:checkBox>
                    <w:sizeAuto/>
                    <w:default w:val="0"/>
                  </w:checkBox>
                </w:ffData>
              </w:fldChar>
            </w:r>
            <w:bookmarkStart w:id="16" w:name="Check15"/>
            <w:r w:rsidRPr="006F7CBB">
              <w:rPr>
                <w:sz w:val="24"/>
                <w:lang w:val="es-ES"/>
              </w:rPr>
              <w:instrText xml:space="preserve"> FORMCHECKBOX </w:instrText>
            </w:r>
            <w:r w:rsidRPr="006F7CBB">
              <w:rPr>
                <w:sz w:val="24"/>
                <w:lang w:val="es-ES"/>
              </w:rPr>
            </w:r>
            <w:r w:rsidRPr="006F7CBB">
              <w:rPr>
                <w:sz w:val="24"/>
                <w:lang w:val="es-ES"/>
              </w:rPr>
              <w:fldChar w:fldCharType="end"/>
            </w:r>
            <w:bookmarkEnd w:id="16"/>
            <w:r w:rsidRPr="006F7CBB">
              <w:rPr>
                <w:sz w:val="24"/>
                <w:lang w:val="es-ES"/>
              </w:rPr>
              <w:t xml:space="preserve"> </w:t>
            </w:r>
            <w:r w:rsidRPr="006F7CBB">
              <w:rPr>
                <w:sz w:val="24"/>
                <w:lang w:val="es-ES"/>
              </w:rPr>
              <w:t>Mi opinión</w:t>
            </w:r>
          </w:p>
          <w:p w14:paraId="3602442C" w14:textId="6EC04B2C" w:rsidR="00105C6A" w:rsidRPr="006F7CBB" w:rsidRDefault="00105C6A" w:rsidP="00105C6A">
            <w:pPr>
              <w:contextualSpacing/>
              <w:rPr>
                <w:sz w:val="24"/>
                <w:lang w:val="es-ES"/>
              </w:rPr>
            </w:pPr>
            <w:r w:rsidRPr="006F7CBB">
              <w:rPr>
                <w:sz w:val="24"/>
                <w:lang w:val="es-ES"/>
              </w:rPr>
              <w:fldChar w:fldCharType="begin">
                <w:ffData>
                  <w:name w:val="Check16"/>
                  <w:enabled/>
                  <w:calcOnExit w:val="0"/>
                  <w:checkBox>
                    <w:sizeAuto/>
                    <w:default w:val="0"/>
                  </w:checkBox>
                </w:ffData>
              </w:fldChar>
            </w:r>
            <w:bookmarkStart w:id="17" w:name="Check16"/>
            <w:r w:rsidRPr="006F7CBB">
              <w:rPr>
                <w:sz w:val="24"/>
                <w:lang w:val="es-ES"/>
              </w:rPr>
              <w:instrText xml:space="preserve"> FORMCHECKBOX </w:instrText>
            </w:r>
            <w:r w:rsidRPr="006F7CBB">
              <w:rPr>
                <w:sz w:val="24"/>
                <w:lang w:val="es-ES"/>
              </w:rPr>
            </w:r>
            <w:r w:rsidRPr="006F7CBB">
              <w:rPr>
                <w:sz w:val="24"/>
                <w:lang w:val="es-ES"/>
              </w:rPr>
              <w:fldChar w:fldCharType="end"/>
            </w:r>
            <w:bookmarkEnd w:id="17"/>
            <w:r w:rsidRPr="006F7CBB">
              <w:rPr>
                <w:sz w:val="24"/>
                <w:lang w:val="es-ES"/>
              </w:rPr>
              <w:t xml:space="preserve"> </w:t>
            </w:r>
            <w:r w:rsidRPr="006F7CBB">
              <w:rPr>
                <w:sz w:val="24"/>
                <w:lang w:val="es-ES"/>
              </w:rPr>
              <w:t xml:space="preserve">Las opiniones de mi organización </w:t>
            </w:r>
          </w:p>
          <w:p w14:paraId="0FFE1292" w14:textId="269C5347" w:rsidR="00105C6A" w:rsidRPr="006F7CBB" w:rsidRDefault="00105C6A" w:rsidP="00105C6A">
            <w:pPr>
              <w:contextualSpacing/>
              <w:rPr>
                <w:sz w:val="24"/>
                <w:lang w:val="es-ES"/>
              </w:rPr>
            </w:pPr>
            <w:r w:rsidRPr="006F7CBB">
              <w:rPr>
                <w:sz w:val="24"/>
                <w:lang w:val="es-ES"/>
              </w:rPr>
              <w:fldChar w:fldCharType="begin">
                <w:ffData>
                  <w:name w:val="Check17"/>
                  <w:enabled/>
                  <w:calcOnExit w:val="0"/>
                  <w:checkBox>
                    <w:sizeAuto/>
                    <w:default w:val="0"/>
                  </w:checkBox>
                </w:ffData>
              </w:fldChar>
            </w:r>
            <w:bookmarkStart w:id="18" w:name="Check17"/>
            <w:r w:rsidRPr="006F7CBB">
              <w:rPr>
                <w:sz w:val="24"/>
                <w:lang w:val="es-ES"/>
              </w:rPr>
              <w:instrText xml:space="preserve"> FORMCHECKBOX </w:instrText>
            </w:r>
            <w:r w:rsidRPr="006F7CBB">
              <w:rPr>
                <w:sz w:val="24"/>
                <w:lang w:val="es-ES"/>
              </w:rPr>
            </w:r>
            <w:r w:rsidRPr="006F7CBB">
              <w:rPr>
                <w:sz w:val="24"/>
                <w:lang w:val="es-ES"/>
              </w:rPr>
              <w:fldChar w:fldCharType="end"/>
            </w:r>
            <w:bookmarkEnd w:id="18"/>
            <w:r w:rsidRPr="006F7CBB">
              <w:rPr>
                <w:sz w:val="24"/>
                <w:lang w:val="es-ES"/>
              </w:rPr>
              <w:t xml:space="preserve"> </w:t>
            </w:r>
            <w:r w:rsidRPr="006F7CBB">
              <w:rPr>
                <w:sz w:val="24"/>
                <w:lang w:val="es-ES"/>
              </w:rPr>
              <w:t xml:space="preserve">Las opiniones de mi grupo </w:t>
            </w:r>
          </w:p>
          <w:p w14:paraId="45E9FF0C" w14:textId="0A57E4F8" w:rsidR="0093607C" w:rsidRPr="006F7CBB" w:rsidRDefault="00105C6A" w:rsidP="00105C6A">
            <w:pPr>
              <w:contextualSpacing/>
              <w:rPr>
                <w:rStyle w:val="normaltextrun"/>
                <w:sz w:val="24"/>
                <w:lang w:val="es-ES"/>
              </w:rPr>
            </w:pPr>
            <w:r w:rsidRPr="006F7CBB">
              <w:rPr>
                <w:sz w:val="24"/>
                <w:lang w:val="es-ES"/>
              </w:rPr>
              <w:fldChar w:fldCharType="begin">
                <w:ffData>
                  <w:name w:val="Check18"/>
                  <w:enabled/>
                  <w:calcOnExit w:val="0"/>
                  <w:checkBox>
                    <w:sizeAuto/>
                    <w:default w:val="0"/>
                  </w:checkBox>
                </w:ffData>
              </w:fldChar>
            </w:r>
            <w:bookmarkStart w:id="19" w:name="Check18"/>
            <w:r w:rsidRPr="006F7CBB">
              <w:rPr>
                <w:sz w:val="24"/>
                <w:lang w:val="es-ES"/>
              </w:rPr>
              <w:instrText xml:space="preserve"> FORMCHECKBOX </w:instrText>
            </w:r>
            <w:r w:rsidRPr="006F7CBB">
              <w:rPr>
                <w:sz w:val="24"/>
                <w:lang w:val="es-ES"/>
              </w:rPr>
            </w:r>
            <w:r w:rsidRPr="006F7CBB">
              <w:rPr>
                <w:sz w:val="24"/>
                <w:lang w:val="es-ES"/>
              </w:rPr>
              <w:fldChar w:fldCharType="end"/>
            </w:r>
            <w:bookmarkEnd w:id="19"/>
            <w:r w:rsidRPr="006F7CBB">
              <w:rPr>
                <w:sz w:val="24"/>
                <w:lang w:val="es-ES"/>
              </w:rPr>
              <w:t xml:space="preserve"> </w:t>
            </w:r>
            <w:r w:rsidRPr="006F7CBB">
              <w:rPr>
                <w:sz w:val="24"/>
                <w:lang w:val="es-ES"/>
              </w:rPr>
              <w:t xml:space="preserve">Otro: </w:t>
            </w:r>
            <w:r w:rsidRPr="006F7CBB">
              <w:rPr>
                <w:sz w:val="24"/>
                <w:lang w:val="es-ES"/>
              </w:rPr>
              <w:fldChar w:fldCharType="begin">
                <w:ffData>
                  <w:name w:val="Text12"/>
                  <w:enabled/>
                  <w:calcOnExit w:val="0"/>
                  <w:textInput/>
                </w:ffData>
              </w:fldChar>
            </w:r>
            <w:bookmarkStart w:id="20" w:name="Text12"/>
            <w:r w:rsidRPr="006F7CBB">
              <w:rPr>
                <w:sz w:val="24"/>
                <w:lang w:val="es-ES"/>
              </w:rPr>
              <w:instrText xml:space="preserve"> FORMTEXT </w:instrText>
            </w:r>
            <w:r w:rsidRPr="006F7CBB">
              <w:rPr>
                <w:sz w:val="24"/>
                <w:lang w:val="es-ES"/>
              </w:rPr>
            </w:r>
            <w:r w:rsidRPr="006F7CBB">
              <w:rPr>
                <w:sz w:val="24"/>
                <w:lang w:val="es-ES"/>
              </w:rPr>
              <w:fldChar w:fldCharType="separate"/>
            </w:r>
            <w:r w:rsidRPr="006F7CBB">
              <w:rPr>
                <w:noProof/>
                <w:sz w:val="24"/>
                <w:lang w:val="es-ES"/>
              </w:rPr>
              <w:t> </w:t>
            </w:r>
            <w:r w:rsidRPr="006F7CBB">
              <w:rPr>
                <w:noProof/>
                <w:sz w:val="24"/>
                <w:lang w:val="es-ES"/>
              </w:rPr>
              <w:t> </w:t>
            </w:r>
            <w:r w:rsidRPr="006F7CBB">
              <w:rPr>
                <w:noProof/>
                <w:sz w:val="24"/>
                <w:lang w:val="es-ES"/>
              </w:rPr>
              <w:t> </w:t>
            </w:r>
            <w:r w:rsidRPr="006F7CBB">
              <w:rPr>
                <w:noProof/>
                <w:sz w:val="24"/>
                <w:lang w:val="es-ES"/>
              </w:rPr>
              <w:t> </w:t>
            </w:r>
            <w:r w:rsidRPr="006F7CBB">
              <w:rPr>
                <w:noProof/>
                <w:sz w:val="24"/>
                <w:lang w:val="es-ES"/>
              </w:rPr>
              <w:t> </w:t>
            </w:r>
            <w:r w:rsidRPr="006F7CBB">
              <w:rPr>
                <w:sz w:val="24"/>
                <w:lang w:val="es-ES"/>
              </w:rPr>
              <w:fldChar w:fldCharType="end"/>
            </w:r>
            <w:bookmarkEnd w:id="20"/>
          </w:p>
        </w:tc>
      </w:tr>
    </w:tbl>
    <w:p w14:paraId="154E0D71" w14:textId="77777777" w:rsidR="00725274" w:rsidRPr="006F7CBB" w:rsidRDefault="00725274" w:rsidP="00FC0C7E">
      <w:pPr>
        <w:pStyle w:val="paragraph"/>
        <w:spacing w:before="0" w:beforeAutospacing="0" w:after="0" w:afterAutospacing="0" w:line="276" w:lineRule="auto"/>
        <w:textAlignment w:val="baseline"/>
        <w:rPr>
          <w:rStyle w:val="normaltextrun"/>
          <w:rFonts w:ascii="Franklin Gothic Book" w:hAnsi="Franklin Gothic Book" w:cs="Segoe UI"/>
          <w:lang w:val="es-ES"/>
        </w:rPr>
      </w:pPr>
    </w:p>
    <w:p w14:paraId="5C8F89AB" w14:textId="09A1415D" w:rsidR="007259C2" w:rsidRPr="006F7CBB" w:rsidRDefault="007259C2" w:rsidP="007259C2">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0A5530E7" w14:textId="0141D687" w:rsidR="007259C2" w:rsidRPr="006F7CBB" w:rsidRDefault="007259C2" w:rsidP="007259C2">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0192F720" w14:textId="77777777" w:rsidR="008C7864" w:rsidRPr="006F7CBB" w:rsidRDefault="008C7864" w:rsidP="008C7864">
      <w:pPr>
        <w:pStyle w:val="paragraph"/>
        <w:spacing w:before="0" w:beforeAutospacing="0" w:after="0" w:afterAutospacing="0"/>
        <w:textAlignment w:val="baseline"/>
        <w:rPr>
          <w:rFonts w:ascii="Segoe UI" w:hAnsi="Segoe UI" w:cs="Segoe UI"/>
          <w:sz w:val="18"/>
          <w:szCs w:val="18"/>
          <w:lang w:val="es-ES"/>
        </w:rPr>
      </w:pPr>
    </w:p>
    <w:p w14:paraId="31E11D21" w14:textId="77777777" w:rsidR="00D42F05" w:rsidRPr="006F7CBB" w:rsidRDefault="00D42F05">
      <w:pPr>
        <w:spacing w:before="0" w:after="0"/>
        <w:rPr>
          <w:rFonts w:ascii="Franklin Gothic Medium" w:eastAsia="MS Gothic" w:hAnsi="Franklin Gothic Medium" w:cs="Times New Roman"/>
          <w:color w:val="1A4066"/>
          <w:sz w:val="36"/>
          <w:szCs w:val="44"/>
          <w:highlight w:val="lightGray"/>
          <w:lang w:val="es-ES"/>
        </w:rPr>
      </w:pPr>
      <w:r w:rsidRPr="006F7CBB">
        <w:rPr>
          <w:highlight w:val="lightGray"/>
          <w:lang w:val="es-ES"/>
        </w:rPr>
        <w:br w:type="page"/>
      </w:r>
    </w:p>
    <w:p w14:paraId="0B4E99A7" w14:textId="4C3A426F" w:rsidR="006C43F1" w:rsidRPr="006F7CBB" w:rsidRDefault="00A23B59" w:rsidP="00517F73">
      <w:pPr>
        <w:pStyle w:val="Heading1"/>
        <w:rPr>
          <w:lang w:val="es-ES"/>
        </w:rPr>
      </w:pPr>
      <w:bookmarkStart w:id="21" w:name="_Toc100137013"/>
      <w:r w:rsidRPr="006F7CBB">
        <w:rPr>
          <w:bCs/>
          <w:lang w:val="es-ES"/>
        </w:rPr>
        <w:lastRenderedPageBreak/>
        <w:t>Prioridades estratégicas</w:t>
      </w:r>
      <w:bookmarkEnd w:id="21"/>
    </w:p>
    <w:p w14:paraId="194F447A" w14:textId="77777777" w:rsidR="00A23B59" w:rsidRPr="006F7CBB" w:rsidRDefault="00A23B59" w:rsidP="00A23B59">
      <w:pPr>
        <w:spacing w:after="160" w:line="259" w:lineRule="auto"/>
        <w:contextualSpacing/>
        <w:rPr>
          <w:bCs/>
          <w:lang w:val="es-ES"/>
        </w:rPr>
      </w:pPr>
      <w:bookmarkStart w:id="22" w:name="_Toc99456129"/>
      <w:r w:rsidRPr="006F7CBB">
        <w:rPr>
          <w:lang w:val="es-ES"/>
        </w:rPr>
        <w:t xml:space="preserve">El Consejo del EITI acordó las prioridades estratégicas para el EITI en 2020. Los seis cambios estratégicos son la incorporación de la transición energética, la lucha contra la corrupción, la movilización de recursos nacionales, la integración de consideraciones ambientales, sociales y de gobernanza, la promoción de los datos abiertos y la medición del impacto. Estos cambios tienen como objetivo ayudar a establecer las prioridades definidas por el consejo del EITI en el período previo a la Conferencia Global y guiar la planificación a corto y mediano plazo del Secretariado Internacional. </w:t>
      </w:r>
      <w:bookmarkStart w:id="23" w:name="_Toc98936962"/>
      <w:r w:rsidRPr="006F7CBB">
        <w:rPr>
          <w:lang w:val="es-ES"/>
        </w:rPr>
        <w:t>Estas prioridades no se recogen en el Estándar de 2019, por lo deberán tenerse en cuenta.</w:t>
      </w:r>
    </w:p>
    <w:p w14:paraId="1E3F44F0" w14:textId="02BEE2A0" w:rsidR="006C43F1" w:rsidRPr="006F7CBB" w:rsidRDefault="00A23B59" w:rsidP="00517F73">
      <w:pPr>
        <w:pStyle w:val="Heading2"/>
        <w:numPr>
          <w:ilvl w:val="1"/>
          <w:numId w:val="23"/>
        </w:numPr>
        <w:rPr>
          <w:rFonts w:eastAsia="Franklin Gothic Book"/>
          <w:lang w:val="es-ES" w:bidi="en-US"/>
        </w:rPr>
      </w:pPr>
      <w:bookmarkStart w:id="24" w:name="_Toc100137014"/>
      <w:bookmarkEnd w:id="22"/>
      <w:bookmarkEnd w:id="23"/>
      <w:r w:rsidRPr="006F7CBB">
        <w:rPr>
          <w:rFonts w:eastAsia="Franklin Gothic Book"/>
          <w:lang w:val="es-ES"/>
        </w:rPr>
        <w:t>Transición energética</w:t>
      </w:r>
      <w:bookmarkEnd w:id="24"/>
    </w:p>
    <w:p w14:paraId="2E88A20B" w14:textId="77777777" w:rsidR="00A23B59" w:rsidRPr="006F7CBB" w:rsidRDefault="00A23B59" w:rsidP="00A23B59">
      <w:pPr>
        <w:pStyle w:val="ColorfulList-Accent11000000"/>
        <w:ind w:left="0"/>
        <w:rPr>
          <w:lang w:val="es-ES"/>
        </w:rPr>
      </w:pPr>
      <w:r w:rsidRPr="006F7CBB">
        <w:rPr>
          <w:color w:val="000000" w:themeColor="text1"/>
          <w:lang w:val="es-ES"/>
        </w:rPr>
        <w:t>En octubre de 2020, el Consejo del EITI aceptó estudiar cómo incorporar la transparencia en transición energética a través del Estándar EITI y sus directrices</w:t>
      </w:r>
      <w:r w:rsidRPr="006F7CBB">
        <w:rPr>
          <w:lang w:val="es-ES"/>
        </w:rPr>
        <w:t>. La transición energética conlleva tanto riesgos como oportunidades para los países implementadores. Los riesgos abarcan una mayor volatilidad de los ingresos públicos, la devaluación de los activos, el aumento de la deuda del sector extractivo y la corrupción en el sector de los minerales críticos. Además, los países implementadores del EITI, como Albania y Alemania, han utilizado los Informes EITI para divulgar información sobre el sector de las energías renovables.</w:t>
      </w:r>
    </w:p>
    <w:p w14:paraId="4ABD5A0F" w14:textId="77777777" w:rsidR="00A23B59" w:rsidRPr="006F7CBB" w:rsidRDefault="00A23B59" w:rsidP="00A23B59">
      <w:pPr>
        <w:pStyle w:val="ColorfulList-Accent11000000"/>
        <w:ind w:left="0"/>
        <w:rPr>
          <w:lang w:val="es-ES"/>
        </w:rPr>
      </w:pPr>
      <w:r w:rsidRPr="006F7CBB">
        <w:rPr>
          <w:lang w:val="es-ES"/>
        </w:rPr>
        <w:t xml:space="preserve">Se alienta a las partes interesadas a brindar su opinión sobre los siguientes temas: </w:t>
      </w:r>
    </w:p>
    <w:p w14:paraId="5D34D806" w14:textId="77777777" w:rsidR="00A23B59" w:rsidRPr="006F7CBB" w:rsidRDefault="00A23B59" w:rsidP="00A23B59">
      <w:pPr>
        <w:pStyle w:val="ListParagraph"/>
        <w:widowControl w:val="0"/>
        <w:numPr>
          <w:ilvl w:val="0"/>
          <w:numId w:val="12"/>
        </w:numPr>
        <w:suppressAutoHyphens/>
        <w:spacing w:before="0" w:after="360" w:line="264" w:lineRule="auto"/>
        <w:contextualSpacing/>
        <w:rPr>
          <w:rFonts w:asciiTheme="minorHAnsi" w:eastAsiaTheme="minorEastAsia" w:hAnsiTheme="minorHAnsi" w:cstheme="minorBidi"/>
          <w:i/>
          <w:iCs/>
          <w:lang w:val="es-ES"/>
        </w:rPr>
      </w:pPr>
      <w:r w:rsidRPr="006F7CBB">
        <w:rPr>
          <w:i/>
          <w:lang w:val="es-ES"/>
        </w:rPr>
        <w:t xml:space="preserve">Modificaciones relacionadas con la transición energética en los requisitos existentes del EITI </w:t>
      </w:r>
    </w:p>
    <w:p w14:paraId="4F505192" w14:textId="77777777" w:rsidR="00A23B59" w:rsidRPr="006F7CBB" w:rsidRDefault="00A23B59" w:rsidP="00A23B59">
      <w:pPr>
        <w:pStyle w:val="ListParagraph"/>
        <w:widowControl w:val="0"/>
        <w:numPr>
          <w:ilvl w:val="0"/>
          <w:numId w:val="12"/>
        </w:numPr>
        <w:suppressAutoHyphens/>
        <w:spacing w:before="0" w:after="360" w:line="264" w:lineRule="auto"/>
        <w:contextualSpacing/>
        <w:rPr>
          <w:i/>
          <w:iCs/>
          <w:lang w:val="es-ES"/>
        </w:rPr>
      </w:pPr>
      <w:r w:rsidRPr="006F7CBB">
        <w:rPr>
          <w:i/>
          <w:lang w:val="es-ES"/>
        </w:rPr>
        <w:t>Disposiciones adicionales del EITI para reflejar cambios en la cuota de combustibles fósiles en la matriz energética</w:t>
      </w:r>
    </w:p>
    <w:p w14:paraId="57561D63" w14:textId="77777777" w:rsidR="00A23B59" w:rsidRPr="006F7CBB" w:rsidRDefault="00A23B59" w:rsidP="00A23B59">
      <w:pPr>
        <w:pStyle w:val="ListParagraph"/>
        <w:widowControl w:val="0"/>
        <w:numPr>
          <w:ilvl w:val="0"/>
          <w:numId w:val="12"/>
        </w:numPr>
        <w:suppressAutoHyphens/>
        <w:spacing w:before="0" w:after="360" w:line="264" w:lineRule="auto"/>
        <w:contextualSpacing/>
        <w:rPr>
          <w:i/>
          <w:iCs/>
          <w:lang w:val="es-ES"/>
        </w:rPr>
      </w:pPr>
      <w:r w:rsidRPr="006F7CBB">
        <w:rPr>
          <w:i/>
          <w:lang w:val="es-ES"/>
        </w:rPr>
        <w:t>Disposiciones adicionales del EITI sobre el papel que desempeñan los minerales críticos</w:t>
      </w:r>
    </w:p>
    <w:p w14:paraId="1DB24685" w14:textId="77777777" w:rsidR="00A23B59" w:rsidRPr="006F7CBB" w:rsidRDefault="00A23B59" w:rsidP="00A23B59">
      <w:pPr>
        <w:pStyle w:val="ListParagraph"/>
        <w:widowControl w:val="0"/>
        <w:numPr>
          <w:ilvl w:val="0"/>
          <w:numId w:val="12"/>
        </w:numPr>
        <w:suppressAutoHyphens/>
        <w:spacing w:before="0" w:after="360" w:line="264" w:lineRule="auto"/>
        <w:contextualSpacing/>
        <w:rPr>
          <w:i/>
          <w:iCs/>
          <w:lang w:val="es-ES"/>
        </w:rPr>
      </w:pPr>
      <w:r w:rsidRPr="006F7CBB">
        <w:rPr>
          <w:i/>
          <w:lang w:val="es-ES"/>
        </w:rPr>
        <w:t>Disposiciones adicionales sobre el sector de las energías renovables</w:t>
      </w:r>
      <w:bookmarkStart w:id="25" w:name="_Toc98934994"/>
      <w:bookmarkEnd w:id="25"/>
    </w:p>
    <w:p w14:paraId="6A2518DF" w14:textId="5B4810D7" w:rsidR="004E2C36" w:rsidRPr="006F7CBB" w:rsidRDefault="00A23B59" w:rsidP="00A23B59">
      <w:pPr>
        <w:pStyle w:val="ColorfulList-Accent11000000"/>
        <w:ind w:left="0"/>
        <w:rPr>
          <w:lang w:val="es-ES"/>
        </w:rPr>
      </w:pPr>
      <w:r w:rsidRPr="006F7CBB">
        <w:rPr>
          <w:lang w:val="es-ES"/>
        </w:rPr>
        <w:t>Si desea expresar su opinión respecto de cómo debería modificarse el Estándar EITI para reflejar la transición energética, hágalo a continuación. De lo contrario, pase a la siguiente página</w:t>
      </w:r>
      <w:r w:rsidR="00C01D66" w:rsidRPr="006F7CBB">
        <w:rPr>
          <w:rStyle w:val="normaltextrun"/>
          <w:rFonts w:cs="Segoe UI"/>
          <w:lang w:val="es-ES"/>
        </w:rPr>
        <w:t>.</w:t>
      </w:r>
    </w:p>
    <w:p w14:paraId="59A10517" w14:textId="77777777" w:rsidR="006A0254" w:rsidRPr="006F7CBB" w:rsidRDefault="006A0254" w:rsidP="009B1A5E">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s-ES"/>
        </w:rPr>
      </w:pPr>
    </w:p>
    <w:tbl>
      <w:tblPr>
        <w:tblStyle w:val="TableGrid"/>
        <w:tblW w:w="0" w:type="auto"/>
        <w:shd w:val="clear" w:color="auto" w:fill="F2F2F2" w:themeFill="background1" w:themeFillShade="F2"/>
        <w:tblLook w:val="04A0" w:firstRow="1" w:lastRow="0" w:firstColumn="1" w:lastColumn="0" w:noHBand="0" w:noVBand="1"/>
      </w:tblPr>
      <w:tblGrid>
        <w:gridCol w:w="8821"/>
      </w:tblGrid>
      <w:tr w:rsidR="006A0254" w:rsidRPr="006F7CBB" w14:paraId="693EF97B" w14:textId="77777777" w:rsidTr="00A23B59">
        <w:trPr>
          <w:trHeight w:val="3067"/>
        </w:trPr>
        <w:tc>
          <w:tcPr>
            <w:tcW w:w="8821" w:type="dxa"/>
            <w:shd w:val="clear" w:color="auto" w:fill="F2F2F2" w:themeFill="background1" w:themeFillShade="F2"/>
          </w:tcPr>
          <w:p w14:paraId="2CC0530E" w14:textId="2A28221B" w:rsidR="006A0254" w:rsidRPr="006F7CBB" w:rsidRDefault="00B6554C" w:rsidP="009B1A5E">
            <w:pPr>
              <w:pStyle w:val="paragraph"/>
              <w:spacing w:before="0" w:beforeAutospacing="0" w:after="0" w:afterAutospacing="0" w:line="276" w:lineRule="auto"/>
              <w:textAlignment w:val="baseline"/>
              <w:rPr>
                <w:rFonts w:ascii="Segoe UI" w:hAnsi="Segoe UI" w:cs="Segoe UI"/>
                <w:sz w:val="22"/>
                <w:szCs w:val="22"/>
                <w:lang w:val="es-ES"/>
              </w:rPr>
            </w:pPr>
            <w:r w:rsidRPr="006F7CBB">
              <w:rPr>
                <w:rFonts w:ascii="Segoe UI" w:hAnsi="Segoe UI" w:cs="Segoe UI"/>
                <w:sz w:val="22"/>
                <w:szCs w:val="22"/>
                <w:lang w:val="es-ES"/>
              </w:rPr>
              <w:fldChar w:fldCharType="begin">
                <w:ffData>
                  <w:name w:val="Text4"/>
                  <w:enabled/>
                  <w:calcOnExit w:val="0"/>
                  <w:textInput/>
                </w:ffData>
              </w:fldChar>
            </w:r>
            <w:bookmarkStart w:id="26" w:name="Text4"/>
            <w:r w:rsidRPr="006F7CBB">
              <w:rPr>
                <w:rFonts w:ascii="Segoe UI" w:hAnsi="Segoe UI" w:cs="Segoe UI"/>
                <w:sz w:val="22"/>
                <w:szCs w:val="22"/>
                <w:lang w:val="es-ES"/>
              </w:rPr>
              <w:instrText xml:space="preserve"> FORMTEXT </w:instrText>
            </w:r>
            <w:r w:rsidRPr="006F7CBB">
              <w:rPr>
                <w:rFonts w:ascii="Segoe UI" w:hAnsi="Segoe UI" w:cs="Segoe UI"/>
                <w:sz w:val="22"/>
                <w:szCs w:val="22"/>
                <w:lang w:val="es-ES"/>
              </w:rPr>
            </w:r>
            <w:r w:rsidRPr="006F7CBB">
              <w:rPr>
                <w:rFonts w:ascii="Segoe UI" w:hAnsi="Segoe UI" w:cs="Segoe UI"/>
                <w:sz w:val="22"/>
                <w:szCs w:val="22"/>
                <w:lang w:val="es-ES"/>
              </w:rPr>
              <w:fldChar w:fldCharType="separate"/>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sz w:val="22"/>
                <w:szCs w:val="22"/>
                <w:lang w:val="es-ES"/>
              </w:rPr>
              <w:fldChar w:fldCharType="end"/>
            </w:r>
            <w:bookmarkEnd w:id="26"/>
          </w:p>
        </w:tc>
      </w:tr>
    </w:tbl>
    <w:p w14:paraId="52BB7B2C" w14:textId="77777777" w:rsidR="006A0254" w:rsidRPr="006F7CBB" w:rsidRDefault="006A0254" w:rsidP="00426418">
      <w:pPr>
        <w:pStyle w:val="paragraph"/>
        <w:spacing w:before="0" w:beforeAutospacing="0" w:after="0" w:afterAutospacing="0"/>
        <w:textAlignment w:val="baseline"/>
        <w:rPr>
          <w:rStyle w:val="normaltextrun"/>
          <w:rFonts w:ascii="Franklin Gothic Book" w:hAnsi="Franklin Gothic Book" w:cs="Segoe UI"/>
          <w:i/>
          <w:shd w:val="clear" w:color="auto" w:fill="FFFF00"/>
          <w:lang w:val="es-ES"/>
        </w:rPr>
      </w:pPr>
    </w:p>
    <w:p w14:paraId="1C09C18F" w14:textId="5A3C18ED" w:rsidR="00F62ADC" w:rsidRPr="006F7CBB" w:rsidRDefault="00A23B59" w:rsidP="006D4971">
      <w:pPr>
        <w:pStyle w:val="Heading2"/>
        <w:numPr>
          <w:ilvl w:val="1"/>
          <w:numId w:val="23"/>
        </w:numPr>
        <w:rPr>
          <w:lang w:val="es-ES"/>
        </w:rPr>
      </w:pPr>
      <w:bookmarkStart w:id="27" w:name="_Toc100137015"/>
      <w:r w:rsidRPr="006F7CBB">
        <w:rPr>
          <w:lang w:val="es-ES"/>
        </w:rPr>
        <w:lastRenderedPageBreak/>
        <w:t>Anticorrupción</w:t>
      </w:r>
      <w:bookmarkEnd w:id="27"/>
    </w:p>
    <w:p w14:paraId="7B8217A2" w14:textId="77777777" w:rsidR="00A23B59" w:rsidRPr="006F7CBB" w:rsidRDefault="00A23B59" w:rsidP="00A23B59">
      <w:pPr>
        <w:rPr>
          <w:rFonts w:eastAsia="Franklin Gothic Book"/>
          <w:lang w:val="es-ES"/>
        </w:rPr>
      </w:pPr>
      <w:r w:rsidRPr="006F7CBB">
        <w:rPr>
          <w:lang w:val="es-ES"/>
        </w:rPr>
        <w:t xml:space="preserve">En febrero de 2020, el Consejo EITI acordó fortalecer y articular el papel del EITI en la mitigación de los riesgos de corrupción. Entre las medidas acordadas, se encuentran (i) ofrecer más apoyo durante la implementación del Estándar para luchar contra la corrupción, (ii) identificar oportunidades para avanzar en este tema a nivel internacional y nacional y (iii) evaluar cómo incorporar anticorrupción en el Estándar EITI. </w:t>
      </w:r>
    </w:p>
    <w:p w14:paraId="48D18B33" w14:textId="77777777" w:rsidR="00A23B59" w:rsidRPr="006F7CBB" w:rsidRDefault="00A23B59" w:rsidP="00A23B59">
      <w:pPr>
        <w:pStyle w:val="ColorfulList-Accent11000000"/>
        <w:spacing w:line="240" w:lineRule="auto"/>
        <w:ind w:left="0"/>
        <w:rPr>
          <w:lang w:val="es-ES"/>
        </w:rPr>
      </w:pPr>
      <w:r w:rsidRPr="006F7CBB">
        <w:rPr>
          <w:lang w:val="es-ES"/>
        </w:rPr>
        <w:t xml:space="preserve">Se alienta a las partes interesadas a brindar su opinión sobre los siguientes temas: </w:t>
      </w:r>
    </w:p>
    <w:p w14:paraId="29D60C5B" w14:textId="77777777" w:rsidR="00A23B59" w:rsidRPr="006F7CBB" w:rsidRDefault="00A23B59" w:rsidP="00A23B59">
      <w:pPr>
        <w:pStyle w:val="ListParagraph"/>
        <w:widowControl w:val="0"/>
        <w:numPr>
          <w:ilvl w:val="0"/>
          <w:numId w:val="12"/>
        </w:numPr>
        <w:suppressAutoHyphens/>
        <w:spacing w:before="0" w:after="360"/>
        <w:contextualSpacing/>
        <w:rPr>
          <w:i/>
          <w:iCs/>
          <w:lang w:val="es-ES"/>
        </w:rPr>
      </w:pPr>
      <w:r w:rsidRPr="006F7CBB">
        <w:rPr>
          <w:i/>
          <w:lang w:val="es-ES"/>
        </w:rPr>
        <w:t>Disposiciones adicionales del EITI orientadas a la lucha contra la corrupción</w:t>
      </w:r>
    </w:p>
    <w:p w14:paraId="13A4B6F5" w14:textId="77777777" w:rsidR="00A23B59" w:rsidRPr="006F7CBB" w:rsidRDefault="00A23B59" w:rsidP="00A23B59">
      <w:pPr>
        <w:pStyle w:val="ListParagraph"/>
        <w:widowControl w:val="0"/>
        <w:numPr>
          <w:ilvl w:val="0"/>
          <w:numId w:val="12"/>
        </w:numPr>
        <w:suppressAutoHyphens/>
        <w:spacing w:before="0" w:after="360"/>
        <w:contextualSpacing/>
        <w:rPr>
          <w:i/>
          <w:iCs/>
          <w:lang w:val="es-ES"/>
        </w:rPr>
      </w:pPr>
      <w:r w:rsidRPr="006F7CBB">
        <w:rPr>
          <w:i/>
          <w:lang w:val="es-ES"/>
        </w:rPr>
        <w:t>Ajustes de los requisitos existentes para redoblar los esfuerzos de lucha contra la corrupción</w:t>
      </w:r>
    </w:p>
    <w:p w14:paraId="310B9BD0" w14:textId="77777777" w:rsidR="00A23B59" w:rsidRPr="006F7CBB" w:rsidRDefault="00A23B59" w:rsidP="00A23B59">
      <w:pPr>
        <w:pStyle w:val="ListParagraph"/>
        <w:widowControl w:val="0"/>
        <w:numPr>
          <w:ilvl w:val="0"/>
          <w:numId w:val="12"/>
        </w:numPr>
        <w:suppressAutoHyphens/>
        <w:spacing w:before="0" w:after="360"/>
        <w:contextualSpacing/>
        <w:rPr>
          <w:i/>
          <w:iCs/>
          <w:lang w:val="es-ES"/>
        </w:rPr>
      </w:pPr>
      <w:r w:rsidRPr="006F7CBB">
        <w:rPr>
          <w:i/>
          <w:lang w:val="es-ES"/>
        </w:rPr>
        <w:t>Referencia a los proveedores o contratistas en las disposiciones del EITI</w:t>
      </w:r>
    </w:p>
    <w:p w14:paraId="5809D36E" w14:textId="227B1864" w:rsidR="005A6F8E" w:rsidRPr="006F7CBB" w:rsidRDefault="00A23B59" w:rsidP="00A23B59">
      <w:pPr>
        <w:pStyle w:val="ColorfulList-Accent11000000"/>
        <w:ind w:left="0"/>
        <w:rPr>
          <w:rStyle w:val="normaltextrun"/>
          <w:lang w:val="es-ES"/>
        </w:rPr>
      </w:pPr>
      <w:r w:rsidRPr="006F7CBB">
        <w:rPr>
          <w:lang w:val="es-ES"/>
        </w:rPr>
        <w:t>Si desea expresar su opinión sobre cómo debería modificarse el Estándar EITI para reflejar la prioridad estratégica sobre la anticorrupción, hágalo a continuación. De lo contrario, pase a la siguiente página</w:t>
      </w:r>
      <w:r w:rsidR="00C01D66" w:rsidRPr="006F7CBB">
        <w:rPr>
          <w:rStyle w:val="normaltextrun"/>
          <w:rFonts w:cs="Segoe UI"/>
          <w:lang w:val="es-ES"/>
        </w:rPr>
        <w:t xml:space="preserve">. </w:t>
      </w:r>
      <w:r w:rsidR="005A6F8E" w:rsidRPr="006F7CBB">
        <w:rPr>
          <w:rStyle w:val="eop"/>
          <w:rFonts w:cs="Segoe UI"/>
          <w:lang w:val="es-ES"/>
        </w:rPr>
        <w:t> </w:t>
      </w: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6F7CBB" w14:paraId="20812D05" w14:textId="77777777" w:rsidTr="00B91485">
        <w:trPr>
          <w:trHeight w:val="5669"/>
        </w:trPr>
        <w:tc>
          <w:tcPr>
            <w:tcW w:w="9062" w:type="dxa"/>
            <w:shd w:val="clear" w:color="auto" w:fill="F2F2F2" w:themeFill="background1" w:themeFillShade="F2"/>
          </w:tcPr>
          <w:p w14:paraId="0C0114A1" w14:textId="44303B66" w:rsidR="00232994" w:rsidRPr="006F7CBB" w:rsidRDefault="00B6554C" w:rsidP="00B91485">
            <w:pPr>
              <w:pStyle w:val="paragraph"/>
              <w:spacing w:before="0" w:beforeAutospacing="0" w:after="0" w:afterAutospacing="0" w:line="276" w:lineRule="auto"/>
              <w:textAlignment w:val="baseline"/>
              <w:rPr>
                <w:rFonts w:ascii="Segoe UI" w:hAnsi="Segoe UI" w:cs="Segoe UI"/>
                <w:sz w:val="22"/>
                <w:szCs w:val="22"/>
                <w:lang w:val="es-ES"/>
              </w:rPr>
            </w:pPr>
            <w:r w:rsidRPr="006F7CBB">
              <w:rPr>
                <w:rFonts w:ascii="Segoe UI" w:hAnsi="Segoe UI" w:cs="Segoe UI"/>
                <w:sz w:val="22"/>
                <w:szCs w:val="22"/>
                <w:lang w:val="es-ES"/>
              </w:rPr>
              <w:fldChar w:fldCharType="begin">
                <w:ffData>
                  <w:name w:val="Text5"/>
                  <w:enabled/>
                  <w:calcOnExit w:val="0"/>
                  <w:textInput/>
                </w:ffData>
              </w:fldChar>
            </w:r>
            <w:bookmarkStart w:id="28" w:name="Text5"/>
            <w:r w:rsidRPr="006F7CBB">
              <w:rPr>
                <w:rFonts w:ascii="Segoe UI" w:hAnsi="Segoe UI" w:cs="Segoe UI"/>
                <w:sz w:val="22"/>
                <w:szCs w:val="22"/>
                <w:lang w:val="es-ES"/>
              </w:rPr>
              <w:instrText xml:space="preserve"> FORMTEXT </w:instrText>
            </w:r>
            <w:r w:rsidRPr="006F7CBB">
              <w:rPr>
                <w:rFonts w:ascii="Segoe UI" w:hAnsi="Segoe UI" w:cs="Segoe UI"/>
                <w:sz w:val="22"/>
                <w:szCs w:val="22"/>
                <w:lang w:val="es-ES"/>
              </w:rPr>
            </w:r>
            <w:r w:rsidRPr="006F7CBB">
              <w:rPr>
                <w:rFonts w:ascii="Segoe UI" w:hAnsi="Segoe UI" w:cs="Segoe UI"/>
                <w:sz w:val="22"/>
                <w:szCs w:val="22"/>
                <w:lang w:val="es-ES"/>
              </w:rPr>
              <w:fldChar w:fldCharType="separate"/>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sz w:val="22"/>
                <w:szCs w:val="22"/>
                <w:lang w:val="es-ES"/>
              </w:rPr>
              <w:fldChar w:fldCharType="end"/>
            </w:r>
            <w:bookmarkEnd w:id="28"/>
          </w:p>
        </w:tc>
      </w:tr>
    </w:tbl>
    <w:p w14:paraId="16A8EC11" w14:textId="77777777" w:rsidR="004627B8" w:rsidRPr="006F7CBB" w:rsidRDefault="004627B8" w:rsidP="00232994">
      <w:pPr>
        <w:pStyle w:val="paragraph"/>
        <w:spacing w:before="0" w:beforeAutospacing="0" w:after="0" w:afterAutospacing="0" w:line="276" w:lineRule="auto"/>
        <w:textAlignment w:val="baseline"/>
        <w:rPr>
          <w:rFonts w:ascii="Segoe UI" w:hAnsi="Segoe UI" w:cs="Segoe UI"/>
          <w:sz w:val="22"/>
          <w:szCs w:val="22"/>
          <w:lang w:val="es-ES"/>
        </w:rPr>
      </w:pPr>
    </w:p>
    <w:p w14:paraId="343EF687" w14:textId="6E846697" w:rsidR="004627B8" w:rsidRPr="006F7CBB"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6860AEFB" w14:textId="6025C466" w:rsidR="004627B8" w:rsidRPr="006F7CBB"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23EC6881" w14:textId="3F71E279" w:rsidR="004627B8" w:rsidRPr="006F7CBB"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0F0A0BFC" w14:textId="0F7A75BA" w:rsidR="004627B8" w:rsidRPr="006F7CBB"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6803165E" w14:textId="597DFE05" w:rsidR="004627B8" w:rsidRPr="006F7CBB"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5186F8E8" w14:textId="4207B61F" w:rsidR="004627B8" w:rsidRPr="006F7CBB"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36290235" w14:textId="5E467701" w:rsidR="004627B8" w:rsidRPr="006F7CBB"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505053B4" w14:textId="34A80146" w:rsidR="004627B8" w:rsidRPr="006F7CBB"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0D06FC25" w14:textId="3654D943" w:rsidR="00F723A6" w:rsidRPr="006F7CBB" w:rsidRDefault="00A23B59" w:rsidP="006D4971">
      <w:pPr>
        <w:pStyle w:val="Heading2"/>
        <w:numPr>
          <w:ilvl w:val="1"/>
          <w:numId w:val="23"/>
        </w:numPr>
        <w:rPr>
          <w:lang w:val="es-ES"/>
        </w:rPr>
      </w:pPr>
      <w:bookmarkStart w:id="29" w:name="_Toc100137016"/>
      <w:r w:rsidRPr="006F7CBB">
        <w:rPr>
          <w:lang w:val="es-ES"/>
        </w:rPr>
        <w:lastRenderedPageBreak/>
        <w:t>Movilización de recursos nacionales</w:t>
      </w:r>
      <w:bookmarkEnd w:id="29"/>
    </w:p>
    <w:p w14:paraId="6FF8941E" w14:textId="77777777" w:rsidR="00A23B59" w:rsidRPr="006F7CBB" w:rsidRDefault="00A23B59" w:rsidP="00A23B59">
      <w:pPr>
        <w:spacing w:after="0"/>
        <w:rPr>
          <w:bCs/>
          <w:lang w:val="es-ES"/>
        </w:rPr>
      </w:pPr>
      <w:r w:rsidRPr="006F7CBB">
        <w:rPr>
          <w:lang w:val="es-ES"/>
        </w:rPr>
        <w:t xml:space="preserve">Las partes interesadas están usando cada vez más al EITI para evaluar si las empresas y los Gobiernos cumplen con sus obligaciones y para predecir los futuros ingresos. Esto exige que se realicen divulgaciones desagregadas y oportunas de los ingresos y otra información relevante. </w:t>
      </w:r>
    </w:p>
    <w:p w14:paraId="2E573517" w14:textId="77777777" w:rsidR="00A23B59" w:rsidRPr="006F7CBB" w:rsidRDefault="00A23B59" w:rsidP="00A23B59">
      <w:pPr>
        <w:spacing w:after="0"/>
        <w:rPr>
          <w:bCs/>
          <w:lang w:val="es-ES" w:eastAsia="x-none"/>
        </w:rPr>
      </w:pPr>
    </w:p>
    <w:p w14:paraId="629C864D" w14:textId="77777777" w:rsidR="00A23B59" w:rsidRPr="006F7CBB" w:rsidRDefault="00A23B59" w:rsidP="00A23B59">
      <w:pPr>
        <w:pStyle w:val="ColorfulList-Accent11000000"/>
        <w:ind w:left="0"/>
        <w:rPr>
          <w:lang w:val="es-ES"/>
        </w:rPr>
      </w:pPr>
      <w:r w:rsidRPr="006F7CBB">
        <w:rPr>
          <w:lang w:val="es-ES"/>
        </w:rPr>
        <w:t xml:space="preserve">Se alienta a las partes interesadas a brindar su opinión sobre los siguientes temas: </w:t>
      </w:r>
    </w:p>
    <w:p w14:paraId="29D914BC" w14:textId="77777777" w:rsidR="00A23B59" w:rsidRPr="006F7CBB" w:rsidRDefault="00A23B59" w:rsidP="00A23B59">
      <w:pPr>
        <w:pStyle w:val="ListParagraph"/>
        <w:widowControl w:val="0"/>
        <w:numPr>
          <w:ilvl w:val="0"/>
          <w:numId w:val="12"/>
        </w:numPr>
        <w:suppressAutoHyphens/>
        <w:spacing w:before="0" w:after="360" w:line="264" w:lineRule="auto"/>
        <w:contextualSpacing/>
        <w:rPr>
          <w:i/>
          <w:iCs/>
          <w:lang w:val="es-ES"/>
        </w:rPr>
      </w:pPr>
      <w:r w:rsidRPr="006F7CBB">
        <w:rPr>
          <w:i/>
          <w:lang w:val="es-ES"/>
        </w:rPr>
        <w:t>Ajustes de los requisitos existentes para mejorar la puntualidad de los datos</w:t>
      </w:r>
    </w:p>
    <w:p w14:paraId="07FD4532" w14:textId="77777777" w:rsidR="00A23B59" w:rsidRPr="006F7CBB" w:rsidRDefault="00A23B59" w:rsidP="00A23B59">
      <w:pPr>
        <w:pStyle w:val="ListParagraph"/>
        <w:widowControl w:val="0"/>
        <w:numPr>
          <w:ilvl w:val="0"/>
          <w:numId w:val="12"/>
        </w:numPr>
        <w:suppressAutoHyphens/>
        <w:spacing w:before="0" w:after="360" w:line="264" w:lineRule="auto"/>
        <w:contextualSpacing/>
        <w:rPr>
          <w:i/>
          <w:iCs/>
          <w:lang w:val="es-ES"/>
        </w:rPr>
      </w:pPr>
      <w:r w:rsidRPr="006F7CBB">
        <w:rPr>
          <w:i/>
          <w:lang w:val="es-ES"/>
        </w:rPr>
        <w:t xml:space="preserve">Ajustes de los requisitos existentes sobre el endeudamiento en el sector extractivo </w:t>
      </w:r>
    </w:p>
    <w:p w14:paraId="1A543AED" w14:textId="77777777" w:rsidR="00A23B59" w:rsidRPr="006F7CBB" w:rsidRDefault="00A23B59" w:rsidP="00A23B59">
      <w:pPr>
        <w:pStyle w:val="ListParagraph"/>
        <w:widowControl w:val="0"/>
        <w:numPr>
          <w:ilvl w:val="0"/>
          <w:numId w:val="12"/>
        </w:numPr>
        <w:suppressAutoHyphens/>
        <w:spacing w:before="0" w:after="360" w:line="264" w:lineRule="auto"/>
        <w:contextualSpacing/>
        <w:rPr>
          <w:i/>
          <w:iCs/>
          <w:lang w:val="es-ES"/>
        </w:rPr>
      </w:pPr>
      <w:r w:rsidRPr="006F7CBB">
        <w:rPr>
          <w:i/>
          <w:lang w:val="es-ES"/>
        </w:rPr>
        <w:t xml:space="preserve">Ajustes de los requisitos existentes sobre la calidad de los datos de producción y exportación </w:t>
      </w:r>
    </w:p>
    <w:p w14:paraId="2C654C92" w14:textId="77777777" w:rsidR="00A23B59" w:rsidRPr="006F7CBB" w:rsidRDefault="00A23B59" w:rsidP="00A23B59">
      <w:pPr>
        <w:pStyle w:val="ListParagraph"/>
        <w:widowControl w:val="0"/>
        <w:numPr>
          <w:ilvl w:val="0"/>
          <w:numId w:val="12"/>
        </w:numPr>
        <w:suppressAutoHyphens/>
        <w:spacing w:before="0" w:after="360" w:line="264" w:lineRule="auto"/>
        <w:contextualSpacing/>
        <w:rPr>
          <w:i/>
          <w:iCs/>
          <w:lang w:val="es-ES"/>
        </w:rPr>
      </w:pPr>
      <w:r w:rsidRPr="006F7CBB">
        <w:rPr>
          <w:i/>
          <w:lang w:val="es-ES"/>
        </w:rPr>
        <w:t>Disposiciones adicionales del EITI para reforzar la movilización de recursos nacionales</w:t>
      </w:r>
    </w:p>
    <w:p w14:paraId="7DC45672" w14:textId="453758E7" w:rsidR="00F723A6" w:rsidRPr="006F7CBB" w:rsidRDefault="00A23B59" w:rsidP="00A23B59">
      <w:pPr>
        <w:pStyle w:val="ColorfulList-Accent11000000"/>
        <w:ind w:left="0"/>
        <w:rPr>
          <w:lang w:val="es-ES"/>
        </w:rPr>
      </w:pPr>
      <w:r w:rsidRPr="006F7CBB">
        <w:rPr>
          <w:lang w:val="es-ES"/>
        </w:rPr>
        <w:t>Si desea expresar su opinión respecto de cómo debería ajustarse el Estándar EITI para reflejar de mejor manera los esfuerzos de movilización de recursos nacionales, hágalo a continuación. De lo contrario, pase a la siguiente página</w:t>
      </w:r>
      <w:r w:rsidR="00F723A6" w:rsidRPr="006F7CBB">
        <w:rPr>
          <w:lang w:val="es-ES"/>
        </w:rPr>
        <w:t>.</w:t>
      </w:r>
    </w:p>
    <w:p w14:paraId="25C2FA3A" w14:textId="77777777" w:rsidR="00232994" w:rsidRPr="006F7CBB" w:rsidRDefault="00232994" w:rsidP="00232994">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s-ES"/>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6F7CBB" w14:paraId="3FD44E99" w14:textId="77777777" w:rsidTr="00B91485">
        <w:trPr>
          <w:trHeight w:val="5669"/>
        </w:trPr>
        <w:tc>
          <w:tcPr>
            <w:tcW w:w="9062" w:type="dxa"/>
            <w:shd w:val="clear" w:color="auto" w:fill="F2F2F2" w:themeFill="background1" w:themeFillShade="F2"/>
          </w:tcPr>
          <w:p w14:paraId="440646BB" w14:textId="7093FA1B" w:rsidR="00232994" w:rsidRPr="006F7CBB" w:rsidRDefault="00B6554C" w:rsidP="00B91485">
            <w:pPr>
              <w:pStyle w:val="paragraph"/>
              <w:spacing w:before="0" w:beforeAutospacing="0" w:after="0" w:afterAutospacing="0" w:line="276" w:lineRule="auto"/>
              <w:textAlignment w:val="baseline"/>
              <w:rPr>
                <w:rFonts w:ascii="Segoe UI" w:hAnsi="Segoe UI" w:cs="Segoe UI"/>
                <w:sz w:val="22"/>
                <w:szCs w:val="22"/>
                <w:lang w:val="es-ES"/>
              </w:rPr>
            </w:pPr>
            <w:r w:rsidRPr="006F7CBB">
              <w:rPr>
                <w:rFonts w:ascii="Segoe UI" w:hAnsi="Segoe UI" w:cs="Segoe UI"/>
                <w:sz w:val="22"/>
                <w:szCs w:val="22"/>
                <w:lang w:val="es-ES"/>
              </w:rPr>
              <w:fldChar w:fldCharType="begin">
                <w:ffData>
                  <w:name w:val="Text6"/>
                  <w:enabled/>
                  <w:calcOnExit w:val="0"/>
                  <w:textInput/>
                </w:ffData>
              </w:fldChar>
            </w:r>
            <w:bookmarkStart w:id="30" w:name="Text6"/>
            <w:r w:rsidRPr="006F7CBB">
              <w:rPr>
                <w:rFonts w:ascii="Segoe UI" w:hAnsi="Segoe UI" w:cs="Segoe UI"/>
                <w:sz w:val="22"/>
                <w:szCs w:val="22"/>
                <w:lang w:val="es-ES"/>
              </w:rPr>
              <w:instrText xml:space="preserve"> FORMTEXT </w:instrText>
            </w:r>
            <w:r w:rsidRPr="006F7CBB">
              <w:rPr>
                <w:rFonts w:ascii="Segoe UI" w:hAnsi="Segoe UI" w:cs="Segoe UI"/>
                <w:sz w:val="22"/>
                <w:szCs w:val="22"/>
                <w:lang w:val="es-ES"/>
              </w:rPr>
            </w:r>
            <w:r w:rsidRPr="006F7CBB">
              <w:rPr>
                <w:rFonts w:ascii="Segoe UI" w:hAnsi="Segoe UI" w:cs="Segoe UI"/>
                <w:sz w:val="22"/>
                <w:szCs w:val="22"/>
                <w:lang w:val="es-ES"/>
              </w:rPr>
              <w:fldChar w:fldCharType="separate"/>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sz w:val="22"/>
                <w:szCs w:val="22"/>
                <w:lang w:val="es-ES"/>
              </w:rPr>
              <w:fldChar w:fldCharType="end"/>
            </w:r>
            <w:bookmarkEnd w:id="30"/>
          </w:p>
        </w:tc>
      </w:tr>
    </w:tbl>
    <w:p w14:paraId="4ED8152E" w14:textId="77777777" w:rsidR="00232994" w:rsidRPr="006F7CBB" w:rsidRDefault="00232994" w:rsidP="00232994">
      <w:pPr>
        <w:pStyle w:val="paragraph"/>
        <w:spacing w:before="0" w:beforeAutospacing="0" w:after="0" w:afterAutospacing="0" w:line="276" w:lineRule="auto"/>
        <w:textAlignment w:val="baseline"/>
        <w:rPr>
          <w:rFonts w:ascii="Segoe UI" w:hAnsi="Segoe UI" w:cs="Segoe UI"/>
          <w:sz w:val="22"/>
          <w:szCs w:val="22"/>
          <w:lang w:val="es-ES"/>
        </w:rPr>
      </w:pPr>
    </w:p>
    <w:p w14:paraId="7F096350" w14:textId="52B15822" w:rsidR="00EE7F2E" w:rsidRPr="006F7CBB" w:rsidRDefault="00EE7F2E" w:rsidP="00FC6D6D">
      <w:pPr>
        <w:pStyle w:val="paragraph"/>
        <w:spacing w:before="0" w:beforeAutospacing="0" w:after="0" w:afterAutospacing="0" w:line="276" w:lineRule="auto"/>
        <w:textAlignment w:val="baseline"/>
        <w:rPr>
          <w:rFonts w:ascii="Segoe UI" w:hAnsi="Segoe UI" w:cs="Segoe UI"/>
          <w:sz w:val="22"/>
          <w:szCs w:val="22"/>
          <w:lang w:val="es-ES"/>
        </w:rPr>
      </w:pPr>
    </w:p>
    <w:p w14:paraId="5CC344F9" w14:textId="77777777" w:rsidR="004627B8" w:rsidRPr="006F7CBB" w:rsidRDefault="004627B8" w:rsidP="00EE7F2E">
      <w:pPr>
        <w:pStyle w:val="paragraph"/>
        <w:spacing w:before="0" w:beforeAutospacing="0" w:after="0" w:afterAutospacing="0" w:line="276" w:lineRule="auto"/>
        <w:textAlignment w:val="baseline"/>
        <w:rPr>
          <w:rStyle w:val="normaltextrun"/>
          <w:rFonts w:ascii="Franklin Gothic Book" w:hAnsi="Franklin Gothic Book" w:cs="Segoe UI"/>
          <w:b/>
          <w:color w:val="4F81BD"/>
          <w:lang w:val="es-ES"/>
        </w:rPr>
      </w:pPr>
    </w:p>
    <w:p w14:paraId="2E02A261" w14:textId="77777777" w:rsidR="004627B8" w:rsidRPr="006F7CBB"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s-ES"/>
        </w:rPr>
      </w:pPr>
    </w:p>
    <w:p w14:paraId="72C7CC4D" w14:textId="77777777" w:rsidR="004627B8" w:rsidRPr="006F7CBB"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s-ES"/>
        </w:rPr>
      </w:pPr>
    </w:p>
    <w:p w14:paraId="67999045" w14:textId="77777777" w:rsidR="004627B8" w:rsidRPr="006F7CBB"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s-ES"/>
        </w:rPr>
      </w:pPr>
    </w:p>
    <w:p w14:paraId="0F835D92" w14:textId="77777777" w:rsidR="004627B8" w:rsidRPr="006F7CBB"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s-ES"/>
        </w:rPr>
      </w:pPr>
    </w:p>
    <w:p w14:paraId="2655988A" w14:textId="77777777" w:rsidR="004627B8" w:rsidRPr="006F7CBB"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s-ES"/>
        </w:rPr>
      </w:pPr>
    </w:p>
    <w:p w14:paraId="20979EFF" w14:textId="77777777" w:rsidR="004627B8" w:rsidRPr="006F7CBB"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s-ES"/>
        </w:rPr>
      </w:pPr>
    </w:p>
    <w:p w14:paraId="7CF6EE52" w14:textId="04407EBA" w:rsidR="00DC06F1" w:rsidRPr="006F7CBB" w:rsidRDefault="00A23B59" w:rsidP="00A23B59">
      <w:pPr>
        <w:pStyle w:val="Heading1"/>
        <w:numPr>
          <w:ilvl w:val="0"/>
          <w:numId w:val="13"/>
        </w:numPr>
        <w:rPr>
          <w:lang w:val="es-ES"/>
        </w:rPr>
      </w:pPr>
      <w:bookmarkStart w:id="31" w:name="_Toc100137017"/>
      <w:r w:rsidRPr="006F7CBB">
        <w:rPr>
          <w:lang w:val="es-ES"/>
        </w:rPr>
        <w:t>Requisitos existentes del EITI</w:t>
      </w:r>
      <w:bookmarkEnd w:id="31"/>
    </w:p>
    <w:p w14:paraId="2821BCC5" w14:textId="182AB3F6" w:rsidR="00DC06F1" w:rsidRPr="006F7CBB" w:rsidRDefault="00A23B59" w:rsidP="00A90786">
      <w:pPr>
        <w:rPr>
          <w:color w:val="000000" w:themeColor="text1"/>
          <w:lang w:val="es-ES"/>
        </w:rPr>
      </w:pPr>
      <w:r w:rsidRPr="006F7CBB">
        <w:rPr>
          <w:color w:val="000000" w:themeColor="text1"/>
          <w:lang w:val="es-ES"/>
        </w:rPr>
        <w:t xml:space="preserve">Los requisitos del EITI son requisitos mínimos y se anima a los países implementadores a superarlos, siempre y cuando las partes interesadas lo consideren adecuado. Los requisitos del EITI abarcan la supervisión del grupo </w:t>
      </w:r>
      <w:proofErr w:type="spellStart"/>
      <w:r w:rsidRPr="006F7CBB">
        <w:rPr>
          <w:color w:val="000000" w:themeColor="text1"/>
          <w:lang w:val="es-ES"/>
        </w:rPr>
        <w:t>multipartícipe</w:t>
      </w:r>
      <w:proofErr w:type="spellEnd"/>
      <w:r w:rsidRPr="006F7CBB">
        <w:rPr>
          <w:color w:val="000000" w:themeColor="text1"/>
          <w:lang w:val="es-ES"/>
        </w:rPr>
        <w:t>, el marco jurídico y reglamentario, la exploración y producción, la recaudación de ingresos, la asignación de ingresos, los gastos sociales y económicos y los resultados e impacto.</w:t>
      </w:r>
    </w:p>
    <w:p w14:paraId="3153AA82" w14:textId="7C5B20C3" w:rsidR="00DC06F1" w:rsidRPr="006F7CBB" w:rsidRDefault="00A23B59" w:rsidP="00C5118A">
      <w:pPr>
        <w:pStyle w:val="Heading2"/>
        <w:rPr>
          <w:lang w:val="es-ES"/>
        </w:rPr>
      </w:pPr>
      <w:bookmarkStart w:id="32" w:name="_Toc100137018"/>
      <w:r w:rsidRPr="006F7CBB">
        <w:rPr>
          <w:lang w:val="es-ES"/>
        </w:rPr>
        <w:t>Garantía de calidad de los datos</w:t>
      </w:r>
      <w:bookmarkEnd w:id="32"/>
    </w:p>
    <w:p w14:paraId="4AEF0978" w14:textId="77777777" w:rsidR="00A23B59" w:rsidRPr="006F7CBB" w:rsidRDefault="00A23B59" w:rsidP="00A23B59">
      <w:pPr>
        <w:rPr>
          <w:lang w:val="es-ES"/>
        </w:rPr>
      </w:pPr>
      <w:r w:rsidRPr="006F7CBB">
        <w:rPr>
          <w:lang w:val="es-ES"/>
        </w:rPr>
        <w:t xml:space="preserve">Se requiere que el grupo </w:t>
      </w:r>
      <w:proofErr w:type="spellStart"/>
      <w:r w:rsidRPr="006F7CBB">
        <w:rPr>
          <w:lang w:val="es-ES"/>
        </w:rPr>
        <w:t>multipartícipe</w:t>
      </w:r>
      <w:proofErr w:type="spellEnd"/>
      <w:r w:rsidRPr="006F7CBB">
        <w:rPr>
          <w:lang w:val="es-ES"/>
        </w:rPr>
        <w:t xml:space="preserve"> acuerde un procedimiento que se ocupe de la garantía de calidad de los datos sobre la base de un procedimiento estándar respaldado por el Consejo del EITI. Se requiere que el grupo </w:t>
      </w:r>
      <w:proofErr w:type="spellStart"/>
      <w:r w:rsidRPr="006F7CBB">
        <w:rPr>
          <w:lang w:val="es-ES"/>
        </w:rPr>
        <w:t>multipartícipe</w:t>
      </w:r>
      <w:proofErr w:type="spellEnd"/>
      <w:r w:rsidRPr="006F7CBB">
        <w:rPr>
          <w:lang w:val="es-ES"/>
        </w:rPr>
        <w:t xml:space="preserve"> aplique el procedimiento estándar sin desviaciones significativas (requisito 4.9, apartado b, del EITI). Este enfoque permite que el Consejo acepte distintos procedimientos de presentación de informes. Sin embargo, solo se ha aprobado un enfoque estandarizado, es decir, el procedimiento de presentación tradicional de informes basado en el cotejo de los pagos y los ingresos de las empresas y los Gobiernos, respectivamente, por parte de un administrador independiente. La modalidad de presentación flexible de informes aprobada por el Consejo no exige que se realice el cotejo de estos datos, pero sí fija plazos específicos.</w:t>
      </w:r>
    </w:p>
    <w:p w14:paraId="4F4B1629" w14:textId="77777777" w:rsidR="00A23B59" w:rsidRPr="006F7CBB" w:rsidRDefault="00A23B59" w:rsidP="00A23B59">
      <w:pPr>
        <w:pStyle w:val="ColorfulList-Accent11000000"/>
        <w:ind w:left="0"/>
        <w:rPr>
          <w:lang w:val="es-ES"/>
        </w:rPr>
      </w:pPr>
      <w:r w:rsidRPr="006F7CBB">
        <w:rPr>
          <w:lang w:val="es-ES"/>
        </w:rPr>
        <w:t xml:space="preserve">Se alienta a las partes interesadas a brindar su opinión sobre los siguientes temas: </w:t>
      </w:r>
    </w:p>
    <w:p w14:paraId="0E9E0D5F" w14:textId="77777777" w:rsidR="00A23B59" w:rsidRPr="006F7CBB" w:rsidRDefault="00A23B59" w:rsidP="00A23B59">
      <w:pPr>
        <w:pStyle w:val="ListParagraph"/>
        <w:widowControl w:val="0"/>
        <w:numPr>
          <w:ilvl w:val="0"/>
          <w:numId w:val="14"/>
        </w:numPr>
        <w:suppressAutoHyphens/>
        <w:spacing w:before="0" w:after="360" w:line="264" w:lineRule="auto"/>
        <w:contextualSpacing/>
        <w:rPr>
          <w:i/>
          <w:iCs/>
          <w:lang w:val="es-ES"/>
        </w:rPr>
      </w:pPr>
      <w:r w:rsidRPr="006F7CBB">
        <w:rPr>
          <w:i/>
          <w:lang w:val="es-ES"/>
        </w:rPr>
        <w:t>Fortalecimiento de la garantía de calidad de los datos o el procedimiento de auditoría de los datos procedentes de los Gobiernos y las empresas</w:t>
      </w:r>
    </w:p>
    <w:p w14:paraId="6073AD42" w14:textId="77777777" w:rsidR="00A23B59" w:rsidRPr="006F7CBB" w:rsidRDefault="00A23B59" w:rsidP="00A23B59">
      <w:pPr>
        <w:pStyle w:val="ListParagraph"/>
        <w:widowControl w:val="0"/>
        <w:numPr>
          <w:ilvl w:val="0"/>
          <w:numId w:val="14"/>
        </w:numPr>
        <w:suppressAutoHyphens/>
        <w:spacing w:before="0" w:after="360" w:line="264" w:lineRule="auto"/>
        <w:contextualSpacing/>
        <w:rPr>
          <w:i/>
          <w:iCs/>
          <w:lang w:val="es-ES"/>
        </w:rPr>
      </w:pPr>
      <w:r w:rsidRPr="006F7CBB">
        <w:rPr>
          <w:i/>
          <w:lang w:val="es-ES"/>
        </w:rPr>
        <w:t xml:space="preserve">Alternativas al enfoque estandarizado de garantía de calidad de los datos en el Estándar </w:t>
      </w:r>
    </w:p>
    <w:p w14:paraId="41627CCE" w14:textId="29283218" w:rsidR="00232994" w:rsidRPr="006F7CBB" w:rsidRDefault="00A23B59" w:rsidP="00A23B59">
      <w:pPr>
        <w:rPr>
          <w:rStyle w:val="normaltextrun"/>
          <w:rFonts w:cs="Segoe UI"/>
          <w:szCs w:val="22"/>
          <w:lang w:val="es-ES"/>
        </w:rPr>
      </w:pPr>
      <w:r w:rsidRPr="006F7CBB">
        <w:rPr>
          <w:lang w:val="es-ES"/>
        </w:rPr>
        <w:t>Si desea expresar su opinión sobre cómo debería modificarse el Estándar EITI para mejorar la garantía de calidad de los datos o las disposiciones sobre auditoría, hágalo a continuación. De lo contrario, pase a la siguiente página</w:t>
      </w:r>
      <w:r w:rsidR="00852EEE" w:rsidRPr="006F7CBB">
        <w:rPr>
          <w:rStyle w:val="normaltextrun"/>
          <w:rFonts w:cs="Segoe UI"/>
          <w:szCs w:val="22"/>
          <w:lang w:val="es-ES"/>
        </w:rPr>
        <w:t xml:space="preserve">. </w:t>
      </w:r>
      <w:r w:rsidR="00852EEE" w:rsidRPr="006F7CBB">
        <w:rPr>
          <w:rStyle w:val="eop"/>
          <w:rFonts w:cs="Segoe UI"/>
          <w:szCs w:val="22"/>
          <w:lang w:val="es-ES"/>
        </w:rPr>
        <w:t> </w:t>
      </w:r>
    </w:p>
    <w:p w14:paraId="4A4DE82C" w14:textId="77777777" w:rsidR="00232994" w:rsidRPr="006F7CBB" w:rsidRDefault="00232994" w:rsidP="00232994">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s-ES"/>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6F7CBB" w14:paraId="469B2F27" w14:textId="77777777" w:rsidTr="00A23B59">
        <w:trPr>
          <w:trHeight w:val="3634"/>
        </w:trPr>
        <w:tc>
          <w:tcPr>
            <w:tcW w:w="9062" w:type="dxa"/>
            <w:shd w:val="clear" w:color="auto" w:fill="F2F2F2" w:themeFill="background1" w:themeFillShade="F2"/>
          </w:tcPr>
          <w:p w14:paraId="29D0B421" w14:textId="1DAB1BBF" w:rsidR="00232994" w:rsidRPr="006F7CBB" w:rsidRDefault="00B6554C" w:rsidP="00B91485">
            <w:pPr>
              <w:pStyle w:val="paragraph"/>
              <w:spacing w:before="0" w:beforeAutospacing="0" w:after="0" w:afterAutospacing="0" w:line="276" w:lineRule="auto"/>
              <w:textAlignment w:val="baseline"/>
              <w:rPr>
                <w:rFonts w:ascii="Segoe UI" w:hAnsi="Segoe UI" w:cs="Segoe UI"/>
                <w:sz w:val="22"/>
                <w:szCs w:val="22"/>
                <w:lang w:val="es-ES"/>
              </w:rPr>
            </w:pPr>
            <w:r w:rsidRPr="006F7CBB">
              <w:rPr>
                <w:rFonts w:ascii="Segoe UI" w:hAnsi="Segoe UI" w:cs="Segoe UI"/>
                <w:sz w:val="22"/>
                <w:szCs w:val="22"/>
                <w:lang w:val="es-ES"/>
              </w:rPr>
              <w:fldChar w:fldCharType="begin">
                <w:ffData>
                  <w:name w:val="Text7"/>
                  <w:enabled/>
                  <w:calcOnExit w:val="0"/>
                  <w:textInput/>
                </w:ffData>
              </w:fldChar>
            </w:r>
            <w:bookmarkStart w:id="33" w:name="Text7"/>
            <w:r w:rsidRPr="006F7CBB">
              <w:rPr>
                <w:rFonts w:ascii="Segoe UI" w:hAnsi="Segoe UI" w:cs="Segoe UI"/>
                <w:sz w:val="22"/>
                <w:szCs w:val="22"/>
                <w:lang w:val="es-ES"/>
              </w:rPr>
              <w:instrText xml:space="preserve"> FORMTEXT </w:instrText>
            </w:r>
            <w:r w:rsidRPr="006F7CBB">
              <w:rPr>
                <w:rFonts w:ascii="Segoe UI" w:hAnsi="Segoe UI" w:cs="Segoe UI"/>
                <w:sz w:val="22"/>
                <w:szCs w:val="22"/>
                <w:lang w:val="es-ES"/>
              </w:rPr>
            </w:r>
            <w:r w:rsidRPr="006F7CBB">
              <w:rPr>
                <w:rFonts w:ascii="Segoe UI" w:hAnsi="Segoe UI" w:cs="Segoe UI"/>
                <w:sz w:val="22"/>
                <w:szCs w:val="22"/>
                <w:lang w:val="es-ES"/>
              </w:rPr>
              <w:fldChar w:fldCharType="separate"/>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sz w:val="22"/>
                <w:szCs w:val="22"/>
                <w:lang w:val="es-ES"/>
              </w:rPr>
              <w:fldChar w:fldCharType="end"/>
            </w:r>
            <w:bookmarkEnd w:id="33"/>
          </w:p>
        </w:tc>
      </w:tr>
    </w:tbl>
    <w:p w14:paraId="2C028861" w14:textId="18717433" w:rsidR="00A23B59" w:rsidRPr="006F7CBB" w:rsidRDefault="00A23B59" w:rsidP="00C5118A">
      <w:pPr>
        <w:pStyle w:val="Heading2"/>
        <w:rPr>
          <w:lang w:val="es-ES"/>
        </w:rPr>
      </w:pPr>
      <w:bookmarkStart w:id="34" w:name="_Toc98936966"/>
      <w:bookmarkStart w:id="35" w:name="_Toc100137019"/>
      <w:r w:rsidRPr="006F7CBB">
        <w:rPr>
          <w:lang w:val="es-ES"/>
        </w:rPr>
        <w:lastRenderedPageBreak/>
        <w:t>Divulgación sistemática</w:t>
      </w:r>
      <w:bookmarkEnd w:id="35"/>
      <w:r w:rsidRPr="006F7CBB">
        <w:rPr>
          <w:lang w:val="es-ES"/>
        </w:rPr>
        <w:t xml:space="preserve"> </w:t>
      </w:r>
      <w:bookmarkEnd w:id="34"/>
    </w:p>
    <w:p w14:paraId="197AFE25" w14:textId="77777777" w:rsidR="00A23B59" w:rsidRPr="006F7CBB" w:rsidRDefault="00A23B59" w:rsidP="00A23B59">
      <w:pPr>
        <w:spacing w:after="0"/>
        <w:rPr>
          <w:lang w:val="es-ES"/>
        </w:rPr>
      </w:pPr>
      <w:r w:rsidRPr="006F7CBB">
        <w:rPr>
          <w:lang w:val="es-ES"/>
        </w:rPr>
        <w:t xml:space="preserve">De acuerdo con lo establecido en el Estándar EITI de 2019, se espera que los países divulguen la información requerida por el Estándar EITI a través de la presentación rutinaria de informes gubernamentales y empresariales, y a través de los sistemas de consulta, como los sitios web, los portales de datos y los informes anuales. Esto, a menudo, se denomina "divulgación sistemática" o "integración del EITI". Se alienta a los grupos </w:t>
      </w:r>
      <w:proofErr w:type="spellStart"/>
      <w:r w:rsidRPr="006F7CBB">
        <w:rPr>
          <w:lang w:val="es-ES"/>
        </w:rPr>
        <w:t>multipartícipes</w:t>
      </w:r>
      <w:proofErr w:type="spellEnd"/>
      <w:r w:rsidRPr="006F7CBB">
        <w:rPr>
          <w:lang w:val="es-ES"/>
        </w:rPr>
        <w:t xml:space="preserve"> a utilizar activamente los datos para llevar a cabo los análisis, influir en las personas responsables de la toma de decisiones y dirigir la información a un conjunto más amplio de usuarios.</w:t>
      </w:r>
    </w:p>
    <w:p w14:paraId="1E749EC5" w14:textId="77777777" w:rsidR="00A23B59" w:rsidRPr="006F7CBB" w:rsidRDefault="00A23B59" w:rsidP="00A23B59">
      <w:pPr>
        <w:spacing w:after="0"/>
        <w:rPr>
          <w:bCs/>
          <w:lang w:val="es-ES"/>
        </w:rPr>
      </w:pPr>
    </w:p>
    <w:p w14:paraId="7AFBB06C" w14:textId="77777777" w:rsidR="00A23B59" w:rsidRPr="006F7CBB" w:rsidRDefault="00A23B59" w:rsidP="00A23B59">
      <w:pPr>
        <w:pStyle w:val="ColorfulList-Accent11000000"/>
        <w:ind w:left="0"/>
        <w:rPr>
          <w:lang w:val="es-ES"/>
        </w:rPr>
      </w:pPr>
      <w:r w:rsidRPr="006F7CBB">
        <w:rPr>
          <w:lang w:val="es-ES"/>
        </w:rPr>
        <w:t xml:space="preserve">Se alienta a las partes interesadas a brindar su opinión sobre los siguientes temas: </w:t>
      </w:r>
    </w:p>
    <w:p w14:paraId="24AC1CAB" w14:textId="77777777" w:rsidR="00A23B59" w:rsidRPr="006F7CBB" w:rsidRDefault="00A23B59" w:rsidP="00A23B59">
      <w:pPr>
        <w:pStyle w:val="ListParagraph"/>
        <w:widowControl w:val="0"/>
        <w:numPr>
          <w:ilvl w:val="0"/>
          <w:numId w:val="15"/>
        </w:numPr>
        <w:suppressAutoHyphens/>
        <w:spacing w:before="0" w:after="360" w:line="264" w:lineRule="auto"/>
        <w:contextualSpacing/>
        <w:rPr>
          <w:i/>
          <w:lang w:val="es-ES"/>
        </w:rPr>
      </w:pPr>
      <w:r w:rsidRPr="006F7CBB">
        <w:rPr>
          <w:i/>
          <w:lang w:val="es-ES"/>
        </w:rPr>
        <w:t xml:space="preserve">Ajustes a las disposiciones del EITI para alentar la realización de un mayor análisis de datos </w:t>
      </w:r>
    </w:p>
    <w:p w14:paraId="79D4824B" w14:textId="77777777" w:rsidR="00A23B59" w:rsidRPr="006F7CBB" w:rsidRDefault="00A23B59" w:rsidP="00A23B59">
      <w:pPr>
        <w:pStyle w:val="ListParagraph"/>
        <w:widowControl w:val="0"/>
        <w:numPr>
          <w:ilvl w:val="0"/>
          <w:numId w:val="15"/>
        </w:numPr>
        <w:suppressAutoHyphens/>
        <w:spacing w:before="0" w:after="360" w:line="264" w:lineRule="auto"/>
        <w:contextualSpacing/>
        <w:rPr>
          <w:bCs/>
          <w:i/>
          <w:iCs/>
          <w:lang w:val="es-ES"/>
        </w:rPr>
      </w:pPr>
      <w:r w:rsidRPr="006F7CBB">
        <w:rPr>
          <w:i/>
          <w:lang w:val="es-ES"/>
        </w:rPr>
        <w:t>Ajustes a las disposiciones del EITI para apoyar los esfuerzos encaminados a realizar la divulgación sistemática de los datos</w:t>
      </w:r>
    </w:p>
    <w:p w14:paraId="78EE80A0" w14:textId="68975D99" w:rsidR="00534CC1" w:rsidRPr="006F7CBB" w:rsidDel="0093216A" w:rsidRDefault="00A23B59" w:rsidP="00A23B59">
      <w:pPr>
        <w:rPr>
          <w:lang w:val="es-ES"/>
        </w:rPr>
      </w:pPr>
      <w:r w:rsidRPr="006F7CBB">
        <w:rPr>
          <w:lang w:val="es-ES"/>
        </w:rPr>
        <w:t>Si desea expresar su opinión sobre cómo deberían seguir alentándose las divulgaciones sistemáticas en el Estándar EITI, hágalo a continuación. De lo contrario, pase a la siguiente página</w:t>
      </w:r>
      <w:r w:rsidR="00534CC1" w:rsidRPr="006F7CBB">
        <w:rPr>
          <w:rStyle w:val="normaltextrun"/>
          <w:rFonts w:cs="Segoe UI"/>
          <w:szCs w:val="22"/>
          <w:lang w:val="es-ES"/>
        </w:rPr>
        <w:t xml:space="preserve">. </w:t>
      </w:r>
      <w:r w:rsidR="00534CC1" w:rsidRPr="006F7CBB">
        <w:rPr>
          <w:rStyle w:val="eop"/>
          <w:rFonts w:cs="Segoe UI"/>
          <w:szCs w:val="22"/>
          <w:lang w:val="es-ES"/>
        </w:rPr>
        <w:t> </w:t>
      </w:r>
    </w:p>
    <w:p w14:paraId="57BEE7F5" w14:textId="77777777" w:rsidR="00232994" w:rsidRPr="006F7CBB" w:rsidRDefault="00232994" w:rsidP="00232994">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s-ES"/>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6F7CBB" w14:paraId="04CC2CDA" w14:textId="77777777" w:rsidTr="00B91485">
        <w:trPr>
          <w:trHeight w:val="5669"/>
        </w:trPr>
        <w:tc>
          <w:tcPr>
            <w:tcW w:w="9062" w:type="dxa"/>
            <w:shd w:val="clear" w:color="auto" w:fill="F2F2F2" w:themeFill="background1" w:themeFillShade="F2"/>
          </w:tcPr>
          <w:p w14:paraId="51D573E6" w14:textId="165650C3" w:rsidR="00232994" w:rsidRPr="006F7CBB" w:rsidRDefault="00B6554C" w:rsidP="00B91485">
            <w:pPr>
              <w:pStyle w:val="paragraph"/>
              <w:spacing w:before="0" w:beforeAutospacing="0" w:after="0" w:afterAutospacing="0" w:line="276" w:lineRule="auto"/>
              <w:textAlignment w:val="baseline"/>
              <w:rPr>
                <w:rFonts w:ascii="Segoe UI" w:hAnsi="Segoe UI" w:cs="Segoe UI"/>
                <w:sz w:val="22"/>
                <w:szCs w:val="22"/>
                <w:lang w:val="es-ES"/>
              </w:rPr>
            </w:pPr>
            <w:r w:rsidRPr="006F7CBB">
              <w:rPr>
                <w:rFonts w:ascii="Segoe UI" w:hAnsi="Segoe UI" w:cs="Segoe UI"/>
                <w:sz w:val="22"/>
                <w:szCs w:val="22"/>
                <w:lang w:val="es-ES"/>
              </w:rPr>
              <w:fldChar w:fldCharType="begin">
                <w:ffData>
                  <w:name w:val="Text8"/>
                  <w:enabled/>
                  <w:calcOnExit w:val="0"/>
                  <w:textInput/>
                </w:ffData>
              </w:fldChar>
            </w:r>
            <w:bookmarkStart w:id="36" w:name="Text8"/>
            <w:r w:rsidRPr="006F7CBB">
              <w:rPr>
                <w:rFonts w:ascii="Segoe UI" w:hAnsi="Segoe UI" w:cs="Segoe UI"/>
                <w:sz w:val="22"/>
                <w:szCs w:val="22"/>
                <w:lang w:val="es-ES"/>
              </w:rPr>
              <w:instrText xml:space="preserve"> FORMTEXT </w:instrText>
            </w:r>
            <w:r w:rsidRPr="006F7CBB">
              <w:rPr>
                <w:rFonts w:ascii="Segoe UI" w:hAnsi="Segoe UI" w:cs="Segoe UI"/>
                <w:sz w:val="22"/>
                <w:szCs w:val="22"/>
                <w:lang w:val="es-ES"/>
              </w:rPr>
            </w:r>
            <w:r w:rsidRPr="006F7CBB">
              <w:rPr>
                <w:rFonts w:ascii="Segoe UI" w:hAnsi="Segoe UI" w:cs="Segoe UI"/>
                <w:sz w:val="22"/>
                <w:szCs w:val="22"/>
                <w:lang w:val="es-ES"/>
              </w:rPr>
              <w:fldChar w:fldCharType="separate"/>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sz w:val="22"/>
                <w:szCs w:val="22"/>
                <w:lang w:val="es-ES"/>
              </w:rPr>
              <w:fldChar w:fldCharType="end"/>
            </w:r>
            <w:bookmarkEnd w:id="36"/>
          </w:p>
        </w:tc>
      </w:tr>
    </w:tbl>
    <w:p w14:paraId="28061460" w14:textId="77777777" w:rsidR="00A23B59" w:rsidRPr="006F7CBB" w:rsidRDefault="00A23B59" w:rsidP="00A23B59">
      <w:pPr>
        <w:pStyle w:val="Heading2"/>
        <w:numPr>
          <w:ilvl w:val="0"/>
          <w:numId w:val="0"/>
        </w:numPr>
        <w:rPr>
          <w:bCs w:val="0"/>
          <w:lang w:val="es-ES"/>
        </w:rPr>
      </w:pPr>
    </w:p>
    <w:p w14:paraId="4FD8B3B1" w14:textId="77777777" w:rsidR="00A23B59" w:rsidRPr="006F7CBB" w:rsidRDefault="00A23B59">
      <w:pPr>
        <w:spacing w:before="0" w:after="0"/>
        <w:rPr>
          <w:rFonts w:cs="Segoe UI"/>
          <w:bCs/>
          <w:color w:val="2F5496" w:themeColor="accent1" w:themeShade="BF"/>
          <w:sz w:val="28"/>
          <w:szCs w:val="26"/>
          <w:lang w:val="es-ES"/>
        </w:rPr>
      </w:pPr>
      <w:r w:rsidRPr="006F7CBB">
        <w:rPr>
          <w:bCs/>
          <w:lang w:val="es-ES"/>
        </w:rPr>
        <w:br w:type="page"/>
      </w:r>
    </w:p>
    <w:p w14:paraId="44906F21" w14:textId="59034F28" w:rsidR="00A23B59" w:rsidRPr="006F7CBB" w:rsidRDefault="00A23B59" w:rsidP="00C5118A">
      <w:pPr>
        <w:pStyle w:val="Heading2"/>
        <w:rPr>
          <w:lang w:val="es-ES"/>
        </w:rPr>
      </w:pPr>
      <w:bookmarkStart w:id="37" w:name="_Toc100137020"/>
      <w:r w:rsidRPr="006F7CBB">
        <w:rPr>
          <w:lang w:val="es-ES"/>
        </w:rPr>
        <w:lastRenderedPageBreak/>
        <w:t>Género</w:t>
      </w:r>
      <w:bookmarkEnd w:id="37"/>
    </w:p>
    <w:p w14:paraId="70602F71" w14:textId="77777777" w:rsidR="00A23B59" w:rsidRPr="006F7CBB" w:rsidRDefault="00A23B59" w:rsidP="00A23B59">
      <w:pPr>
        <w:rPr>
          <w:rFonts w:eastAsia="Franklin Gothic Book"/>
          <w:lang w:val="es-ES"/>
        </w:rPr>
      </w:pPr>
      <w:r w:rsidRPr="006F7CBB">
        <w:rPr>
          <w:lang w:val="es-ES"/>
        </w:rPr>
        <w:t xml:space="preserve">El Estándar EITI de 2019 se sometió a revisión para incluir disposiciones que promuevan la participación diversa en los grupos </w:t>
      </w:r>
      <w:proofErr w:type="spellStart"/>
      <w:r w:rsidRPr="006F7CBB">
        <w:rPr>
          <w:lang w:val="es-ES"/>
        </w:rPr>
        <w:t>multipartícipes</w:t>
      </w:r>
      <w:proofErr w:type="spellEnd"/>
      <w:r w:rsidRPr="006F7CBB">
        <w:rPr>
          <w:lang w:val="es-ES"/>
        </w:rPr>
        <w:t xml:space="preserve">, la divulgación de datos que tenga en cuenta las cuestiones de género, las actividades de promoción para fomentar el diálogo y los planes de comunicación con perspectiva de género. </w:t>
      </w:r>
    </w:p>
    <w:p w14:paraId="3508E375" w14:textId="77777777" w:rsidR="00A23B59" w:rsidRPr="006F7CBB" w:rsidRDefault="00A23B59" w:rsidP="00A23B59">
      <w:pPr>
        <w:pStyle w:val="ColorfulList-Accent11000000"/>
        <w:ind w:left="0"/>
        <w:rPr>
          <w:lang w:val="es-ES"/>
        </w:rPr>
      </w:pPr>
      <w:r w:rsidRPr="006F7CBB">
        <w:rPr>
          <w:lang w:val="es-ES"/>
        </w:rPr>
        <w:t xml:space="preserve">Se alienta a las partes interesadas a brindar su opinión sobre los siguientes temas: </w:t>
      </w:r>
    </w:p>
    <w:p w14:paraId="310ADE70" w14:textId="4005CBE0" w:rsidR="00A23B59" w:rsidRPr="006F7CBB" w:rsidRDefault="00A23B59" w:rsidP="00A23B59">
      <w:pPr>
        <w:pStyle w:val="ColorfulList-Accent11000000"/>
        <w:numPr>
          <w:ilvl w:val="0"/>
          <w:numId w:val="16"/>
        </w:numPr>
        <w:spacing w:after="0"/>
        <w:rPr>
          <w:i/>
          <w:iCs/>
          <w:lang w:val="es-ES"/>
        </w:rPr>
      </w:pPr>
      <w:r w:rsidRPr="006F7CBB">
        <w:rPr>
          <w:i/>
          <w:lang w:val="es-ES"/>
        </w:rPr>
        <w:t xml:space="preserve">Ajustes a las disposiciones del EITI relacionadas con las divulgaciones desagregadas por género </w:t>
      </w:r>
    </w:p>
    <w:p w14:paraId="09044DDA" w14:textId="77777777" w:rsidR="00A23B59" w:rsidRPr="006F7CBB" w:rsidRDefault="00A23B59" w:rsidP="00A23B59">
      <w:pPr>
        <w:pStyle w:val="ColorfulList-Accent11000000"/>
        <w:numPr>
          <w:ilvl w:val="0"/>
          <w:numId w:val="16"/>
        </w:numPr>
        <w:rPr>
          <w:i/>
          <w:iCs/>
          <w:lang w:val="es-ES"/>
        </w:rPr>
      </w:pPr>
      <w:r w:rsidRPr="006F7CBB">
        <w:rPr>
          <w:i/>
          <w:lang w:val="es-ES"/>
        </w:rPr>
        <w:t>Ajustes a las disposiciones del EITI para asegurar una representación diversa</w:t>
      </w:r>
    </w:p>
    <w:p w14:paraId="09C441E9" w14:textId="052B4B89" w:rsidR="00FD0847" w:rsidRPr="006F7CBB" w:rsidRDefault="00A23B59" w:rsidP="00A23B59">
      <w:pPr>
        <w:pStyle w:val="ColorfulList-Accent11000000"/>
        <w:ind w:left="0"/>
        <w:rPr>
          <w:rStyle w:val="normaltextrun"/>
          <w:lang w:val="es-ES"/>
        </w:rPr>
      </w:pPr>
      <w:r w:rsidRPr="006F7CBB">
        <w:rPr>
          <w:lang w:val="es-ES"/>
        </w:rPr>
        <w:t>Si desea expresar su opinión sobre cómo debería modificarse el Estándar EITI para promover la igualdad de género, hágalo a continuación. De lo contrario, pase a la siguiente página</w:t>
      </w:r>
      <w:r w:rsidR="00FD0847" w:rsidRPr="006F7CBB">
        <w:rPr>
          <w:rStyle w:val="normaltextrun"/>
          <w:rFonts w:cs="Segoe UI"/>
          <w:lang w:val="es-ES"/>
        </w:rPr>
        <w:t>.</w:t>
      </w: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6F7CBB" w14:paraId="2EA944D9" w14:textId="77777777" w:rsidTr="00B91485">
        <w:trPr>
          <w:trHeight w:val="5669"/>
        </w:trPr>
        <w:tc>
          <w:tcPr>
            <w:tcW w:w="9062" w:type="dxa"/>
            <w:shd w:val="clear" w:color="auto" w:fill="F2F2F2" w:themeFill="background1" w:themeFillShade="F2"/>
          </w:tcPr>
          <w:p w14:paraId="408E503F" w14:textId="2160B9F9" w:rsidR="00232994" w:rsidRPr="006F7CBB" w:rsidRDefault="00B6554C" w:rsidP="00B91485">
            <w:pPr>
              <w:pStyle w:val="paragraph"/>
              <w:spacing w:before="0" w:beforeAutospacing="0" w:after="0" w:afterAutospacing="0" w:line="276" w:lineRule="auto"/>
              <w:textAlignment w:val="baseline"/>
              <w:rPr>
                <w:rFonts w:ascii="Segoe UI" w:hAnsi="Segoe UI" w:cs="Segoe UI"/>
                <w:sz w:val="22"/>
                <w:szCs w:val="22"/>
                <w:lang w:val="es-ES"/>
              </w:rPr>
            </w:pPr>
            <w:r w:rsidRPr="006F7CBB">
              <w:rPr>
                <w:rFonts w:ascii="Segoe UI" w:hAnsi="Segoe UI" w:cs="Segoe UI"/>
                <w:sz w:val="22"/>
                <w:szCs w:val="22"/>
                <w:lang w:val="es-ES"/>
              </w:rPr>
              <w:fldChar w:fldCharType="begin">
                <w:ffData>
                  <w:name w:val="Text9"/>
                  <w:enabled/>
                  <w:calcOnExit w:val="0"/>
                  <w:textInput/>
                </w:ffData>
              </w:fldChar>
            </w:r>
            <w:bookmarkStart w:id="38" w:name="Text9"/>
            <w:r w:rsidRPr="006F7CBB">
              <w:rPr>
                <w:rFonts w:ascii="Segoe UI" w:hAnsi="Segoe UI" w:cs="Segoe UI"/>
                <w:sz w:val="22"/>
                <w:szCs w:val="22"/>
                <w:lang w:val="es-ES"/>
              </w:rPr>
              <w:instrText xml:space="preserve"> FORMTEXT </w:instrText>
            </w:r>
            <w:r w:rsidRPr="006F7CBB">
              <w:rPr>
                <w:rFonts w:ascii="Segoe UI" w:hAnsi="Segoe UI" w:cs="Segoe UI"/>
                <w:sz w:val="22"/>
                <w:szCs w:val="22"/>
                <w:lang w:val="es-ES"/>
              </w:rPr>
            </w:r>
            <w:r w:rsidRPr="006F7CBB">
              <w:rPr>
                <w:rFonts w:ascii="Segoe UI" w:hAnsi="Segoe UI" w:cs="Segoe UI"/>
                <w:sz w:val="22"/>
                <w:szCs w:val="22"/>
                <w:lang w:val="es-ES"/>
              </w:rPr>
              <w:fldChar w:fldCharType="separate"/>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sz w:val="22"/>
                <w:szCs w:val="22"/>
                <w:lang w:val="es-ES"/>
              </w:rPr>
              <w:fldChar w:fldCharType="end"/>
            </w:r>
            <w:bookmarkEnd w:id="38"/>
          </w:p>
        </w:tc>
      </w:tr>
    </w:tbl>
    <w:p w14:paraId="2EC30902" w14:textId="77777777" w:rsidR="00232994" w:rsidRPr="006F7CBB" w:rsidRDefault="00232994" w:rsidP="00232994">
      <w:pPr>
        <w:pStyle w:val="paragraph"/>
        <w:spacing w:before="0" w:beforeAutospacing="0" w:after="0" w:afterAutospacing="0" w:line="276" w:lineRule="auto"/>
        <w:textAlignment w:val="baseline"/>
        <w:rPr>
          <w:rFonts w:ascii="Segoe UI" w:hAnsi="Segoe UI" w:cs="Segoe UI"/>
          <w:sz w:val="22"/>
          <w:szCs w:val="22"/>
          <w:lang w:val="es-ES"/>
        </w:rPr>
      </w:pPr>
    </w:p>
    <w:p w14:paraId="39B01C0B" w14:textId="0B3D52D8" w:rsidR="004627B8" w:rsidRPr="006F7CBB" w:rsidRDefault="004627B8" w:rsidP="0070383A">
      <w:pPr>
        <w:pStyle w:val="paragraph"/>
        <w:spacing w:before="0" w:beforeAutospacing="0" w:after="0" w:afterAutospacing="0" w:line="276" w:lineRule="auto"/>
        <w:textAlignment w:val="baseline"/>
        <w:rPr>
          <w:rStyle w:val="eop"/>
          <w:rFonts w:ascii="Franklin Gothic Book" w:hAnsi="Franklin Gothic Book" w:cs="Segoe UI"/>
          <w:sz w:val="22"/>
          <w:szCs w:val="22"/>
          <w:lang w:val="es-ES"/>
        </w:rPr>
      </w:pPr>
    </w:p>
    <w:p w14:paraId="499EE987" w14:textId="7071B5E8" w:rsidR="004627B8" w:rsidRPr="006F7CBB" w:rsidRDefault="004627B8" w:rsidP="0070383A">
      <w:pPr>
        <w:pStyle w:val="paragraph"/>
        <w:spacing w:before="0" w:beforeAutospacing="0" w:after="0" w:afterAutospacing="0" w:line="276" w:lineRule="auto"/>
        <w:textAlignment w:val="baseline"/>
        <w:rPr>
          <w:rStyle w:val="eop"/>
          <w:rFonts w:ascii="Franklin Gothic Book" w:hAnsi="Franklin Gothic Book" w:cs="Segoe UI"/>
          <w:sz w:val="22"/>
          <w:szCs w:val="22"/>
          <w:lang w:val="es-ES"/>
        </w:rPr>
      </w:pPr>
    </w:p>
    <w:p w14:paraId="555C8BA0" w14:textId="5A656D30" w:rsidR="004627B8" w:rsidRPr="006F7CBB"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001AB224" w14:textId="1B30D18B" w:rsidR="004627B8" w:rsidRPr="006F7CBB"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3AE37965" w14:textId="43B4ECE3" w:rsidR="004627B8" w:rsidRPr="006F7CBB"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0EF0881A" w14:textId="3CA1F36F" w:rsidR="004627B8" w:rsidRPr="006F7CBB"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2C04C6B0" w14:textId="4E470DDA" w:rsidR="004627B8" w:rsidRPr="006F7CBB"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49D7C97A" w14:textId="77777777" w:rsidR="00954512" w:rsidRPr="006F7CBB" w:rsidRDefault="00954512" w:rsidP="004627B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57D823B1" w14:textId="77777777" w:rsidR="00954512" w:rsidRPr="006F7CBB" w:rsidRDefault="00954512" w:rsidP="004627B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1C851455" w14:textId="3869C37E" w:rsidR="004627B8" w:rsidRPr="006F7CBB"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4C7D7E9B" w14:textId="056EE53E" w:rsidR="004627B8" w:rsidRPr="006F7CBB"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s-ES"/>
        </w:rPr>
      </w:pPr>
    </w:p>
    <w:p w14:paraId="0C0D9015" w14:textId="1FF731A6" w:rsidR="00954512" w:rsidRPr="006F7CBB" w:rsidRDefault="00A23B59" w:rsidP="00A23B59">
      <w:pPr>
        <w:pStyle w:val="Heading2"/>
        <w:rPr>
          <w:lang w:val="es-ES"/>
        </w:rPr>
      </w:pPr>
      <w:bookmarkStart w:id="39" w:name="_Toc100137021"/>
      <w:proofErr w:type="gramStart"/>
      <w:r w:rsidRPr="006F7CBB">
        <w:rPr>
          <w:lang w:val="es-ES"/>
        </w:rPr>
        <w:lastRenderedPageBreak/>
        <w:t>Otras temas</w:t>
      </w:r>
      <w:bookmarkEnd w:id="39"/>
      <w:proofErr w:type="gramEnd"/>
    </w:p>
    <w:p w14:paraId="394B398F" w14:textId="77777777" w:rsidR="00A23B59" w:rsidRPr="006F7CBB" w:rsidRDefault="00A23B59" w:rsidP="00A23B59">
      <w:pPr>
        <w:pStyle w:val="ColorfulList-Accent11000000"/>
        <w:ind w:left="0"/>
        <w:rPr>
          <w:lang w:val="es-ES"/>
        </w:rPr>
      </w:pPr>
      <w:r w:rsidRPr="006F7CBB">
        <w:rPr>
          <w:lang w:val="es-ES"/>
        </w:rPr>
        <w:t xml:space="preserve">Si desea expresar su opinión respecto de cómo pueden modificarse otras disposiciones del Estándar EITI, hágalo a continuación. </w:t>
      </w:r>
    </w:p>
    <w:p w14:paraId="15EC070E" w14:textId="77777777" w:rsidR="00A23B59" w:rsidRPr="006F7CBB" w:rsidRDefault="00A23B59" w:rsidP="00A23B59">
      <w:pPr>
        <w:pStyle w:val="ColorfulList-Accent11000000"/>
        <w:ind w:left="0"/>
        <w:rPr>
          <w:lang w:val="es-ES"/>
        </w:rPr>
      </w:pPr>
      <w:r w:rsidRPr="006F7CBB">
        <w:rPr>
          <w:lang w:val="es-ES"/>
        </w:rPr>
        <w:t xml:space="preserve">Se alienta a las partes interesadas a brindar su opinión sobre los siguientes temas: </w:t>
      </w:r>
    </w:p>
    <w:p w14:paraId="1AD77157" w14:textId="77777777" w:rsidR="00A23B59" w:rsidRPr="006F7CBB" w:rsidRDefault="00A23B59" w:rsidP="00A23B59">
      <w:pPr>
        <w:pStyle w:val="ListParagraph"/>
        <w:widowControl w:val="0"/>
        <w:numPr>
          <w:ilvl w:val="0"/>
          <w:numId w:val="17"/>
        </w:numPr>
        <w:suppressAutoHyphens/>
        <w:spacing w:before="0" w:after="360" w:line="264" w:lineRule="auto"/>
        <w:contextualSpacing/>
        <w:rPr>
          <w:rFonts w:eastAsia="Franklin Gothic Book"/>
          <w:i/>
          <w:iCs/>
          <w:lang w:val="es-ES"/>
        </w:rPr>
      </w:pPr>
      <w:r w:rsidRPr="006F7CBB">
        <w:rPr>
          <w:i/>
          <w:lang w:val="es-ES"/>
        </w:rPr>
        <w:t>Cualquier disposición del EITI que sea confusa y, por ende, debería aclararse</w:t>
      </w:r>
    </w:p>
    <w:p w14:paraId="5623D47F" w14:textId="77777777" w:rsidR="00A23B59" w:rsidRPr="006F7CBB" w:rsidRDefault="00A23B59" w:rsidP="00A23B59">
      <w:pPr>
        <w:pStyle w:val="ListParagraph"/>
        <w:widowControl w:val="0"/>
        <w:numPr>
          <w:ilvl w:val="0"/>
          <w:numId w:val="17"/>
        </w:numPr>
        <w:suppressAutoHyphens/>
        <w:spacing w:before="0" w:after="360" w:line="264" w:lineRule="auto"/>
        <w:contextualSpacing/>
        <w:rPr>
          <w:rFonts w:eastAsia="Franklin Gothic Book"/>
          <w:i/>
          <w:iCs/>
          <w:lang w:val="es-ES"/>
        </w:rPr>
      </w:pPr>
      <w:r w:rsidRPr="006F7CBB">
        <w:rPr>
          <w:i/>
          <w:lang w:val="es-ES"/>
        </w:rPr>
        <w:t>Cualquier disposición del EITI que debería ser "recomendada" en lugar de "requerida"</w:t>
      </w:r>
    </w:p>
    <w:p w14:paraId="379BE753" w14:textId="77777777" w:rsidR="00A23B59" w:rsidRPr="006F7CBB" w:rsidRDefault="00A23B59" w:rsidP="00A23B59">
      <w:pPr>
        <w:pStyle w:val="ListParagraph"/>
        <w:widowControl w:val="0"/>
        <w:numPr>
          <w:ilvl w:val="0"/>
          <w:numId w:val="17"/>
        </w:numPr>
        <w:suppressAutoHyphens/>
        <w:spacing w:before="0" w:after="360" w:line="264" w:lineRule="auto"/>
        <w:contextualSpacing/>
        <w:rPr>
          <w:rFonts w:eastAsia="Franklin Gothic Book"/>
          <w:i/>
          <w:iCs/>
          <w:lang w:val="es-ES"/>
        </w:rPr>
      </w:pPr>
      <w:r w:rsidRPr="006F7CBB">
        <w:rPr>
          <w:i/>
          <w:lang w:val="es-ES"/>
        </w:rPr>
        <w:t>Cualquier disposición del EITI que debería ser "requerida" en lugar de "recomendada"</w:t>
      </w:r>
    </w:p>
    <w:p w14:paraId="170E87F8" w14:textId="77777777" w:rsidR="00517F73" w:rsidRPr="006F7CBB" w:rsidRDefault="00517F73" w:rsidP="00517F73">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s-ES"/>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517F73" w:rsidRPr="006F7CBB" w14:paraId="6F29C5D5" w14:textId="77777777" w:rsidTr="005606ED">
        <w:trPr>
          <w:trHeight w:val="8051"/>
        </w:trPr>
        <w:tc>
          <w:tcPr>
            <w:tcW w:w="9062" w:type="dxa"/>
            <w:shd w:val="clear" w:color="auto" w:fill="F2F2F2" w:themeFill="background1" w:themeFillShade="F2"/>
          </w:tcPr>
          <w:p w14:paraId="2382E221" w14:textId="77777777" w:rsidR="00517F73" w:rsidRPr="006F7CBB" w:rsidRDefault="00517F73" w:rsidP="00821AA6">
            <w:pPr>
              <w:pStyle w:val="paragraph"/>
              <w:spacing w:before="0" w:beforeAutospacing="0" w:after="0" w:afterAutospacing="0" w:line="276" w:lineRule="auto"/>
              <w:textAlignment w:val="baseline"/>
              <w:rPr>
                <w:rFonts w:ascii="Segoe UI" w:hAnsi="Segoe UI" w:cs="Segoe UI"/>
                <w:sz w:val="22"/>
                <w:szCs w:val="22"/>
                <w:lang w:val="es-ES"/>
              </w:rPr>
            </w:pPr>
            <w:r w:rsidRPr="006F7CBB">
              <w:rPr>
                <w:rFonts w:ascii="Segoe UI" w:hAnsi="Segoe UI" w:cs="Segoe UI"/>
                <w:sz w:val="22"/>
                <w:szCs w:val="22"/>
                <w:lang w:val="es-ES"/>
              </w:rPr>
              <w:fldChar w:fldCharType="begin">
                <w:ffData>
                  <w:name w:val="Text10"/>
                  <w:enabled/>
                  <w:calcOnExit w:val="0"/>
                  <w:textInput/>
                </w:ffData>
              </w:fldChar>
            </w:r>
            <w:r w:rsidRPr="006F7CBB">
              <w:rPr>
                <w:rFonts w:ascii="Segoe UI" w:hAnsi="Segoe UI" w:cs="Segoe UI"/>
                <w:sz w:val="22"/>
                <w:szCs w:val="22"/>
                <w:lang w:val="es-ES"/>
              </w:rPr>
              <w:instrText xml:space="preserve"> FORMTEXT </w:instrText>
            </w:r>
            <w:r w:rsidRPr="006F7CBB">
              <w:rPr>
                <w:rFonts w:ascii="Segoe UI" w:hAnsi="Segoe UI" w:cs="Segoe UI"/>
                <w:sz w:val="22"/>
                <w:szCs w:val="22"/>
                <w:lang w:val="es-ES"/>
              </w:rPr>
            </w:r>
            <w:r w:rsidRPr="006F7CBB">
              <w:rPr>
                <w:rFonts w:ascii="Segoe UI" w:hAnsi="Segoe UI" w:cs="Segoe UI"/>
                <w:sz w:val="22"/>
                <w:szCs w:val="22"/>
                <w:lang w:val="es-ES"/>
              </w:rPr>
              <w:fldChar w:fldCharType="separate"/>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sz w:val="22"/>
                <w:szCs w:val="22"/>
                <w:lang w:val="es-ES"/>
              </w:rPr>
              <w:fldChar w:fldCharType="end"/>
            </w:r>
          </w:p>
        </w:tc>
      </w:tr>
    </w:tbl>
    <w:p w14:paraId="3A20E517" w14:textId="77777777" w:rsidR="00517F73" w:rsidRPr="006F7CBB" w:rsidRDefault="00517F73" w:rsidP="00517F73">
      <w:pPr>
        <w:pStyle w:val="paragraph"/>
        <w:spacing w:before="0" w:beforeAutospacing="0" w:after="0" w:afterAutospacing="0" w:line="276" w:lineRule="auto"/>
        <w:textAlignment w:val="baseline"/>
        <w:rPr>
          <w:rStyle w:val="eop"/>
          <w:rFonts w:ascii="Segoe UI" w:hAnsi="Segoe UI" w:cs="Segoe UI"/>
          <w:sz w:val="22"/>
          <w:szCs w:val="22"/>
          <w:lang w:val="es-ES"/>
        </w:rPr>
      </w:pPr>
    </w:p>
    <w:p w14:paraId="7F8E1D1F" w14:textId="36FEB6E6" w:rsidR="00C65D05" w:rsidRPr="006F7CBB" w:rsidRDefault="00C65D05" w:rsidP="00C65D05">
      <w:pPr>
        <w:pStyle w:val="paragraph"/>
        <w:spacing w:before="0" w:beforeAutospacing="0" w:after="0" w:afterAutospacing="0" w:line="276" w:lineRule="auto"/>
        <w:textAlignment w:val="baseline"/>
        <w:rPr>
          <w:rFonts w:ascii="Segoe UI" w:hAnsi="Segoe UI" w:cs="Segoe UI"/>
          <w:sz w:val="22"/>
          <w:szCs w:val="22"/>
          <w:lang w:val="es-ES"/>
        </w:rPr>
      </w:pPr>
    </w:p>
    <w:p w14:paraId="568F8593" w14:textId="77777777" w:rsidR="00517F73" w:rsidRPr="006F7CBB" w:rsidRDefault="00517F73">
      <w:pPr>
        <w:spacing w:before="0" w:after="0"/>
        <w:rPr>
          <w:rFonts w:ascii="Franklin Gothic Medium" w:eastAsia="MS Gothic" w:hAnsi="Franklin Gothic Medium" w:cs="Times New Roman"/>
          <w:color w:val="1A4066"/>
          <w:sz w:val="36"/>
          <w:szCs w:val="44"/>
          <w:lang w:val="es-ES"/>
        </w:rPr>
      </w:pPr>
      <w:bookmarkStart w:id="40" w:name="_Toc99456159"/>
      <w:r w:rsidRPr="006F7CBB">
        <w:rPr>
          <w:lang w:val="es-ES"/>
        </w:rPr>
        <w:br w:type="page"/>
      </w:r>
    </w:p>
    <w:p w14:paraId="3E31C817" w14:textId="53246BBD" w:rsidR="00C65D05" w:rsidRPr="006F7CBB" w:rsidRDefault="00C65D05" w:rsidP="00517F73">
      <w:pPr>
        <w:pStyle w:val="Heading1"/>
        <w:numPr>
          <w:ilvl w:val="0"/>
          <w:numId w:val="13"/>
        </w:numPr>
        <w:rPr>
          <w:lang w:val="es-ES"/>
        </w:rPr>
      </w:pPr>
      <w:bookmarkStart w:id="41" w:name="_Toc100137022"/>
      <w:r w:rsidRPr="006F7CBB">
        <w:rPr>
          <w:lang w:val="es-ES"/>
        </w:rPr>
        <w:lastRenderedPageBreak/>
        <w:t>L</w:t>
      </w:r>
      <w:r w:rsidR="00A23B59" w:rsidRPr="006F7CBB">
        <w:rPr>
          <w:lang w:val="es-ES"/>
        </w:rPr>
        <w:t>ó</w:t>
      </w:r>
      <w:r w:rsidRPr="006F7CBB">
        <w:rPr>
          <w:lang w:val="es-ES"/>
        </w:rPr>
        <w:t>gic</w:t>
      </w:r>
      <w:r w:rsidR="00A23B59" w:rsidRPr="006F7CBB">
        <w:rPr>
          <w:lang w:val="es-ES"/>
        </w:rPr>
        <w:t>a y accesibilidad</w:t>
      </w:r>
      <w:bookmarkEnd w:id="40"/>
      <w:bookmarkEnd w:id="41"/>
    </w:p>
    <w:p w14:paraId="35156B2C" w14:textId="77777777" w:rsidR="00A23B59" w:rsidRPr="006F7CBB" w:rsidRDefault="00A23B59" w:rsidP="00A23B59">
      <w:pPr>
        <w:rPr>
          <w:lang w:val="es-ES"/>
        </w:rPr>
      </w:pPr>
      <w:r w:rsidRPr="006F7CBB">
        <w:rPr>
          <w:lang w:val="es-ES"/>
        </w:rPr>
        <w:t>En esta sección, se busca recopilar opiniones sobre la estructura del Estándar EITI y sus disposiciones. En la actualidad, el Estándar EITI se centra en la cadena de valor del sector extractivo. Los países implementadores y las empresas informan sobre cómo se conceden los derechos de extracción, cómo los ingresos llegan hasta el Gobierno y cómo estos benefician al público. La Guía de Validación establece el objetivo subyacente de cada requisito del EITI. Actualmente, estos objetivos no aparecen en el Estándar EITI.</w:t>
      </w:r>
    </w:p>
    <w:p w14:paraId="11BD5732" w14:textId="77777777" w:rsidR="00A23B59" w:rsidRPr="006F7CBB" w:rsidRDefault="00A23B59" w:rsidP="00A23B59">
      <w:pPr>
        <w:pStyle w:val="ColorfulList-Accent11000000"/>
        <w:ind w:left="0"/>
        <w:rPr>
          <w:lang w:val="es-ES"/>
        </w:rPr>
      </w:pPr>
      <w:r w:rsidRPr="006F7CBB">
        <w:rPr>
          <w:lang w:val="es-ES"/>
        </w:rPr>
        <w:t xml:space="preserve">Se alienta a las partes interesadas a brindar su opinión sobre los siguientes temas: </w:t>
      </w:r>
    </w:p>
    <w:p w14:paraId="27C6D555" w14:textId="77777777" w:rsidR="00A23B59" w:rsidRPr="006F7CBB" w:rsidRDefault="00A23B59" w:rsidP="00A23B59">
      <w:pPr>
        <w:pStyle w:val="ListParagraph"/>
        <w:widowControl w:val="0"/>
        <w:numPr>
          <w:ilvl w:val="0"/>
          <w:numId w:val="18"/>
        </w:numPr>
        <w:suppressAutoHyphens/>
        <w:spacing w:before="0" w:after="360" w:line="264" w:lineRule="auto"/>
        <w:contextualSpacing/>
        <w:rPr>
          <w:i/>
          <w:iCs/>
          <w:lang w:val="es-ES"/>
        </w:rPr>
      </w:pPr>
      <w:r w:rsidRPr="006F7CBB">
        <w:rPr>
          <w:i/>
          <w:lang w:val="es-ES"/>
        </w:rPr>
        <w:t>Definición explícita del objetivo subyacente de cada requisito en el Estándar EITI</w:t>
      </w:r>
    </w:p>
    <w:p w14:paraId="11F2F240" w14:textId="77777777" w:rsidR="00A23B59" w:rsidRPr="006F7CBB" w:rsidRDefault="00A23B59" w:rsidP="00A23B59">
      <w:pPr>
        <w:pStyle w:val="ListParagraph"/>
        <w:widowControl w:val="0"/>
        <w:numPr>
          <w:ilvl w:val="0"/>
          <w:numId w:val="18"/>
        </w:numPr>
        <w:suppressAutoHyphens/>
        <w:spacing w:before="0" w:after="360" w:line="264" w:lineRule="auto"/>
        <w:contextualSpacing/>
        <w:rPr>
          <w:i/>
          <w:iCs/>
          <w:lang w:val="es-ES"/>
        </w:rPr>
      </w:pPr>
      <w:r w:rsidRPr="006F7CBB">
        <w:rPr>
          <w:i/>
          <w:lang w:val="es-ES"/>
        </w:rPr>
        <w:t xml:space="preserve">Reorganización del Estándar EITI de acuerdo con las áreas temáticas </w:t>
      </w:r>
    </w:p>
    <w:p w14:paraId="304448F5" w14:textId="77777777" w:rsidR="00A23B59" w:rsidRPr="006F7CBB" w:rsidRDefault="00A23B59" w:rsidP="00A23B59">
      <w:pPr>
        <w:pStyle w:val="ListParagraph"/>
        <w:widowControl w:val="0"/>
        <w:numPr>
          <w:ilvl w:val="0"/>
          <w:numId w:val="18"/>
        </w:numPr>
        <w:suppressAutoHyphens/>
        <w:spacing w:before="0" w:after="360" w:line="264" w:lineRule="auto"/>
        <w:contextualSpacing/>
        <w:rPr>
          <w:i/>
          <w:iCs/>
          <w:lang w:val="es-ES"/>
        </w:rPr>
      </w:pPr>
      <w:r w:rsidRPr="006F7CBB">
        <w:rPr>
          <w:i/>
          <w:lang w:val="es-ES"/>
        </w:rPr>
        <w:t>Aclaración de la diferencia entre las disposiciones del EITI requeridas, esperadas y recomendadas</w:t>
      </w:r>
    </w:p>
    <w:p w14:paraId="40B6FA9D" w14:textId="7295C19E" w:rsidR="00232994" w:rsidRPr="006F7CBB" w:rsidRDefault="00A23B59" w:rsidP="00A23B59">
      <w:pPr>
        <w:widowControl w:val="0"/>
        <w:suppressAutoHyphens/>
        <w:spacing w:before="0" w:after="360" w:line="264" w:lineRule="auto"/>
        <w:contextualSpacing/>
        <w:rPr>
          <w:rStyle w:val="normaltextrun"/>
          <w:rFonts w:cs="Segoe UI"/>
          <w:szCs w:val="22"/>
          <w:lang w:val="es-ES"/>
        </w:rPr>
      </w:pPr>
      <w:r w:rsidRPr="006F7CBB">
        <w:rPr>
          <w:lang w:val="es-ES"/>
        </w:rPr>
        <w:t>Si desea expresar su opinión sobre cómo puede mejorarse la lógica y accesibilidad del Estándar EITI, hágalo a continuación</w:t>
      </w:r>
      <w:r w:rsidR="001B0863" w:rsidRPr="006F7CBB">
        <w:rPr>
          <w:lang w:val="es-ES"/>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6F7CBB" w14:paraId="4C4308A2" w14:textId="77777777" w:rsidTr="00B91485">
        <w:trPr>
          <w:trHeight w:val="5669"/>
        </w:trPr>
        <w:tc>
          <w:tcPr>
            <w:tcW w:w="9062" w:type="dxa"/>
            <w:shd w:val="clear" w:color="auto" w:fill="F2F2F2" w:themeFill="background1" w:themeFillShade="F2"/>
          </w:tcPr>
          <w:p w14:paraId="46B942C3" w14:textId="33A9CE62" w:rsidR="00232994" w:rsidRPr="006F7CBB" w:rsidRDefault="00B6554C" w:rsidP="00B91485">
            <w:pPr>
              <w:pStyle w:val="paragraph"/>
              <w:spacing w:before="0" w:beforeAutospacing="0" w:after="0" w:afterAutospacing="0" w:line="276" w:lineRule="auto"/>
              <w:textAlignment w:val="baseline"/>
              <w:rPr>
                <w:rFonts w:ascii="Segoe UI" w:hAnsi="Segoe UI" w:cs="Segoe UI"/>
                <w:sz w:val="22"/>
                <w:szCs w:val="22"/>
                <w:lang w:val="es-ES"/>
              </w:rPr>
            </w:pPr>
            <w:r w:rsidRPr="006F7CBB">
              <w:rPr>
                <w:rFonts w:ascii="Segoe UI" w:hAnsi="Segoe UI" w:cs="Segoe UI"/>
                <w:sz w:val="22"/>
                <w:szCs w:val="22"/>
                <w:lang w:val="es-ES"/>
              </w:rPr>
              <w:fldChar w:fldCharType="begin">
                <w:ffData>
                  <w:name w:val="Text10"/>
                  <w:enabled/>
                  <w:calcOnExit w:val="0"/>
                  <w:textInput/>
                </w:ffData>
              </w:fldChar>
            </w:r>
            <w:bookmarkStart w:id="42" w:name="Text10"/>
            <w:r w:rsidRPr="006F7CBB">
              <w:rPr>
                <w:rFonts w:ascii="Segoe UI" w:hAnsi="Segoe UI" w:cs="Segoe UI"/>
                <w:sz w:val="22"/>
                <w:szCs w:val="22"/>
                <w:lang w:val="es-ES"/>
              </w:rPr>
              <w:instrText xml:space="preserve"> FORMTEXT </w:instrText>
            </w:r>
            <w:r w:rsidRPr="006F7CBB">
              <w:rPr>
                <w:rFonts w:ascii="Segoe UI" w:hAnsi="Segoe UI" w:cs="Segoe UI"/>
                <w:sz w:val="22"/>
                <w:szCs w:val="22"/>
                <w:lang w:val="es-ES"/>
              </w:rPr>
            </w:r>
            <w:r w:rsidRPr="006F7CBB">
              <w:rPr>
                <w:rFonts w:ascii="Segoe UI" w:hAnsi="Segoe UI" w:cs="Segoe UI"/>
                <w:sz w:val="22"/>
                <w:szCs w:val="22"/>
                <w:lang w:val="es-ES"/>
              </w:rPr>
              <w:fldChar w:fldCharType="separate"/>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noProof/>
                <w:sz w:val="22"/>
                <w:szCs w:val="22"/>
                <w:lang w:val="es-ES"/>
              </w:rPr>
              <w:t> </w:t>
            </w:r>
            <w:r w:rsidRPr="006F7CBB">
              <w:rPr>
                <w:rFonts w:ascii="Segoe UI" w:hAnsi="Segoe UI" w:cs="Segoe UI"/>
                <w:sz w:val="22"/>
                <w:szCs w:val="22"/>
                <w:lang w:val="es-ES"/>
              </w:rPr>
              <w:fldChar w:fldCharType="end"/>
            </w:r>
            <w:bookmarkEnd w:id="42"/>
          </w:p>
        </w:tc>
      </w:tr>
    </w:tbl>
    <w:p w14:paraId="42AF07DE" w14:textId="77777777" w:rsidR="00232994" w:rsidRPr="006F7CBB" w:rsidRDefault="00232994" w:rsidP="00232994">
      <w:pPr>
        <w:pStyle w:val="paragraph"/>
        <w:spacing w:before="0" w:beforeAutospacing="0" w:after="0" w:afterAutospacing="0" w:line="276" w:lineRule="auto"/>
        <w:textAlignment w:val="baseline"/>
        <w:rPr>
          <w:rFonts w:ascii="Segoe UI" w:hAnsi="Segoe UI" w:cs="Segoe UI"/>
          <w:sz w:val="22"/>
          <w:szCs w:val="22"/>
          <w:lang w:val="es-ES"/>
        </w:rPr>
      </w:pPr>
    </w:p>
    <w:p w14:paraId="7FD577EA" w14:textId="77777777" w:rsidR="00A52A58" w:rsidRPr="006F7CBB" w:rsidRDefault="00A52A58" w:rsidP="00B8097F">
      <w:pPr>
        <w:pStyle w:val="paragraph"/>
        <w:spacing w:before="0" w:beforeAutospacing="0" w:after="0" w:afterAutospacing="0" w:line="276" w:lineRule="auto"/>
        <w:textAlignment w:val="baseline"/>
        <w:rPr>
          <w:rStyle w:val="eop"/>
          <w:rFonts w:ascii="Franklin Gothic Book" w:hAnsi="Franklin Gothic Book" w:cs="Segoe UI"/>
          <w:sz w:val="22"/>
          <w:szCs w:val="22"/>
          <w:lang w:val="es-ES"/>
        </w:rPr>
      </w:pPr>
    </w:p>
    <w:p w14:paraId="201C8DCF" w14:textId="027913C5" w:rsidR="004627B8" w:rsidRPr="006F7CBB" w:rsidRDefault="004627B8" w:rsidP="004627B8">
      <w:pPr>
        <w:pStyle w:val="paragraph"/>
        <w:spacing w:before="0" w:beforeAutospacing="0" w:after="0" w:afterAutospacing="0"/>
        <w:ind w:left="1080"/>
        <w:textAlignment w:val="baseline"/>
        <w:rPr>
          <w:rStyle w:val="eop"/>
          <w:rFonts w:ascii="Franklin Gothic Book" w:hAnsi="Franklin Gothic Book" w:cs="Segoe UI"/>
          <w:sz w:val="22"/>
          <w:szCs w:val="22"/>
          <w:lang w:val="es-ES"/>
        </w:rPr>
      </w:pPr>
    </w:p>
    <w:p w14:paraId="79F830AC" w14:textId="41703AF6" w:rsidR="004627B8" w:rsidRPr="006F7CBB" w:rsidRDefault="004627B8" w:rsidP="004627B8">
      <w:pPr>
        <w:pStyle w:val="paragraph"/>
        <w:spacing w:before="0" w:beforeAutospacing="0" w:after="0" w:afterAutospacing="0"/>
        <w:ind w:left="1080"/>
        <w:textAlignment w:val="baseline"/>
        <w:rPr>
          <w:rStyle w:val="eop"/>
          <w:rFonts w:ascii="Franklin Gothic Book" w:hAnsi="Franklin Gothic Book" w:cs="Segoe UI"/>
          <w:sz w:val="22"/>
          <w:szCs w:val="22"/>
          <w:lang w:val="es-ES"/>
        </w:rPr>
      </w:pPr>
    </w:p>
    <w:p w14:paraId="17D33E1C" w14:textId="6E8F872E" w:rsidR="000A7397" w:rsidRPr="006F7CBB" w:rsidRDefault="000A7397" w:rsidP="0089747F">
      <w:pPr>
        <w:spacing w:after="120" w:line="276" w:lineRule="auto"/>
        <w:rPr>
          <w:color w:val="595959"/>
          <w:szCs w:val="22"/>
          <w:lang w:val="es-ES"/>
        </w:rPr>
      </w:pPr>
    </w:p>
    <w:sectPr w:rsidR="000A7397" w:rsidRPr="006F7CBB" w:rsidSect="00382E14">
      <w:headerReference w:type="default" r:id="rId11"/>
      <w:footerReference w:type="default" r:id="rId12"/>
      <w:headerReference w:type="first" r:id="rId13"/>
      <w:footerReference w:type="first" r:id="rId1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DF23" w14:textId="77777777" w:rsidR="00877D0F" w:rsidRDefault="00877D0F" w:rsidP="00347D13">
      <w:r>
        <w:separator/>
      </w:r>
    </w:p>
  </w:endnote>
  <w:endnote w:type="continuationSeparator" w:id="0">
    <w:p w14:paraId="0A5D7100" w14:textId="77777777" w:rsidR="00877D0F" w:rsidRDefault="00877D0F" w:rsidP="00347D13">
      <w:r>
        <w:continuationSeparator/>
      </w:r>
    </w:p>
  </w:endnote>
  <w:endnote w:type="continuationNotice" w:id="1">
    <w:p w14:paraId="3F190581" w14:textId="77777777" w:rsidR="00877D0F" w:rsidRDefault="00877D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SemiCond">
    <w:altName w:val="Segoe UI"/>
    <w:panose1 w:val="020B0604020202020204"/>
    <w:charset w:val="00"/>
    <w:family w:val="swiss"/>
    <w:notTrueType/>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5196" w14:textId="6D6D23DF" w:rsidR="0089747F" w:rsidRPr="00673135" w:rsidRDefault="00AF5D50" w:rsidP="00673135">
    <w:pPr>
      <w:pStyle w:val="Footer"/>
    </w:pPr>
    <w:r w:rsidRPr="00382E14">
      <w:rPr>
        <w:noProof/>
        <w:sz w:val="16"/>
        <w:szCs w:val="16"/>
      </w:rPr>
      <mc:AlternateContent>
        <mc:Choice Requires="wps">
          <w:drawing>
            <wp:anchor distT="0" distB="0" distL="114300" distR="114300" simplePos="0" relativeHeight="251658247" behindDoc="0" locked="0" layoutInCell="1" allowOverlap="1" wp14:anchorId="0D62705C" wp14:editId="35B0374A">
              <wp:simplePos x="0" y="0"/>
              <wp:positionH relativeFrom="column">
                <wp:posOffset>-121285</wp:posOffset>
              </wp:positionH>
              <wp:positionV relativeFrom="paragraph">
                <wp:posOffset>-250613</wp:posOffset>
              </wp:positionV>
              <wp:extent cx="6023610" cy="508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08000"/>
                      </a:xfrm>
                      <a:prstGeom prst="rect">
                        <a:avLst/>
                      </a:prstGeom>
                      <a:noFill/>
                      <a:ln>
                        <a:noFill/>
                      </a:ln>
                      <a:effectLst/>
                      <a:extLst>
                        <a:ext uri="{C572A759-6A51-4108-AA02-DFA0A04FC94B}"/>
                      </a:extLst>
                    </wps:spPr>
                    <wps:txbx>
                      <w:txbxContent>
                        <w:p w14:paraId="3F6D2ED0"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AA9B242"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3B287FDE" w14:textId="77777777" w:rsidR="00756FF7" w:rsidRPr="00382E14" w:rsidRDefault="00756FF7" w:rsidP="00756FF7">
                          <w:pPr>
                            <w:rPr>
                              <w:sz w:val="16"/>
                              <w:szCs w:val="16"/>
                            </w:rPr>
                          </w:pPr>
                        </w:p>
                        <w:p w14:paraId="1BBE4516"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62705C" id="_x0000_t202" coordsize="21600,21600" o:spt="202" path="m,l,21600r21600,l21600,xe">
              <v:stroke joinstyle="miter"/>
              <v:path gradientshapeok="t" o:connecttype="rect"/>
            </v:shapetype>
            <v:shape id="Text Box 2" o:spid="_x0000_s1026" type="#_x0000_t202" style="position:absolute;margin-left:-9.55pt;margin-top:-19.75pt;width:474.3pt;height:4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" filled="f" stroked="f">
              <v:textbox>
                <w:txbxContent>
                  <w:p w14:paraId="3F6D2ED0"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AA9B242"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3B287FDE" w14:textId="77777777" w:rsidR="00756FF7" w:rsidRPr="00382E14" w:rsidRDefault="00756FF7" w:rsidP="00756FF7">
                    <w:pPr>
                      <w:rPr>
                        <w:sz w:val="16"/>
                        <w:szCs w:val="16"/>
                      </w:rPr>
                    </w:pPr>
                  </w:p>
                  <w:p w14:paraId="1BBE4516" w14:textId="77777777" w:rsidR="00382E14" w:rsidRPr="00382E14" w:rsidRDefault="00382E14" w:rsidP="00382E14">
                    <w:pPr>
                      <w:rPr>
                        <w:sz w:val="16"/>
                        <w:szCs w:val="16"/>
                      </w:rPr>
                    </w:pPr>
                  </w:p>
                </w:txbxContent>
              </v:textbox>
            </v:shape>
          </w:pict>
        </mc:Fallback>
      </mc:AlternateContent>
    </w:r>
    <w:r w:rsidR="00382E14" w:rsidRPr="00382E14">
      <w:rPr>
        <w:noProof/>
        <w:sz w:val="16"/>
        <w:szCs w:val="16"/>
      </w:rPr>
      <mc:AlternateContent>
        <mc:Choice Requires="wps">
          <w:drawing>
            <wp:anchor distT="0" distB="0" distL="114300" distR="114300" simplePos="0" relativeHeight="251658248" behindDoc="0" locked="0" layoutInCell="1" allowOverlap="1" wp14:anchorId="4A97FF1E" wp14:editId="4422FD76">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226ED64A"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11F9D0B" w14:textId="77777777" w:rsidR="00382E14" w:rsidRDefault="00382E14" w:rsidP="00382E14"/>
                        <w:p w14:paraId="04D85F67"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7FF1E" id="Text Box 3" o:spid="_x0000_s1027"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" filled="f" stroked="f">
              <v:textbox>
                <w:txbxContent>
                  <w:p w14:paraId="226ED64A"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11F9D0B" w14:textId="77777777" w:rsidR="00382E14" w:rsidRDefault="00382E14" w:rsidP="00382E14"/>
                  <w:p w14:paraId="04D85F67" w14:textId="77777777" w:rsidR="00382E14" w:rsidRDefault="00382E14"/>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F998" w14:textId="77777777" w:rsidR="0089747F" w:rsidRPr="00004E42" w:rsidRDefault="00382E14"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58246" behindDoc="0" locked="0" layoutInCell="1" allowOverlap="1" wp14:anchorId="2896271A" wp14:editId="2366C8DE">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1E13C65C"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7AD66B3" w14:textId="77777777" w:rsidR="00382E14" w:rsidRDefault="00382E14" w:rsidP="00382E14"/>
                        <w:p w14:paraId="5249D278"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6271A" id="_x0000_t202" coordsize="21600,21600" o:spt="202" path="m,l,21600r21600,l21600,xe">
              <v:stroke joinstyle="miter"/>
              <v:path gradientshapeok="t" o:connecttype="rect"/>
            </v:shapetype>
            <v:shape id="_x0000_s1028"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" filled="f" stroked="f">
              <v:textbox>
                <w:txbxContent>
                  <w:p w14:paraId="1E13C65C"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7AD66B3" w14:textId="77777777" w:rsidR="00382E14" w:rsidRDefault="00382E14" w:rsidP="00382E14"/>
                  <w:p w14:paraId="5249D278"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58243" behindDoc="0" locked="0" layoutInCell="1" allowOverlap="1" wp14:anchorId="3934BDDF" wp14:editId="3764E9F5">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2FA367A"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6408D5BD"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41FC9152"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34BDDF" id="_x0000_s1029"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" filled="f" stroked="f">
              <v:textbox>
                <w:txbxContent>
                  <w:p w14:paraId="52FA367A"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6408D5BD"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41FC9152"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92A0" w14:textId="77777777" w:rsidR="00877D0F" w:rsidRDefault="00877D0F" w:rsidP="00347D13">
      <w:r>
        <w:separator/>
      </w:r>
    </w:p>
  </w:footnote>
  <w:footnote w:type="continuationSeparator" w:id="0">
    <w:p w14:paraId="27478F7A" w14:textId="77777777" w:rsidR="00877D0F" w:rsidRDefault="00877D0F" w:rsidP="00347D13">
      <w:r>
        <w:continuationSeparator/>
      </w:r>
    </w:p>
  </w:footnote>
  <w:footnote w:type="continuationNotice" w:id="1">
    <w:p w14:paraId="6F844AD5" w14:textId="77777777" w:rsidR="00877D0F" w:rsidRDefault="00877D0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FDEB" w14:textId="1A8A405D" w:rsidR="0089747F" w:rsidRPr="00C5118A" w:rsidRDefault="00F271DC" w:rsidP="00C5118A">
    <w:pPr>
      <w:pStyle w:val="HeaderDate"/>
      <w:rPr>
        <w:lang w:val="es-ES" w:eastAsia="ja-JP"/>
      </w:rPr>
    </w:pPr>
    <w:r w:rsidRPr="00F271DC">
      <mc:AlternateContent>
        <mc:Choice Requires="wps">
          <w:drawing>
            <wp:anchor distT="0" distB="0" distL="114300" distR="114300" simplePos="0" relativeHeight="251658249" behindDoc="0" locked="0" layoutInCell="1" allowOverlap="1" wp14:anchorId="5222C8F2" wp14:editId="1B83C0A9">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65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w:rsidR="00382E14">
      <mc:AlternateContent>
        <mc:Choice Requires="wps">
          <w:drawing>
            <wp:anchor distT="0" distB="0" distL="114300" distR="114300" simplePos="0" relativeHeight="251658242" behindDoc="0" locked="0" layoutInCell="1" allowOverlap="1" wp14:anchorId="2882D795" wp14:editId="3E952DD8">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a="http://schemas.openxmlformats.org/drawingml/2006/main">
          <w:pict>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E8FD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w:rsidR="00382E14">
      <mc:AlternateContent>
        <mc:Choice Requires="wpg">
          <w:drawing>
            <wp:anchor distT="0" distB="0" distL="114300" distR="114300" simplePos="0" relativeHeight="251658245" behindDoc="0" locked="0" layoutInCell="1" allowOverlap="1" wp14:anchorId="7C0C9294" wp14:editId="0960332D">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group id="Group 54" style="position:absolute;margin-left:0;margin-top:.25pt;width:477.3pt;height:3.6pt;z-index:251668480" coordsize="9546,179" coordorigin="1134,1909" o:spid="_x0000_s1026" w14:anchorId="7791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0089747F" w:rsidRPr="00602C7E">
      <w:rPr>
        <w:rFonts w:ascii="Myriad Pro" w:hAnsi="Myriad Pro"/>
        <w:lang w:eastAsia="ja-JP"/>
      </w:rPr>
      <w:tab/>
    </w:r>
    <w:r w:rsidR="006867A1">
      <w:rPr>
        <w:rFonts w:ascii="Myriad Pro" w:hAnsi="Myriad Pro"/>
        <w:lang w:eastAsia="ja-JP"/>
      </w:rPr>
      <w:br/>
    </w:r>
    <w:r w:rsidR="00C5118A" w:rsidRPr="00C5118A">
      <w:rPr>
        <w:lang w:val="es-ES" w:eastAsia="ja-JP"/>
      </w:rPr>
      <w:t xml:space="preserve">Consulta sobre el alcance de los ajustes al Estándar EITI  </w:t>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E4DD" w14:textId="77777777" w:rsidR="00E90C39" w:rsidRPr="006867A1" w:rsidRDefault="00382E14" w:rsidP="006867A1">
    <w:pPr>
      <w:pStyle w:val="Style1"/>
    </w:pPr>
    <w:r>
      <w:drawing>
        <wp:anchor distT="0" distB="0" distL="114300" distR="114300" simplePos="0" relativeHeight="251658244" behindDoc="0" locked="0" layoutInCell="1" allowOverlap="1" wp14:anchorId="242A02F5" wp14:editId="7AC0387B">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09091" w14:textId="77777777" w:rsidR="00105C6A" w:rsidRDefault="00105C6A" w:rsidP="006867A1">
    <w:pPr>
      <w:pStyle w:val="HeaderDate"/>
    </w:pPr>
    <w:r w:rsidRPr="00105C6A">
      <w:t>Secretaría Internacional del EITI</w:t>
    </w:r>
  </w:p>
  <w:p w14:paraId="28E2D77D" w14:textId="68F3109B" w:rsidR="006867A1" w:rsidRPr="006867A1" w:rsidRDefault="00382E14" w:rsidP="006867A1">
    <w:pPr>
      <w:pStyle w:val="HeaderDate"/>
    </w:pPr>
    <w:r w:rsidRPr="00F271DC">
      <mc:AlternateContent>
        <mc:Choice Requires="wps">
          <w:drawing>
            <wp:anchor distT="0" distB="0" distL="114300" distR="114300" simplePos="0" relativeHeight="251658241" behindDoc="0" locked="0" layoutInCell="1" allowOverlap="1" wp14:anchorId="3B43D1D3" wp14:editId="33D57155">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7675F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0089747F" w:rsidRPr="00F271DC">
      <w:tab/>
    </w:r>
    <w:r w:rsidR="009B23F9">
      <w:t xml:space="preserve">1 </w:t>
    </w:r>
    <w:r w:rsidR="00105C6A">
      <w:t>de abril</w:t>
    </w:r>
    <w:r w:rsidR="001801D4">
      <w:t xml:space="preserve"> </w:t>
    </w:r>
    <w:r w:rsidR="00105C6A">
      <w:t xml:space="preserve">de </w:t>
    </w:r>
    <w:r w:rsidR="001801D4">
      <w:t>2022</w:t>
    </w:r>
  </w:p>
  <w:p w14:paraId="2171B14D" w14:textId="77777777" w:rsidR="006867A1" w:rsidRPr="00664C86" w:rsidRDefault="00382E14"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8240" behindDoc="0" locked="0" layoutInCell="1" allowOverlap="1" wp14:anchorId="1E699004" wp14:editId="52C69D87">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group id="Group 29" style="position:absolute;margin-left:-.05pt;margin-top:7.1pt;width:477.3pt;height:3.6pt;z-index:251652096" coordsize="9546,179" coordorigin="1134,1909" o:spid="_x0000_s1026" w14:anchorId="46C2B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sidR="006867A1">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3E02"/>
    <w:multiLevelType w:val="multilevel"/>
    <w:tmpl w:val="091247B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5C21"/>
    <w:multiLevelType w:val="hybridMultilevel"/>
    <w:tmpl w:val="481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F008B"/>
    <w:multiLevelType w:val="hybridMultilevel"/>
    <w:tmpl w:val="F9DC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D01B3"/>
    <w:multiLevelType w:val="multilevel"/>
    <w:tmpl w:val="744AD43A"/>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9807EE"/>
    <w:multiLevelType w:val="hybridMultilevel"/>
    <w:tmpl w:val="C360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33EDE"/>
    <w:multiLevelType w:val="hybridMultilevel"/>
    <w:tmpl w:val="E79E381C"/>
    <w:lvl w:ilvl="0" w:tplc="001232E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846BB"/>
    <w:multiLevelType w:val="hybridMultilevel"/>
    <w:tmpl w:val="69D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65E0B"/>
    <w:multiLevelType w:val="hybridMultilevel"/>
    <w:tmpl w:val="1338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721D5"/>
    <w:multiLevelType w:val="hybridMultilevel"/>
    <w:tmpl w:val="173C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637B0"/>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F1274D"/>
    <w:multiLevelType w:val="hybridMultilevel"/>
    <w:tmpl w:val="DB9E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96A3D"/>
    <w:multiLevelType w:val="hybridMultilevel"/>
    <w:tmpl w:val="DDB4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44279"/>
    <w:multiLevelType w:val="hybridMultilevel"/>
    <w:tmpl w:val="C136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13E3E"/>
    <w:multiLevelType w:val="hybridMultilevel"/>
    <w:tmpl w:val="17846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077AB"/>
    <w:multiLevelType w:val="hybridMultilevel"/>
    <w:tmpl w:val="795C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D0AD6"/>
    <w:multiLevelType w:val="hybridMultilevel"/>
    <w:tmpl w:val="D0C6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01491"/>
    <w:multiLevelType w:val="hybridMultilevel"/>
    <w:tmpl w:val="5F92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91EC0"/>
    <w:multiLevelType w:val="hybridMultilevel"/>
    <w:tmpl w:val="C328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C100B11"/>
    <w:multiLevelType w:val="multilevel"/>
    <w:tmpl w:val="86B2CA2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4B2997"/>
    <w:multiLevelType w:val="hybridMultilevel"/>
    <w:tmpl w:val="8A9C1B24"/>
    <w:lvl w:ilvl="0" w:tplc="04090001">
      <w:start w:val="1"/>
      <w:numFmt w:val="bullet"/>
      <w:lvlText w:val=""/>
      <w:lvlJc w:val="left"/>
      <w:pPr>
        <w:ind w:left="720" w:hanging="360"/>
      </w:pPr>
      <w:rPr>
        <w:rFonts w:ascii="Symbol" w:hAnsi="Symbol"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B61E5"/>
    <w:multiLevelType w:val="hybridMultilevel"/>
    <w:tmpl w:val="C886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E568E"/>
    <w:multiLevelType w:val="hybridMultilevel"/>
    <w:tmpl w:val="8C7A8B14"/>
    <w:lvl w:ilvl="0" w:tplc="8CC25678">
      <w:start w:val="3"/>
      <w:numFmt w:val="lowerLetter"/>
      <w:lvlText w:val="%1."/>
      <w:lvlJc w:val="left"/>
      <w:pPr>
        <w:ind w:left="720" w:hanging="360"/>
      </w:pPr>
      <w:rPr>
        <w:rFonts w:eastAsia="MS Goth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D1E2F"/>
    <w:multiLevelType w:val="hybridMultilevel"/>
    <w:tmpl w:val="F718F7C6"/>
    <w:lvl w:ilvl="0" w:tplc="17EC0712">
      <w:start w:val="1"/>
      <w:numFmt w:val="upperLetter"/>
      <w:pStyle w:val="Heading2"/>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6440B"/>
    <w:multiLevelType w:val="hybridMultilevel"/>
    <w:tmpl w:val="8032942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223705">
    <w:abstractNumId w:val="9"/>
  </w:num>
  <w:num w:numId="2" w16cid:durableId="1914582115">
    <w:abstractNumId w:val="0"/>
  </w:num>
  <w:num w:numId="3" w16cid:durableId="2106219354">
    <w:abstractNumId w:val="8"/>
  </w:num>
  <w:num w:numId="4" w16cid:durableId="1155340352">
    <w:abstractNumId w:val="11"/>
  </w:num>
  <w:num w:numId="5" w16cid:durableId="1949577368">
    <w:abstractNumId w:val="14"/>
  </w:num>
  <w:num w:numId="6" w16cid:durableId="21589575">
    <w:abstractNumId w:val="10"/>
  </w:num>
  <w:num w:numId="7" w16cid:durableId="2029745747">
    <w:abstractNumId w:val="4"/>
  </w:num>
  <w:num w:numId="8" w16cid:durableId="684600058">
    <w:abstractNumId w:val="21"/>
  </w:num>
  <w:num w:numId="9" w16cid:durableId="2120563596">
    <w:abstractNumId w:val="7"/>
  </w:num>
  <w:num w:numId="10" w16cid:durableId="753010730">
    <w:abstractNumId w:val="16"/>
  </w:num>
  <w:num w:numId="11" w16cid:durableId="378826884">
    <w:abstractNumId w:val="13"/>
  </w:num>
  <w:num w:numId="12" w16cid:durableId="1504467542">
    <w:abstractNumId w:val="17"/>
  </w:num>
  <w:num w:numId="13" w16cid:durableId="1547983306">
    <w:abstractNumId w:val="3"/>
  </w:num>
  <w:num w:numId="14" w16cid:durableId="1654026767">
    <w:abstractNumId w:val="12"/>
  </w:num>
  <w:num w:numId="15" w16cid:durableId="1931312736">
    <w:abstractNumId w:val="20"/>
  </w:num>
  <w:num w:numId="16" w16cid:durableId="2031757128">
    <w:abstractNumId w:val="15"/>
  </w:num>
  <w:num w:numId="17" w16cid:durableId="850416893">
    <w:abstractNumId w:val="6"/>
  </w:num>
  <w:num w:numId="18" w16cid:durableId="1175222834">
    <w:abstractNumId w:val="1"/>
  </w:num>
  <w:num w:numId="19" w16cid:durableId="1727025770">
    <w:abstractNumId w:val="22"/>
  </w:num>
  <w:num w:numId="20" w16cid:durableId="1657344766">
    <w:abstractNumId w:val="19"/>
  </w:num>
  <w:num w:numId="21" w16cid:durableId="478882165">
    <w:abstractNumId w:val="5"/>
  </w:num>
  <w:num w:numId="22" w16cid:durableId="412893018">
    <w:abstractNumId w:val="2"/>
  </w:num>
  <w:num w:numId="23" w16cid:durableId="270092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1452716">
    <w:abstractNumId w:val="18"/>
  </w:num>
  <w:num w:numId="25" w16cid:durableId="422654989">
    <w:abstractNumId w:val="24"/>
  </w:num>
  <w:num w:numId="26" w16cid:durableId="89092534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ocumentProtection w:edit="forms"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D4"/>
    <w:rsid w:val="00004E42"/>
    <w:rsid w:val="00021163"/>
    <w:rsid w:val="00030F03"/>
    <w:rsid w:val="00036065"/>
    <w:rsid w:val="00036F2B"/>
    <w:rsid w:val="000415BD"/>
    <w:rsid w:val="00042353"/>
    <w:rsid w:val="0004279C"/>
    <w:rsid w:val="00042E3B"/>
    <w:rsid w:val="00043A4E"/>
    <w:rsid w:val="00060876"/>
    <w:rsid w:val="00081045"/>
    <w:rsid w:val="00082E9C"/>
    <w:rsid w:val="00092AE4"/>
    <w:rsid w:val="000A6C3B"/>
    <w:rsid w:val="000A7397"/>
    <w:rsid w:val="000B4E1B"/>
    <w:rsid w:val="000C46B4"/>
    <w:rsid w:val="000D3B3B"/>
    <w:rsid w:val="000D4ACE"/>
    <w:rsid w:val="000D5FCE"/>
    <w:rsid w:val="000E1823"/>
    <w:rsid w:val="000E3492"/>
    <w:rsid w:val="000F548A"/>
    <w:rsid w:val="00105C6A"/>
    <w:rsid w:val="001118A5"/>
    <w:rsid w:val="001216D5"/>
    <w:rsid w:val="00130C4F"/>
    <w:rsid w:val="0013728E"/>
    <w:rsid w:val="00140927"/>
    <w:rsid w:val="00147BDB"/>
    <w:rsid w:val="001532DA"/>
    <w:rsid w:val="0016736F"/>
    <w:rsid w:val="001801D4"/>
    <w:rsid w:val="00185FBD"/>
    <w:rsid w:val="00195BAB"/>
    <w:rsid w:val="001A2F25"/>
    <w:rsid w:val="001B0863"/>
    <w:rsid w:val="001C031B"/>
    <w:rsid w:val="001D605F"/>
    <w:rsid w:val="001D6581"/>
    <w:rsid w:val="001E0419"/>
    <w:rsid w:val="001E29A8"/>
    <w:rsid w:val="001E5827"/>
    <w:rsid w:val="001E58AF"/>
    <w:rsid w:val="001F1141"/>
    <w:rsid w:val="001F5FFC"/>
    <w:rsid w:val="0020556F"/>
    <w:rsid w:val="002072AF"/>
    <w:rsid w:val="0020746F"/>
    <w:rsid w:val="00212933"/>
    <w:rsid w:val="0022732E"/>
    <w:rsid w:val="00232994"/>
    <w:rsid w:val="002400B2"/>
    <w:rsid w:val="00245F7A"/>
    <w:rsid w:val="00246008"/>
    <w:rsid w:val="0024656C"/>
    <w:rsid w:val="00250DE9"/>
    <w:rsid w:val="002750C9"/>
    <w:rsid w:val="002760B6"/>
    <w:rsid w:val="0028325F"/>
    <w:rsid w:val="00285E06"/>
    <w:rsid w:val="00287264"/>
    <w:rsid w:val="002915CE"/>
    <w:rsid w:val="0029553D"/>
    <w:rsid w:val="0029601C"/>
    <w:rsid w:val="002A0ED1"/>
    <w:rsid w:val="002B36FB"/>
    <w:rsid w:val="002C3F75"/>
    <w:rsid w:val="002C6A7C"/>
    <w:rsid w:val="002D59BE"/>
    <w:rsid w:val="002E7107"/>
    <w:rsid w:val="00315525"/>
    <w:rsid w:val="00321569"/>
    <w:rsid w:val="00321C3B"/>
    <w:rsid w:val="00325B6B"/>
    <w:rsid w:val="00345D77"/>
    <w:rsid w:val="00346D11"/>
    <w:rsid w:val="00347D13"/>
    <w:rsid w:val="00361DE9"/>
    <w:rsid w:val="00367E02"/>
    <w:rsid w:val="00371DB5"/>
    <w:rsid w:val="0037685D"/>
    <w:rsid w:val="003768CF"/>
    <w:rsid w:val="003809C3"/>
    <w:rsid w:val="00382E14"/>
    <w:rsid w:val="00384F90"/>
    <w:rsid w:val="00390E63"/>
    <w:rsid w:val="003927D0"/>
    <w:rsid w:val="00394591"/>
    <w:rsid w:val="003A0E04"/>
    <w:rsid w:val="003A35BB"/>
    <w:rsid w:val="003A6A48"/>
    <w:rsid w:val="003C37CC"/>
    <w:rsid w:val="003C6A43"/>
    <w:rsid w:val="003D569F"/>
    <w:rsid w:val="003F05B4"/>
    <w:rsid w:val="003F26A5"/>
    <w:rsid w:val="003F5752"/>
    <w:rsid w:val="00401F3A"/>
    <w:rsid w:val="00414702"/>
    <w:rsid w:val="00426418"/>
    <w:rsid w:val="00427288"/>
    <w:rsid w:val="004278A2"/>
    <w:rsid w:val="0043145C"/>
    <w:rsid w:val="004357F8"/>
    <w:rsid w:val="004358B1"/>
    <w:rsid w:val="00435AFD"/>
    <w:rsid w:val="00437DB2"/>
    <w:rsid w:val="0045578D"/>
    <w:rsid w:val="004613F1"/>
    <w:rsid w:val="004627B8"/>
    <w:rsid w:val="00475726"/>
    <w:rsid w:val="0048405F"/>
    <w:rsid w:val="00494E22"/>
    <w:rsid w:val="004B21BA"/>
    <w:rsid w:val="004E2C36"/>
    <w:rsid w:val="004E646D"/>
    <w:rsid w:val="004E77DD"/>
    <w:rsid w:val="00507A0E"/>
    <w:rsid w:val="00511BE4"/>
    <w:rsid w:val="00512FA4"/>
    <w:rsid w:val="00513E29"/>
    <w:rsid w:val="00517F73"/>
    <w:rsid w:val="0052727E"/>
    <w:rsid w:val="00534CC1"/>
    <w:rsid w:val="00540967"/>
    <w:rsid w:val="0054316A"/>
    <w:rsid w:val="005606ED"/>
    <w:rsid w:val="00567CE8"/>
    <w:rsid w:val="0057072D"/>
    <w:rsid w:val="00577DF5"/>
    <w:rsid w:val="005860F9"/>
    <w:rsid w:val="005872EB"/>
    <w:rsid w:val="005A246B"/>
    <w:rsid w:val="005A6F8E"/>
    <w:rsid w:val="005C25D1"/>
    <w:rsid w:val="005D6D3C"/>
    <w:rsid w:val="005E0CDB"/>
    <w:rsid w:val="005E6219"/>
    <w:rsid w:val="005E7AA9"/>
    <w:rsid w:val="005F33C9"/>
    <w:rsid w:val="00627E14"/>
    <w:rsid w:val="0063158D"/>
    <w:rsid w:val="006323CE"/>
    <w:rsid w:val="00641363"/>
    <w:rsid w:val="00643BD7"/>
    <w:rsid w:val="006516E4"/>
    <w:rsid w:val="00664C86"/>
    <w:rsid w:val="00673135"/>
    <w:rsid w:val="00680FAA"/>
    <w:rsid w:val="00681DB4"/>
    <w:rsid w:val="006867A1"/>
    <w:rsid w:val="006962DA"/>
    <w:rsid w:val="006A0254"/>
    <w:rsid w:val="006A2C5E"/>
    <w:rsid w:val="006A344C"/>
    <w:rsid w:val="006A358E"/>
    <w:rsid w:val="006C33E1"/>
    <w:rsid w:val="006C43F1"/>
    <w:rsid w:val="006D0C9A"/>
    <w:rsid w:val="006D37AD"/>
    <w:rsid w:val="006D4971"/>
    <w:rsid w:val="006D5F71"/>
    <w:rsid w:val="006D5FD7"/>
    <w:rsid w:val="006E05DF"/>
    <w:rsid w:val="006F1447"/>
    <w:rsid w:val="006F7CBB"/>
    <w:rsid w:val="0070383A"/>
    <w:rsid w:val="00717DF6"/>
    <w:rsid w:val="00721C74"/>
    <w:rsid w:val="00725274"/>
    <w:rsid w:val="007259C2"/>
    <w:rsid w:val="00730F94"/>
    <w:rsid w:val="0073268C"/>
    <w:rsid w:val="007358D9"/>
    <w:rsid w:val="007426B3"/>
    <w:rsid w:val="00747AB8"/>
    <w:rsid w:val="00754929"/>
    <w:rsid w:val="00755E71"/>
    <w:rsid w:val="00756FF7"/>
    <w:rsid w:val="00766738"/>
    <w:rsid w:val="0078612E"/>
    <w:rsid w:val="0079440C"/>
    <w:rsid w:val="00795518"/>
    <w:rsid w:val="007A7150"/>
    <w:rsid w:val="007B051C"/>
    <w:rsid w:val="007C25E5"/>
    <w:rsid w:val="007C278D"/>
    <w:rsid w:val="007E1357"/>
    <w:rsid w:val="007E6FA5"/>
    <w:rsid w:val="007E6FC6"/>
    <w:rsid w:val="00821AA6"/>
    <w:rsid w:val="00824FAD"/>
    <w:rsid w:val="00826FC0"/>
    <w:rsid w:val="00827E66"/>
    <w:rsid w:val="008464EB"/>
    <w:rsid w:val="00851C27"/>
    <w:rsid w:val="00852EEE"/>
    <w:rsid w:val="00860729"/>
    <w:rsid w:val="0086133C"/>
    <w:rsid w:val="00861F31"/>
    <w:rsid w:val="00870121"/>
    <w:rsid w:val="0087190C"/>
    <w:rsid w:val="00874A99"/>
    <w:rsid w:val="00877D0F"/>
    <w:rsid w:val="008820B8"/>
    <w:rsid w:val="0089747F"/>
    <w:rsid w:val="008A6674"/>
    <w:rsid w:val="008B531B"/>
    <w:rsid w:val="008C01A8"/>
    <w:rsid w:val="008C2A18"/>
    <w:rsid w:val="008C32AA"/>
    <w:rsid w:val="008C7864"/>
    <w:rsid w:val="008D1767"/>
    <w:rsid w:val="008F3257"/>
    <w:rsid w:val="008F4EC4"/>
    <w:rsid w:val="00900CB8"/>
    <w:rsid w:val="00900D4F"/>
    <w:rsid w:val="009069FE"/>
    <w:rsid w:val="00912595"/>
    <w:rsid w:val="00915086"/>
    <w:rsid w:val="00921341"/>
    <w:rsid w:val="00921734"/>
    <w:rsid w:val="009248CB"/>
    <w:rsid w:val="0093607C"/>
    <w:rsid w:val="00942F26"/>
    <w:rsid w:val="00950A82"/>
    <w:rsid w:val="00954512"/>
    <w:rsid w:val="009603AB"/>
    <w:rsid w:val="00982141"/>
    <w:rsid w:val="0098691B"/>
    <w:rsid w:val="009A14D0"/>
    <w:rsid w:val="009A4918"/>
    <w:rsid w:val="009B1A5E"/>
    <w:rsid w:val="009B23F9"/>
    <w:rsid w:val="009B2F73"/>
    <w:rsid w:val="009B582E"/>
    <w:rsid w:val="009D4E8E"/>
    <w:rsid w:val="00A0046A"/>
    <w:rsid w:val="00A23B59"/>
    <w:rsid w:val="00A40533"/>
    <w:rsid w:val="00A52A58"/>
    <w:rsid w:val="00A53803"/>
    <w:rsid w:val="00A62B5B"/>
    <w:rsid w:val="00A837DF"/>
    <w:rsid w:val="00A90786"/>
    <w:rsid w:val="00A950DB"/>
    <w:rsid w:val="00A968C0"/>
    <w:rsid w:val="00A9768F"/>
    <w:rsid w:val="00AB10A0"/>
    <w:rsid w:val="00AB163A"/>
    <w:rsid w:val="00AC0D31"/>
    <w:rsid w:val="00AC75FF"/>
    <w:rsid w:val="00AD3538"/>
    <w:rsid w:val="00AD5850"/>
    <w:rsid w:val="00AD6C43"/>
    <w:rsid w:val="00AE5E65"/>
    <w:rsid w:val="00AF5D50"/>
    <w:rsid w:val="00AF6166"/>
    <w:rsid w:val="00B1018A"/>
    <w:rsid w:val="00B129CE"/>
    <w:rsid w:val="00B260A9"/>
    <w:rsid w:val="00B30C04"/>
    <w:rsid w:val="00B310F7"/>
    <w:rsid w:val="00B43146"/>
    <w:rsid w:val="00B44CD0"/>
    <w:rsid w:val="00B44F5A"/>
    <w:rsid w:val="00B60A7F"/>
    <w:rsid w:val="00B61C74"/>
    <w:rsid w:val="00B6554C"/>
    <w:rsid w:val="00B75B96"/>
    <w:rsid w:val="00B8097F"/>
    <w:rsid w:val="00B80F77"/>
    <w:rsid w:val="00B91485"/>
    <w:rsid w:val="00B928EC"/>
    <w:rsid w:val="00B975D8"/>
    <w:rsid w:val="00BA73CD"/>
    <w:rsid w:val="00BB1D1C"/>
    <w:rsid w:val="00C01D66"/>
    <w:rsid w:val="00C060FA"/>
    <w:rsid w:val="00C11881"/>
    <w:rsid w:val="00C17322"/>
    <w:rsid w:val="00C17D16"/>
    <w:rsid w:val="00C36CC3"/>
    <w:rsid w:val="00C433EE"/>
    <w:rsid w:val="00C4775C"/>
    <w:rsid w:val="00C5118A"/>
    <w:rsid w:val="00C6049E"/>
    <w:rsid w:val="00C62573"/>
    <w:rsid w:val="00C65D05"/>
    <w:rsid w:val="00C66B06"/>
    <w:rsid w:val="00C729B8"/>
    <w:rsid w:val="00C73EFB"/>
    <w:rsid w:val="00C821E7"/>
    <w:rsid w:val="00C828F8"/>
    <w:rsid w:val="00C93671"/>
    <w:rsid w:val="00C94878"/>
    <w:rsid w:val="00C96BED"/>
    <w:rsid w:val="00CB68E3"/>
    <w:rsid w:val="00CC230B"/>
    <w:rsid w:val="00CE1263"/>
    <w:rsid w:val="00CE5E83"/>
    <w:rsid w:val="00CF105D"/>
    <w:rsid w:val="00CF319B"/>
    <w:rsid w:val="00D049B7"/>
    <w:rsid w:val="00D0616A"/>
    <w:rsid w:val="00D10CCC"/>
    <w:rsid w:val="00D14475"/>
    <w:rsid w:val="00D1484F"/>
    <w:rsid w:val="00D217DA"/>
    <w:rsid w:val="00D24F01"/>
    <w:rsid w:val="00D27787"/>
    <w:rsid w:val="00D33512"/>
    <w:rsid w:val="00D35D90"/>
    <w:rsid w:val="00D42696"/>
    <w:rsid w:val="00D42F05"/>
    <w:rsid w:val="00D46537"/>
    <w:rsid w:val="00D67E3F"/>
    <w:rsid w:val="00DC06F1"/>
    <w:rsid w:val="00DC649C"/>
    <w:rsid w:val="00DD7E07"/>
    <w:rsid w:val="00DF6665"/>
    <w:rsid w:val="00E03468"/>
    <w:rsid w:val="00E1626E"/>
    <w:rsid w:val="00E1666A"/>
    <w:rsid w:val="00E47A00"/>
    <w:rsid w:val="00E56E46"/>
    <w:rsid w:val="00E73193"/>
    <w:rsid w:val="00E8068F"/>
    <w:rsid w:val="00E90C39"/>
    <w:rsid w:val="00EA1850"/>
    <w:rsid w:val="00EA5B4B"/>
    <w:rsid w:val="00EB4907"/>
    <w:rsid w:val="00ED028B"/>
    <w:rsid w:val="00EE244E"/>
    <w:rsid w:val="00EE7F2E"/>
    <w:rsid w:val="00F02872"/>
    <w:rsid w:val="00F0414D"/>
    <w:rsid w:val="00F10B8B"/>
    <w:rsid w:val="00F271DC"/>
    <w:rsid w:val="00F430AC"/>
    <w:rsid w:val="00F46215"/>
    <w:rsid w:val="00F62ADC"/>
    <w:rsid w:val="00F723A6"/>
    <w:rsid w:val="00FA3729"/>
    <w:rsid w:val="00FA5AA0"/>
    <w:rsid w:val="00FB6118"/>
    <w:rsid w:val="00FC0C7E"/>
    <w:rsid w:val="00FC6D6D"/>
    <w:rsid w:val="00FD0847"/>
    <w:rsid w:val="00FD34A5"/>
    <w:rsid w:val="00FD54F1"/>
    <w:rsid w:val="00FD73E6"/>
    <w:rsid w:val="00FE121C"/>
    <w:rsid w:val="00FF3D00"/>
    <w:rsid w:val="03B59DC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D3C04"/>
  <w15:chartTrackingRefBased/>
  <w15:docId w15:val="{C94DDF71-B165-BD41-B7C6-4E2B8AE0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numPr>
        <w:numId w:val="2"/>
      </w:numPr>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C5118A"/>
    <w:pPr>
      <w:keepNext/>
      <w:keepLines/>
      <w:widowControl w:val="0"/>
      <w:numPr>
        <w:numId w:val="26"/>
      </w:numPr>
      <w:suppressAutoHyphens/>
      <w:spacing w:before="480" w:line="264" w:lineRule="auto"/>
      <w:outlineLvl w:val="1"/>
    </w:pPr>
    <w:rPr>
      <w:rFonts w:cs="Segoe UI"/>
      <w:bCs/>
      <w:color w:val="2F5496" w:themeColor="accent1" w:themeShade="BF"/>
      <w:sz w:val="28"/>
      <w:szCs w:val="26"/>
      <w:lang w:val="fr-FR"/>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C5118A"/>
    <w:rPr>
      <w:rFonts w:ascii="Franklin Gothic Book" w:hAnsi="Franklin Gothic Book" w:cs="Segoe UI"/>
      <w:bCs/>
      <w:color w:val="2F5496" w:themeColor="accent1" w:themeShade="BF"/>
      <w:sz w:val="28"/>
      <w:szCs w:val="26"/>
      <w:lang w:val="fr-FR"/>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link w:val="ListParagraphChar"/>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paragraph" w:customStyle="1" w:styleId="paragraph">
    <w:name w:val="paragraph"/>
    <w:basedOn w:val="Normal"/>
    <w:rsid w:val="00426418"/>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26418"/>
  </w:style>
  <w:style w:type="character" w:customStyle="1" w:styleId="eop">
    <w:name w:val="eop"/>
    <w:basedOn w:val="DefaultParagraphFont"/>
    <w:rsid w:val="00426418"/>
  </w:style>
  <w:style w:type="character" w:customStyle="1" w:styleId="pagebreaktextspan">
    <w:name w:val="pagebreaktextspan"/>
    <w:basedOn w:val="DefaultParagraphFont"/>
    <w:rsid w:val="00426418"/>
  </w:style>
  <w:style w:type="paragraph" w:styleId="NormalWeb">
    <w:name w:val="Normal (Web)"/>
    <w:basedOn w:val="Normal"/>
    <w:uiPriority w:val="99"/>
    <w:unhideWhenUsed/>
    <w:rsid w:val="00195BAB"/>
    <w:pPr>
      <w:spacing w:before="100" w:beforeAutospacing="1" w:after="100" w:afterAutospacing="1"/>
    </w:pPr>
    <w:rPr>
      <w:rFonts w:ascii="Times New Roman" w:eastAsia="Times New Roman" w:hAnsi="Times New Roman" w:cs="Times New Roman"/>
      <w:sz w:val="24"/>
    </w:rPr>
  </w:style>
  <w:style w:type="numbering" w:customStyle="1" w:styleId="CurrentList1">
    <w:name w:val="Current List1"/>
    <w:uiPriority w:val="99"/>
    <w:rsid w:val="00195BAB"/>
    <w:pPr>
      <w:numPr>
        <w:numId w:val="1"/>
      </w:numPr>
    </w:pPr>
  </w:style>
  <w:style w:type="paragraph" w:styleId="TOCHeading">
    <w:name w:val="TOC Heading"/>
    <w:basedOn w:val="Heading1"/>
    <w:next w:val="Normal"/>
    <w:uiPriority w:val="39"/>
    <w:unhideWhenUsed/>
    <w:qFormat/>
    <w:rsid w:val="00195BAB"/>
    <w:pPr>
      <w:spacing w:before="480" w:after="0"/>
      <w:outlineLvl w:val="9"/>
    </w:pPr>
    <w:rPr>
      <w:rFonts w:asciiTheme="majorHAnsi" w:eastAsiaTheme="majorEastAsia" w:hAnsiTheme="majorHAnsi" w:cstheme="majorBidi"/>
      <w:b/>
      <w:bCs/>
      <w:color w:val="2F5496" w:themeColor="accent1" w:themeShade="BF"/>
      <w:sz w:val="28"/>
      <w:szCs w:val="28"/>
    </w:rPr>
  </w:style>
  <w:style w:type="paragraph" w:styleId="TOC2">
    <w:name w:val="toc 2"/>
    <w:basedOn w:val="Normal"/>
    <w:next w:val="Normal"/>
    <w:autoRedefine/>
    <w:uiPriority w:val="39"/>
    <w:unhideWhenUsed/>
    <w:rsid w:val="00195BAB"/>
    <w:pPr>
      <w:spacing w:before="120" w:after="0"/>
      <w:ind w:left="220"/>
    </w:pPr>
    <w:rPr>
      <w:rFonts w:asciiTheme="minorHAnsi" w:hAnsiTheme="minorHAnsi" w:cstheme="minorHAnsi"/>
      <w:b/>
      <w:bCs/>
      <w:szCs w:val="22"/>
    </w:rPr>
  </w:style>
  <w:style w:type="paragraph" w:styleId="TOC1">
    <w:name w:val="toc 1"/>
    <w:basedOn w:val="Normal"/>
    <w:next w:val="Normal"/>
    <w:autoRedefine/>
    <w:uiPriority w:val="39"/>
    <w:unhideWhenUsed/>
    <w:rsid w:val="00195BAB"/>
    <w:pPr>
      <w:spacing w:before="120" w:after="0"/>
    </w:pPr>
    <w:rPr>
      <w:rFonts w:asciiTheme="minorHAnsi" w:hAnsiTheme="minorHAnsi" w:cstheme="minorHAnsi"/>
      <w:b/>
      <w:bCs/>
      <w:i/>
      <w:iCs/>
      <w:sz w:val="24"/>
    </w:rPr>
  </w:style>
  <w:style w:type="paragraph" w:styleId="TOC3">
    <w:name w:val="toc 3"/>
    <w:basedOn w:val="Normal"/>
    <w:next w:val="Normal"/>
    <w:autoRedefine/>
    <w:uiPriority w:val="39"/>
    <w:unhideWhenUsed/>
    <w:rsid w:val="00195BAB"/>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95BAB"/>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95BAB"/>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95BAB"/>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95BAB"/>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95BAB"/>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95BAB"/>
    <w:pPr>
      <w:spacing w:before="0" w:after="0"/>
      <w:ind w:left="1760"/>
    </w:pPr>
    <w:rPr>
      <w:rFonts w:asciiTheme="minorHAnsi" w:hAnsiTheme="minorHAnsi" w:cstheme="minorHAnsi"/>
      <w:sz w:val="20"/>
      <w:szCs w:val="20"/>
    </w:rPr>
  </w:style>
  <w:style w:type="table" w:styleId="TableGrid">
    <w:name w:val="Table Grid"/>
    <w:basedOn w:val="TableNormal"/>
    <w:uiPriority w:val="59"/>
    <w:rsid w:val="0019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000000">
    <w:name w:val="Colorful List - Accent 11000000"/>
    <w:basedOn w:val="Normal"/>
    <w:uiPriority w:val="99"/>
    <w:qFormat/>
    <w:rsid w:val="008B531B"/>
    <w:pPr>
      <w:widowControl w:val="0"/>
      <w:suppressAutoHyphens/>
      <w:spacing w:before="0" w:after="360" w:line="264" w:lineRule="auto"/>
      <w:ind w:left="720"/>
    </w:pPr>
    <w:rPr>
      <w:rFonts w:eastAsia="Times New Roman" w:cs="Calibri"/>
      <w:szCs w:val="22"/>
      <w:lang w:val="en-GB"/>
    </w:rPr>
  </w:style>
  <w:style w:type="character" w:customStyle="1" w:styleId="ListParagraphChar">
    <w:name w:val="List Paragraph Char"/>
    <w:basedOn w:val="DefaultParagraphFont"/>
    <w:link w:val="ListParagraph"/>
    <w:uiPriority w:val="34"/>
    <w:locked/>
    <w:rsid w:val="008B531B"/>
    <w:rPr>
      <w:rFonts w:ascii="Franklin Gothic Book" w:hAnsi="Franklin Gothic Book"/>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212929009">
      <w:bodyDiv w:val="1"/>
      <w:marLeft w:val="0"/>
      <w:marRight w:val="0"/>
      <w:marTop w:val="0"/>
      <w:marBottom w:val="0"/>
      <w:divBdr>
        <w:top w:val="none" w:sz="0" w:space="0" w:color="auto"/>
        <w:left w:val="none" w:sz="0" w:space="0" w:color="auto"/>
        <w:bottom w:val="none" w:sz="0" w:space="0" w:color="auto"/>
        <w:right w:val="none" w:sz="0" w:space="0" w:color="auto"/>
      </w:divBdr>
      <w:divsChild>
        <w:div w:id="25103583">
          <w:marLeft w:val="0"/>
          <w:marRight w:val="0"/>
          <w:marTop w:val="0"/>
          <w:marBottom w:val="0"/>
          <w:divBdr>
            <w:top w:val="none" w:sz="0" w:space="0" w:color="auto"/>
            <w:left w:val="none" w:sz="0" w:space="0" w:color="auto"/>
            <w:bottom w:val="none" w:sz="0" w:space="0" w:color="auto"/>
            <w:right w:val="none" w:sz="0" w:space="0" w:color="auto"/>
          </w:divBdr>
          <w:divsChild>
            <w:div w:id="458719197">
              <w:marLeft w:val="0"/>
              <w:marRight w:val="0"/>
              <w:marTop w:val="0"/>
              <w:marBottom w:val="0"/>
              <w:divBdr>
                <w:top w:val="none" w:sz="0" w:space="0" w:color="auto"/>
                <w:left w:val="none" w:sz="0" w:space="0" w:color="auto"/>
                <w:bottom w:val="none" w:sz="0" w:space="0" w:color="auto"/>
                <w:right w:val="none" w:sz="0" w:space="0" w:color="auto"/>
              </w:divBdr>
            </w:div>
            <w:div w:id="1817457241">
              <w:marLeft w:val="0"/>
              <w:marRight w:val="0"/>
              <w:marTop w:val="0"/>
              <w:marBottom w:val="0"/>
              <w:divBdr>
                <w:top w:val="none" w:sz="0" w:space="0" w:color="auto"/>
                <w:left w:val="none" w:sz="0" w:space="0" w:color="auto"/>
                <w:bottom w:val="none" w:sz="0" w:space="0" w:color="auto"/>
                <w:right w:val="none" w:sz="0" w:space="0" w:color="auto"/>
              </w:divBdr>
            </w:div>
            <w:div w:id="1904946502">
              <w:marLeft w:val="0"/>
              <w:marRight w:val="0"/>
              <w:marTop w:val="0"/>
              <w:marBottom w:val="0"/>
              <w:divBdr>
                <w:top w:val="none" w:sz="0" w:space="0" w:color="auto"/>
                <w:left w:val="none" w:sz="0" w:space="0" w:color="auto"/>
                <w:bottom w:val="none" w:sz="0" w:space="0" w:color="auto"/>
                <w:right w:val="none" w:sz="0" w:space="0" w:color="auto"/>
              </w:divBdr>
            </w:div>
            <w:div w:id="2077632214">
              <w:marLeft w:val="0"/>
              <w:marRight w:val="0"/>
              <w:marTop w:val="0"/>
              <w:marBottom w:val="0"/>
              <w:divBdr>
                <w:top w:val="none" w:sz="0" w:space="0" w:color="auto"/>
                <w:left w:val="none" w:sz="0" w:space="0" w:color="auto"/>
                <w:bottom w:val="none" w:sz="0" w:space="0" w:color="auto"/>
                <w:right w:val="none" w:sz="0" w:space="0" w:color="auto"/>
              </w:divBdr>
            </w:div>
          </w:divsChild>
        </w:div>
        <w:div w:id="34428252">
          <w:marLeft w:val="0"/>
          <w:marRight w:val="0"/>
          <w:marTop w:val="0"/>
          <w:marBottom w:val="0"/>
          <w:divBdr>
            <w:top w:val="none" w:sz="0" w:space="0" w:color="auto"/>
            <w:left w:val="none" w:sz="0" w:space="0" w:color="auto"/>
            <w:bottom w:val="none" w:sz="0" w:space="0" w:color="auto"/>
            <w:right w:val="none" w:sz="0" w:space="0" w:color="auto"/>
          </w:divBdr>
          <w:divsChild>
            <w:div w:id="483357557">
              <w:marLeft w:val="0"/>
              <w:marRight w:val="0"/>
              <w:marTop w:val="0"/>
              <w:marBottom w:val="0"/>
              <w:divBdr>
                <w:top w:val="none" w:sz="0" w:space="0" w:color="auto"/>
                <w:left w:val="none" w:sz="0" w:space="0" w:color="auto"/>
                <w:bottom w:val="none" w:sz="0" w:space="0" w:color="auto"/>
                <w:right w:val="none" w:sz="0" w:space="0" w:color="auto"/>
              </w:divBdr>
            </w:div>
            <w:div w:id="1064991880">
              <w:marLeft w:val="0"/>
              <w:marRight w:val="0"/>
              <w:marTop w:val="0"/>
              <w:marBottom w:val="0"/>
              <w:divBdr>
                <w:top w:val="none" w:sz="0" w:space="0" w:color="auto"/>
                <w:left w:val="none" w:sz="0" w:space="0" w:color="auto"/>
                <w:bottom w:val="none" w:sz="0" w:space="0" w:color="auto"/>
                <w:right w:val="none" w:sz="0" w:space="0" w:color="auto"/>
              </w:divBdr>
            </w:div>
            <w:div w:id="1678576501">
              <w:marLeft w:val="0"/>
              <w:marRight w:val="0"/>
              <w:marTop w:val="0"/>
              <w:marBottom w:val="0"/>
              <w:divBdr>
                <w:top w:val="none" w:sz="0" w:space="0" w:color="auto"/>
                <w:left w:val="none" w:sz="0" w:space="0" w:color="auto"/>
                <w:bottom w:val="none" w:sz="0" w:space="0" w:color="auto"/>
                <w:right w:val="none" w:sz="0" w:space="0" w:color="auto"/>
              </w:divBdr>
            </w:div>
          </w:divsChild>
        </w:div>
        <w:div w:id="88432796">
          <w:marLeft w:val="0"/>
          <w:marRight w:val="0"/>
          <w:marTop w:val="0"/>
          <w:marBottom w:val="0"/>
          <w:divBdr>
            <w:top w:val="none" w:sz="0" w:space="0" w:color="auto"/>
            <w:left w:val="none" w:sz="0" w:space="0" w:color="auto"/>
            <w:bottom w:val="none" w:sz="0" w:space="0" w:color="auto"/>
            <w:right w:val="none" w:sz="0" w:space="0" w:color="auto"/>
          </w:divBdr>
          <w:divsChild>
            <w:div w:id="601499857">
              <w:marLeft w:val="0"/>
              <w:marRight w:val="0"/>
              <w:marTop w:val="0"/>
              <w:marBottom w:val="0"/>
              <w:divBdr>
                <w:top w:val="none" w:sz="0" w:space="0" w:color="auto"/>
                <w:left w:val="none" w:sz="0" w:space="0" w:color="auto"/>
                <w:bottom w:val="none" w:sz="0" w:space="0" w:color="auto"/>
                <w:right w:val="none" w:sz="0" w:space="0" w:color="auto"/>
              </w:divBdr>
            </w:div>
            <w:div w:id="615909744">
              <w:marLeft w:val="0"/>
              <w:marRight w:val="0"/>
              <w:marTop w:val="0"/>
              <w:marBottom w:val="0"/>
              <w:divBdr>
                <w:top w:val="none" w:sz="0" w:space="0" w:color="auto"/>
                <w:left w:val="none" w:sz="0" w:space="0" w:color="auto"/>
                <w:bottom w:val="none" w:sz="0" w:space="0" w:color="auto"/>
                <w:right w:val="none" w:sz="0" w:space="0" w:color="auto"/>
              </w:divBdr>
            </w:div>
            <w:div w:id="903491878">
              <w:marLeft w:val="0"/>
              <w:marRight w:val="0"/>
              <w:marTop w:val="0"/>
              <w:marBottom w:val="0"/>
              <w:divBdr>
                <w:top w:val="none" w:sz="0" w:space="0" w:color="auto"/>
                <w:left w:val="none" w:sz="0" w:space="0" w:color="auto"/>
                <w:bottom w:val="none" w:sz="0" w:space="0" w:color="auto"/>
                <w:right w:val="none" w:sz="0" w:space="0" w:color="auto"/>
              </w:divBdr>
            </w:div>
            <w:div w:id="1753431636">
              <w:marLeft w:val="0"/>
              <w:marRight w:val="0"/>
              <w:marTop w:val="0"/>
              <w:marBottom w:val="0"/>
              <w:divBdr>
                <w:top w:val="none" w:sz="0" w:space="0" w:color="auto"/>
                <w:left w:val="none" w:sz="0" w:space="0" w:color="auto"/>
                <w:bottom w:val="none" w:sz="0" w:space="0" w:color="auto"/>
                <w:right w:val="none" w:sz="0" w:space="0" w:color="auto"/>
              </w:divBdr>
            </w:div>
            <w:div w:id="2014184320">
              <w:marLeft w:val="0"/>
              <w:marRight w:val="0"/>
              <w:marTop w:val="0"/>
              <w:marBottom w:val="0"/>
              <w:divBdr>
                <w:top w:val="none" w:sz="0" w:space="0" w:color="auto"/>
                <w:left w:val="none" w:sz="0" w:space="0" w:color="auto"/>
                <w:bottom w:val="none" w:sz="0" w:space="0" w:color="auto"/>
                <w:right w:val="none" w:sz="0" w:space="0" w:color="auto"/>
              </w:divBdr>
            </w:div>
          </w:divsChild>
        </w:div>
        <w:div w:id="193663865">
          <w:marLeft w:val="0"/>
          <w:marRight w:val="0"/>
          <w:marTop w:val="0"/>
          <w:marBottom w:val="0"/>
          <w:divBdr>
            <w:top w:val="none" w:sz="0" w:space="0" w:color="auto"/>
            <w:left w:val="none" w:sz="0" w:space="0" w:color="auto"/>
            <w:bottom w:val="none" w:sz="0" w:space="0" w:color="auto"/>
            <w:right w:val="none" w:sz="0" w:space="0" w:color="auto"/>
          </w:divBdr>
        </w:div>
        <w:div w:id="219706014">
          <w:marLeft w:val="0"/>
          <w:marRight w:val="0"/>
          <w:marTop w:val="0"/>
          <w:marBottom w:val="0"/>
          <w:divBdr>
            <w:top w:val="none" w:sz="0" w:space="0" w:color="auto"/>
            <w:left w:val="none" w:sz="0" w:space="0" w:color="auto"/>
            <w:bottom w:val="none" w:sz="0" w:space="0" w:color="auto"/>
            <w:right w:val="none" w:sz="0" w:space="0" w:color="auto"/>
          </w:divBdr>
          <w:divsChild>
            <w:div w:id="516847714">
              <w:marLeft w:val="0"/>
              <w:marRight w:val="0"/>
              <w:marTop w:val="0"/>
              <w:marBottom w:val="0"/>
              <w:divBdr>
                <w:top w:val="none" w:sz="0" w:space="0" w:color="auto"/>
                <w:left w:val="none" w:sz="0" w:space="0" w:color="auto"/>
                <w:bottom w:val="none" w:sz="0" w:space="0" w:color="auto"/>
                <w:right w:val="none" w:sz="0" w:space="0" w:color="auto"/>
              </w:divBdr>
            </w:div>
            <w:div w:id="800417811">
              <w:marLeft w:val="0"/>
              <w:marRight w:val="0"/>
              <w:marTop w:val="0"/>
              <w:marBottom w:val="0"/>
              <w:divBdr>
                <w:top w:val="none" w:sz="0" w:space="0" w:color="auto"/>
                <w:left w:val="none" w:sz="0" w:space="0" w:color="auto"/>
                <w:bottom w:val="none" w:sz="0" w:space="0" w:color="auto"/>
                <w:right w:val="none" w:sz="0" w:space="0" w:color="auto"/>
              </w:divBdr>
            </w:div>
            <w:div w:id="916135679">
              <w:marLeft w:val="0"/>
              <w:marRight w:val="0"/>
              <w:marTop w:val="0"/>
              <w:marBottom w:val="0"/>
              <w:divBdr>
                <w:top w:val="none" w:sz="0" w:space="0" w:color="auto"/>
                <w:left w:val="none" w:sz="0" w:space="0" w:color="auto"/>
                <w:bottom w:val="none" w:sz="0" w:space="0" w:color="auto"/>
                <w:right w:val="none" w:sz="0" w:space="0" w:color="auto"/>
              </w:divBdr>
            </w:div>
            <w:div w:id="1142230608">
              <w:marLeft w:val="0"/>
              <w:marRight w:val="0"/>
              <w:marTop w:val="0"/>
              <w:marBottom w:val="0"/>
              <w:divBdr>
                <w:top w:val="none" w:sz="0" w:space="0" w:color="auto"/>
                <w:left w:val="none" w:sz="0" w:space="0" w:color="auto"/>
                <w:bottom w:val="none" w:sz="0" w:space="0" w:color="auto"/>
                <w:right w:val="none" w:sz="0" w:space="0" w:color="auto"/>
              </w:divBdr>
            </w:div>
            <w:div w:id="2122217544">
              <w:marLeft w:val="0"/>
              <w:marRight w:val="0"/>
              <w:marTop w:val="0"/>
              <w:marBottom w:val="0"/>
              <w:divBdr>
                <w:top w:val="none" w:sz="0" w:space="0" w:color="auto"/>
                <w:left w:val="none" w:sz="0" w:space="0" w:color="auto"/>
                <w:bottom w:val="none" w:sz="0" w:space="0" w:color="auto"/>
                <w:right w:val="none" w:sz="0" w:space="0" w:color="auto"/>
              </w:divBdr>
            </w:div>
          </w:divsChild>
        </w:div>
        <w:div w:id="499201872">
          <w:marLeft w:val="0"/>
          <w:marRight w:val="0"/>
          <w:marTop w:val="0"/>
          <w:marBottom w:val="0"/>
          <w:divBdr>
            <w:top w:val="none" w:sz="0" w:space="0" w:color="auto"/>
            <w:left w:val="none" w:sz="0" w:space="0" w:color="auto"/>
            <w:bottom w:val="none" w:sz="0" w:space="0" w:color="auto"/>
            <w:right w:val="none" w:sz="0" w:space="0" w:color="auto"/>
          </w:divBdr>
          <w:divsChild>
            <w:div w:id="514030493">
              <w:marLeft w:val="0"/>
              <w:marRight w:val="0"/>
              <w:marTop w:val="0"/>
              <w:marBottom w:val="0"/>
              <w:divBdr>
                <w:top w:val="none" w:sz="0" w:space="0" w:color="auto"/>
                <w:left w:val="none" w:sz="0" w:space="0" w:color="auto"/>
                <w:bottom w:val="none" w:sz="0" w:space="0" w:color="auto"/>
                <w:right w:val="none" w:sz="0" w:space="0" w:color="auto"/>
              </w:divBdr>
            </w:div>
            <w:div w:id="1492865224">
              <w:marLeft w:val="0"/>
              <w:marRight w:val="0"/>
              <w:marTop w:val="0"/>
              <w:marBottom w:val="0"/>
              <w:divBdr>
                <w:top w:val="none" w:sz="0" w:space="0" w:color="auto"/>
                <w:left w:val="none" w:sz="0" w:space="0" w:color="auto"/>
                <w:bottom w:val="none" w:sz="0" w:space="0" w:color="auto"/>
                <w:right w:val="none" w:sz="0" w:space="0" w:color="auto"/>
              </w:divBdr>
            </w:div>
            <w:div w:id="1668749704">
              <w:marLeft w:val="0"/>
              <w:marRight w:val="0"/>
              <w:marTop w:val="0"/>
              <w:marBottom w:val="0"/>
              <w:divBdr>
                <w:top w:val="none" w:sz="0" w:space="0" w:color="auto"/>
                <w:left w:val="none" w:sz="0" w:space="0" w:color="auto"/>
                <w:bottom w:val="none" w:sz="0" w:space="0" w:color="auto"/>
                <w:right w:val="none" w:sz="0" w:space="0" w:color="auto"/>
              </w:divBdr>
            </w:div>
            <w:div w:id="1986616664">
              <w:marLeft w:val="0"/>
              <w:marRight w:val="0"/>
              <w:marTop w:val="0"/>
              <w:marBottom w:val="0"/>
              <w:divBdr>
                <w:top w:val="none" w:sz="0" w:space="0" w:color="auto"/>
                <w:left w:val="none" w:sz="0" w:space="0" w:color="auto"/>
                <w:bottom w:val="none" w:sz="0" w:space="0" w:color="auto"/>
                <w:right w:val="none" w:sz="0" w:space="0" w:color="auto"/>
              </w:divBdr>
            </w:div>
          </w:divsChild>
        </w:div>
        <w:div w:id="686445177">
          <w:marLeft w:val="0"/>
          <w:marRight w:val="0"/>
          <w:marTop w:val="0"/>
          <w:marBottom w:val="0"/>
          <w:divBdr>
            <w:top w:val="none" w:sz="0" w:space="0" w:color="auto"/>
            <w:left w:val="none" w:sz="0" w:space="0" w:color="auto"/>
            <w:bottom w:val="none" w:sz="0" w:space="0" w:color="auto"/>
            <w:right w:val="none" w:sz="0" w:space="0" w:color="auto"/>
          </w:divBdr>
          <w:divsChild>
            <w:div w:id="265385628">
              <w:marLeft w:val="0"/>
              <w:marRight w:val="0"/>
              <w:marTop w:val="0"/>
              <w:marBottom w:val="0"/>
              <w:divBdr>
                <w:top w:val="none" w:sz="0" w:space="0" w:color="auto"/>
                <w:left w:val="none" w:sz="0" w:space="0" w:color="auto"/>
                <w:bottom w:val="none" w:sz="0" w:space="0" w:color="auto"/>
                <w:right w:val="none" w:sz="0" w:space="0" w:color="auto"/>
              </w:divBdr>
            </w:div>
            <w:div w:id="945772701">
              <w:marLeft w:val="0"/>
              <w:marRight w:val="0"/>
              <w:marTop w:val="0"/>
              <w:marBottom w:val="0"/>
              <w:divBdr>
                <w:top w:val="none" w:sz="0" w:space="0" w:color="auto"/>
                <w:left w:val="none" w:sz="0" w:space="0" w:color="auto"/>
                <w:bottom w:val="none" w:sz="0" w:space="0" w:color="auto"/>
                <w:right w:val="none" w:sz="0" w:space="0" w:color="auto"/>
              </w:divBdr>
            </w:div>
            <w:div w:id="1134250400">
              <w:marLeft w:val="0"/>
              <w:marRight w:val="0"/>
              <w:marTop w:val="0"/>
              <w:marBottom w:val="0"/>
              <w:divBdr>
                <w:top w:val="none" w:sz="0" w:space="0" w:color="auto"/>
                <w:left w:val="none" w:sz="0" w:space="0" w:color="auto"/>
                <w:bottom w:val="none" w:sz="0" w:space="0" w:color="auto"/>
                <w:right w:val="none" w:sz="0" w:space="0" w:color="auto"/>
              </w:divBdr>
            </w:div>
            <w:div w:id="1362055275">
              <w:marLeft w:val="0"/>
              <w:marRight w:val="0"/>
              <w:marTop w:val="0"/>
              <w:marBottom w:val="0"/>
              <w:divBdr>
                <w:top w:val="none" w:sz="0" w:space="0" w:color="auto"/>
                <w:left w:val="none" w:sz="0" w:space="0" w:color="auto"/>
                <w:bottom w:val="none" w:sz="0" w:space="0" w:color="auto"/>
                <w:right w:val="none" w:sz="0" w:space="0" w:color="auto"/>
              </w:divBdr>
            </w:div>
          </w:divsChild>
        </w:div>
        <w:div w:id="690691388">
          <w:marLeft w:val="0"/>
          <w:marRight w:val="0"/>
          <w:marTop w:val="0"/>
          <w:marBottom w:val="0"/>
          <w:divBdr>
            <w:top w:val="none" w:sz="0" w:space="0" w:color="auto"/>
            <w:left w:val="none" w:sz="0" w:space="0" w:color="auto"/>
            <w:bottom w:val="none" w:sz="0" w:space="0" w:color="auto"/>
            <w:right w:val="none" w:sz="0" w:space="0" w:color="auto"/>
          </w:divBdr>
          <w:divsChild>
            <w:div w:id="482626593">
              <w:marLeft w:val="0"/>
              <w:marRight w:val="0"/>
              <w:marTop w:val="0"/>
              <w:marBottom w:val="0"/>
              <w:divBdr>
                <w:top w:val="none" w:sz="0" w:space="0" w:color="auto"/>
                <w:left w:val="none" w:sz="0" w:space="0" w:color="auto"/>
                <w:bottom w:val="none" w:sz="0" w:space="0" w:color="auto"/>
                <w:right w:val="none" w:sz="0" w:space="0" w:color="auto"/>
              </w:divBdr>
            </w:div>
            <w:div w:id="529995857">
              <w:marLeft w:val="0"/>
              <w:marRight w:val="0"/>
              <w:marTop w:val="0"/>
              <w:marBottom w:val="0"/>
              <w:divBdr>
                <w:top w:val="none" w:sz="0" w:space="0" w:color="auto"/>
                <w:left w:val="none" w:sz="0" w:space="0" w:color="auto"/>
                <w:bottom w:val="none" w:sz="0" w:space="0" w:color="auto"/>
                <w:right w:val="none" w:sz="0" w:space="0" w:color="auto"/>
              </w:divBdr>
            </w:div>
            <w:div w:id="1763913286">
              <w:marLeft w:val="0"/>
              <w:marRight w:val="0"/>
              <w:marTop w:val="0"/>
              <w:marBottom w:val="0"/>
              <w:divBdr>
                <w:top w:val="none" w:sz="0" w:space="0" w:color="auto"/>
                <w:left w:val="none" w:sz="0" w:space="0" w:color="auto"/>
                <w:bottom w:val="none" w:sz="0" w:space="0" w:color="auto"/>
                <w:right w:val="none" w:sz="0" w:space="0" w:color="auto"/>
              </w:divBdr>
            </w:div>
            <w:div w:id="1764261594">
              <w:marLeft w:val="0"/>
              <w:marRight w:val="0"/>
              <w:marTop w:val="0"/>
              <w:marBottom w:val="0"/>
              <w:divBdr>
                <w:top w:val="none" w:sz="0" w:space="0" w:color="auto"/>
                <w:left w:val="none" w:sz="0" w:space="0" w:color="auto"/>
                <w:bottom w:val="none" w:sz="0" w:space="0" w:color="auto"/>
                <w:right w:val="none" w:sz="0" w:space="0" w:color="auto"/>
              </w:divBdr>
            </w:div>
          </w:divsChild>
        </w:div>
        <w:div w:id="732967364">
          <w:marLeft w:val="0"/>
          <w:marRight w:val="0"/>
          <w:marTop w:val="0"/>
          <w:marBottom w:val="0"/>
          <w:divBdr>
            <w:top w:val="none" w:sz="0" w:space="0" w:color="auto"/>
            <w:left w:val="none" w:sz="0" w:space="0" w:color="auto"/>
            <w:bottom w:val="none" w:sz="0" w:space="0" w:color="auto"/>
            <w:right w:val="none" w:sz="0" w:space="0" w:color="auto"/>
          </w:divBdr>
          <w:divsChild>
            <w:div w:id="13700140">
              <w:marLeft w:val="0"/>
              <w:marRight w:val="0"/>
              <w:marTop w:val="0"/>
              <w:marBottom w:val="0"/>
              <w:divBdr>
                <w:top w:val="none" w:sz="0" w:space="0" w:color="auto"/>
                <w:left w:val="none" w:sz="0" w:space="0" w:color="auto"/>
                <w:bottom w:val="none" w:sz="0" w:space="0" w:color="auto"/>
                <w:right w:val="none" w:sz="0" w:space="0" w:color="auto"/>
              </w:divBdr>
            </w:div>
            <w:div w:id="885678797">
              <w:marLeft w:val="0"/>
              <w:marRight w:val="0"/>
              <w:marTop w:val="0"/>
              <w:marBottom w:val="0"/>
              <w:divBdr>
                <w:top w:val="none" w:sz="0" w:space="0" w:color="auto"/>
                <w:left w:val="none" w:sz="0" w:space="0" w:color="auto"/>
                <w:bottom w:val="none" w:sz="0" w:space="0" w:color="auto"/>
                <w:right w:val="none" w:sz="0" w:space="0" w:color="auto"/>
              </w:divBdr>
            </w:div>
            <w:div w:id="927808637">
              <w:marLeft w:val="0"/>
              <w:marRight w:val="0"/>
              <w:marTop w:val="0"/>
              <w:marBottom w:val="0"/>
              <w:divBdr>
                <w:top w:val="none" w:sz="0" w:space="0" w:color="auto"/>
                <w:left w:val="none" w:sz="0" w:space="0" w:color="auto"/>
                <w:bottom w:val="none" w:sz="0" w:space="0" w:color="auto"/>
                <w:right w:val="none" w:sz="0" w:space="0" w:color="auto"/>
              </w:divBdr>
            </w:div>
            <w:div w:id="1217090263">
              <w:marLeft w:val="0"/>
              <w:marRight w:val="0"/>
              <w:marTop w:val="0"/>
              <w:marBottom w:val="0"/>
              <w:divBdr>
                <w:top w:val="none" w:sz="0" w:space="0" w:color="auto"/>
                <w:left w:val="none" w:sz="0" w:space="0" w:color="auto"/>
                <w:bottom w:val="none" w:sz="0" w:space="0" w:color="auto"/>
                <w:right w:val="none" w:sz="0" w:space="0" w:color="auto"/>
              </w:divBdr>
            </w:div>
            <w:div w:id="1982224730">
              <w:marLeft w:val="0"/>
              <w:marRight w:val="0"/>
              <w:marTop w:val="0"/>
              <w:marBottom w:val="0"/>
              <w:divBdr>
                <w:top w:val="none" w:sz="0" w:space="0" w:color="auto"/>
                <w:left w:val="none" w:sz="0" w:space="0" w:color="auto"/>
                <w:bottom w:val="none" w:sz="0" w:space="0" w:color="auto"/>
                <w:right w:val="none" w:sz="0" w:space="0" w:color="auto"/>
              </w:divBdr>
            </w:div>
          </w:divsChild>
        </w:div>
        <w:div w:id="1175263654">
          <w:marLeft w:val="0"/>
          <w:marRight w:val="0"/>
          <w:marTop w:val="0"/>
          <w:marBottom w:val="0"/>
          <w:divBdr>
            <w:top w:val="none" w:sz="0" w:space="0" w:color="auto"/>
            <w:left w:val="none" w:sz="0" w:space="0" w:color="auto"/>
            <w:bottom w:val="none" w:sz="0" w:space="0" w:color="auto"/>
            <w:right w:val="none" w:sz="0" w:space="0" w:color="auto"/>
          </w:divBdr>
          <w:divsChild>
            <w:div w:id="564686440">
              <w:marLeft w:val="0"/>
              <w:marRight w:val="0"/>
              <w:marTop w:val="0"/>
              <w:marBottom w:val="0"/>
              <w:divBdr>
                <w:top w:val="none" w:sz="0" w:space="0" w:color="auto"/>
                <w:left w:val="none" w:sz="0" w:space="0" w:color="auto"/>
                <w:bottom w:val="none" w:sz="0" w:space="0" w:color="auto"/>
                <w:right w:val="none" w:sz="0" w:space="0" w:color="auto"/>
              </w:divBdr>
            </w:div>
            <w:div w:id="574824237">
              <w:marLeft w:val="0"/>
              <w:marRight w:val="0"/>
              <w:marTop w:val="0"/>
              <w:marBottom w:val="0"/>
              <w:divBdr>
                <w:top w:val="none" w:sz="0" w:space="0" w:color="auto"/>
                <w:left w:val="none" w:sz="0" w:space="0" w:color="auto"/>
                <w:bottom w:val="none" w:sz="0" w:space="0" w:color="auto"/>
                <w:right w:val="none" w:sz="0" w:space="0" w:color="auto"/>
              </w:divBdr>
            </w:div>
            <w:div w:id="634139379">
              <w:marLeft w:val="0"/>
              <w:marRight w:val="0"/>
              <w:marTop w:val="0"/>
              <w:marBottom w:val="0"/>
              <w:divBdr>
                <w:top w:val="none" w:sz="0" w:space="0" w:color="auto"/>
                <w:left w:val="none" w:sz="0" w:space="0" w:color="auto"/>
                <w:bottom w:val="none" w:sz="0" w:space="0" w:color="auto"/>
                <w:right w:val="none" w:sz="0" w:space="0" w:color="auto"/>
              </w:divBdr>
            </w:div>
            <w:div w:id="1512186366">
              <w:marLeft w:val="0"/>
              <w:marRight w:val="0"/>
              <w:marTop w:val="0"/>
              <w:marBottom w:val="0"/>
              <w:divBdr>
                <w:top w:val="none" w:sz="0" w:space="0" w:color="auto"/>
                <w:left w:val="none" w:sz="0" w:space="0" w:color="auto"/>
                <w:bottom w:val="none" w:sz="0" w:space="0" w:color="auto"/>
                <w:right w:val="none" w:sz="0" w:space="0" w:color="auto"/>
              </w:divBdr>
            </w:div>
          </w:divsChild>
        </w:div>
        <w:div w:id="1254127208">
          <w:marLeft w:val="0"/>
          <w:marRight w:val="0"/>
          <w:marTop w:val="0"/>
          <w:marBottom w:val="0"/>
          <w:divBdr>
            <w:top w:val="none" w:sz="0" w:space="0" w:color="auto"/>
            <w:left w:val="none" w:sz="0" w:space="0" w:color="auto"/>
            <w:bottom w:val="none" w:sz="0" w:space="0" w:color="auto"/>
            <w:right w:val="none" w:sz="0" w:space="0" w:color="auto"/>
          </w:divBdr>
          <w:divsChild>
            <w:div w:id="127826796">
              <w:marLeft w:val="0"/>
              <w:marRight w:val="0"/>
              <w:marTop w:val="0"/>
              <w:marBottom w:val="0"/>
              <w:divBdr>
                <w:top w:val="none" w:sz="0" w:space="0" w:color="auto"/>
                <w:left w:val="none" w:sz="0" w:space="0" w:color="auto"/>
                <w:bottom w:val="none" w:sz="0" w:space="0" w:color="auto"/>
                <w:right w:val="none" w:sz="0" w:space="0" w:color="auto"/>
              </w:divBdr>
            </w:div>
            <w:div w:id="224143777">
              <w:marLeft w:val="0"/>
              <w:marRight w:val="0"/>
              <w:marTop w:val="0"/>
              <w:marBottom w:val="0"/>
              <w:divBdr>
                <w:top w:val="none" w:sz="0" w:space="0" w:color="auto"/>
                <w:left w:val="none" w:sz="0" w:space="0" w:color="auto"/>
                <w:bottom w:val="none" w:sz="0" w:space="0" w:color="auto"/>
                <w:right w:val="none" w:sz="0" w:space="0" w:color="auto"/>
              </w:divBdr>
            </w:div>
            <w:div w:id="364017170">
              <w:marLeft w:val="0"/>
              <w:marRight w:val="0"/>
              <w:marTop w:val="0"/>
              <w:marBottom w:val="0"/>
              <w:divBdr>
                <w:top w:val="none" w:sz="0" w:space="0" w:color="auto"/>
                <w:left w:val="none" w:sz="0" w:space="0" w:color="auto"/>
                <w:bottom w:val="none" w:sz="0" w:space="0" w:color="auto"/>
                <w:right w:val="none" w:sz="0" w:space="0" w:color="auto"/>
              </w:divBdr>
            </w:div>
            <w:div w:id="1533835649">
              <w:marLeft w:val="0"/>
              <w:marRight w:val="0"/>
              <w:marTop w:val="0"/>
              <w:marBottom w:val="0"/>
              <w:divBdr>
                <w:top w:val="none" w:sz="0" w:space="0" w:color="auto"/>
                <w:left w:val="none" w:sz="0" w:space="0" w:color="auto"/>
                <w:bottom w:val="none" w:sz="0" w:space="0" w:color="auto"/>
                <w:right w:val="none" w:sz="0" w:space="0" w:color="auto"/>
              </w:divBdr>
            </w:div>
            <w:div w:id="1624000800">
              <w:marLeft w:val="0"/>
              <w:marRight w:val="0"/>
              <w:marTop w:val="0"/>
              <w:marBottom w:val="0"/>
              <w:divBdr>
                <w:top w:val="none" w:sz="0" w:space="0" w:color="auto"/>
                <w:left w:val="none" w:sz="0" w:space="0" w:color="auto"/>
                <w:bottom w:val="none" w:sz="0" w:space="0" w:color="auto"/>
                <w:right w:val="none" w:sz="0" w:space="0" w:color="auto"/>
              </w:divBdr>
            </w:div>
          </w:divsChild>
        </w:div>
        <w:div w:id="1387298668">
          <w:marLeft w:val="0"/>
          <w:marRight w:val="0"/>
          <w:marTop w:val="0"/>
          <w:marBottom w:val="0"/>
          <w:divBdr>
            <w:top w:val="none" w:sz="0" w:space="0" w:color="auto"/>
            <w:left w:val="none" w:sz="0" w:space="0" w:color="auto"/>
            <w:bottom w:val="none" w:sz="0" w:space="0" w:color="auto"/>
            <w:right w:val="none" w:sz="0" w:space="0" w:color="auto"/>
          </w:divBdr>
          <w:divsChild>
            <w:div w:id="725880744">
              <w:marLeft w:val="0"/>
              <w:marRight w:val="0"/>
              <w:marTop w:val="0"/>
              <w:marBottom w:val="0"/>
              <w:divBdr>
                <w:top w:val="none" w:sz="0" w:space="0" w:color="auto"/>
                <w:left w:val="none" w:sz="0" w:space="0" w:color="auto"/>
                <w:bottom w:val="none" w:sz="0" w:space="0" w:color="auto"/>
                <w:right w:val="none" w:sz="0" w:space="0" w:color="auto"/>
              </w:divBdr>
            </w:div>
            <w:div w:id="963383589">
              <w:marLeft w:val="0"/>
              <w:marRight w:val="0"/>
              <w:marTop w:val="0"/>
              <w:marBottom w:val="0"/>
              <w:divBdr>
                <w:top w:val="none" w:sz="0" w:space="0" w:color="auto"/>
                <w:left w:val="none" w:sz="0" w:space="0" w:color="auto"/>
                <w:bottom w:val="none" w:sz="0" w:space="0" w:color="auto"/>
                <w:right w:val="none" w:sz="0" w:space="0" w:color="auto"/>
              </w:divBdr>
            </w:div>
            <w:div w:id="1054155550">
              <w:marLeft w:val="0"/>
              <w:marRight w:val="0"/>
              <w:marTop w:val="0"/>
              <w:marBottom w:val="0"/>
              <w:divBdr>
                <w:top w:val="none" w:sz="0" w:space="0" w:color="auto"/>
                <w:left w:val="none" w:sz="0" w:space="0" w:color="auto"/>
                <w:bottom w:val="none" w:sz="0" w:space="0" w:color="auto"/>
                <w:right w:val="none" w:sz="0" w:space="0" w:color="auto"/>
              </w:divBdr>
            </w:div>
          </w:divsChild>
        </w:div>
        <w:div w:id="1584224223">
          <w:marLeft w:val="0"/>
          <w:marRight w:val="0"/>
          <w:marTop w:val="0"/>
          <w:marBottom w:val="0"/>
          <w:divBdr>
            <w:top w:val="none" w:sz="0" w:space="0" w:color="auto"/>
            <w:left w:val="none" w:sz="0" w:space="0" w:color="auto"/>
            <w:bottom w:val="none" w:sz="0" w:space="0" w:color="auto"/>
            <w:right w:val="none" w:sz="0" w:space="0" w:color="auto"/>
          </w:divBdr>
          <w:divsChild>
            <w:div w:id="1153986400">
              <w:marLeft w:val="0"/>
              <w:marRight w:val="0"/>
              <w:marTop w:val="0"/>
              <w:marBottom w:val="0"/>
              <w:divBdr>
                <w:top w:val="none" w:sz="0" w:space="0" w:color="auto"/>
                <w:left w:val="none" w:sz="0" w:space="0" w:color="auto"/>
                <w:bottom w:val="none" w:sz="0" w:space="0" w:color="auto"/>
                <w:right w:val="none" w:sz="0" w:space="0" w:color="auto"/>
              </w:divBdr>
            </w:div>
            <w:div w:id="1194272572">
              <w:marLeft w:val="0"/>
              <w:marRight w:val="0"/>
              <w:marTop w:val="0"/>
              <w:marBottom w:val="0"/>
              <w:divBdr>
                <w:top w:val="none" w:sz="0" w:space="0" w:color="auto"/>
                <w:left w:val="none" w:sz="0" w:space="0" w:color="auto"/>
                <w:bottom w:val="none" w:sz="0" w:space="0" w:color="auto"/>
                <w:right w:val="none" w:sz="0" w:space="0" w:color="auto"/>
              </w:divBdr>
            </w:div>
            <w:div w:id="1295675008">
              <w:marLeft w:val="0"/>
              <w:marRight w:val="0"/>
              <w:marTop w:val="0"/>
              <w:marBottom w:val="0"/>
              <w:divBdr>
                <w:top w:val="none" w:sz="0" w:space="0" w:color="auto"/>
                <w:left w:val="none" w:sz="0" w:space="0" w:color="auto"/>
                <w:bottom w:val="none" w:sz="0" w:space="0" w:color="auto"/>
                <w:right w:val="none" w:sz="0" w:space="0" w:color="auto"/>
              </w:divBdr>
            </w:div>
            <w:div w:id="1515611716">
              <w:marLeft w:val="0"/>
              <w:marRight w:val="0"/>
              <w:marTop w:val="0"/>
              <w:marBottom w:val="0"/>
              <w:divBdr>
                <w:top w:val="none" w:sz="0" w:space="0" w:color="auto"/>
                <w:left w:val="none" w:sz="0" w:space="0" w:color="auto"/>
                <w:bottom w:val="none" w:sz="0" w:space="0" w:color="auto"/>
                <w:right w:val="none" w:sz="0" w:space="0" w:color="auto"/>
              </w:divBdr>
            </w:div>
          </w:divsChild>
        </w:div>
        <w:div w:id="1617641977">
          <w:marLeft w:val="0"/>
          <w:marRight w:val="0"/>
          <w:marTop w:val="0"/>
          <w:marBottom w:val="0"/>
          <w:divBdr>
            <w:top w:val="none" w:sz="0" w:space="0" w:color="auto"/>
            <w:left w:val="none" w:sz="0" w:space="0" w:color="auto"/>
            <w:bottom w:val="none" w:sz="0" w:space="0" w:color="auto"/>
            <w:right w:val="none" w:sz="0" w:space="0" w:color="auto"/>
          </w:divBdr>
          <w:divsChild>
            <w:div w:id="467866022">
              <w:marLeft w:val="0"/>
              <w:marRight w:val="0"/>
              <w:marTop w:val="0"/>
              <w:marBottom w:val="0"/>
              <w:divBdr>
                <w:top w:val="none" w:sz="0" w:space="0" w:color="auto"/>
                <w:left w:val="none" w:sz="0" w:space="0" w:color="auto"/>
                <w:bottom w:val="none" w:sz="0" w:space="0" w:color="auto"/>
                <w:right w:val="none" w:sz="0" w:space="0" w:color="auto"/>
              </w:divBdr>
            </w:div>
            <w:div w:id="938410715">
              <w:marLeft w:val="0"/>
              <w:marRight w:val="0"/>
              <w:marTop w:val="0"/>
              <w:marBottom w:val="0"/>
              <w:divBdr>
                <w:top w:val="none" w:sz="0" w:space="0" w:color="auto"/>
                <w:left w:val="none" w:sz="0" w:space="0" w:color="auto"/>
                <w:bottom w:val="none" w:sz="0" w:space="0" w:color="auto"/>
                <w:right w:val="none" w:sz="0" w:space="0" w:color="auto"/>
              </w:divBdr>
            </w:div>
            <w:div w:id="1065378588">
              <w:marLeft w:val="0"/>
              <w:marRight w:val="0"/>
              <w:marTop w:val="0"/>
              <w:marBottom w:val="0"/>
              <w:divBdr>
                <w:top w:val="none" w:sz="0" w:space="0" w:color="auto"/>
                <w:left w:val="none" w:sz="0" w:space="0" w:color="auto"/>
                <w:bottom w:val="none" w:sz="0" w:space="0" w:color="auto"/>
                <w:right w:val="none" w:sz="0" w:space="0" w:color="auto"/>
              </w:divBdr>
            </w:div>
            <w:div w:id="1098796794">
              <w:marLeft w:val="0"/>
              <w:marRight w:val="0"/>
              <w:marTop w:val="0"/>
              <w:marBottom w:val="0"/>
              <w:divBdr>
                <w:top w:val="none" w:sz="0" w:space="0" w:color="auto"/>
                <w:left w:val="none" w:sz="0" w:space="0" w:color="auto"/>
                <w:bottom w:val="none" w:sz="0" w:space="0" w:color="auto"/>
                <w:right w:val="none" w:sz="0" w:space="0" w:color="auto"/>
              </w:divBdr>
            </w:div>
            <w:div w:id="2096127581">
              <w:marLeft w:val="0"/>
              <w:marRight w:val="0"/>
              <w:marTop w:val="0"/>
              <w:marBottom w:val="0"/>
              <w:divBdr>
                <w:top w:val="none" w:sz="0" w:space="0" w:color="auto"/>
                <w:left w:val="none" w:sz="0" w:space="0" w:color="auto"/>
                <w:bottom w:val="none" w:sz="0" w:space="0" w:color="auto"/>
                <w:right w:val="none" w:sz="0" w:space="0" w:color="auto"/>
              </w:divBdr>
            </w:div>
          </w:divsChild>
        </w:div>
        <w:div w:id="1629235478">
          <w:marLeft w:val="0"/>
          <w:marRight w:val="0"/>
          <w:marTop w:val="0"/>
          <w:marBottom w:val="0"/>
          <w:divBdr>
            <w:top w:val="none" w:sz="0" w:space="0" w:color="auto"/>
            <w:left w:val="none" w:sz="0" w:space="0" w:color="auto"/>
            <w:bottom w:val="none" w:sz="0" w:space="0" w:color="auto"/>
            <w:right w:val="none" w:sz="0" w:space="0" w:color="auto"/>
          </w:divBdr>
          <w:divsChild>
            <w:div w:id="371003829">
              <w:marLeft w:val="0"/>
              <w:marRight w:val="0"/>
              <w:marTop w:val="0"/>
              <w:marBottom w:val="0"/>
              <w:divBdr>
                <w:top w:val="none" w:sz="0" w:space="0" w:color="auto"/>
                <w:left w:val="none" w:sz="0" w:space="0" w:color="auto"/>
                <w:bottom w:val="none" w:sz="0" w:space="0" w:color="auto"/>
                <w:right w:val="none" w:sz="0" w:space="0" w:color="auto"/>
              </w:divBdr>
            </w:div>
            <w:div w:id="572467159">
              <w:marLeft w:val="0"/>
              <w:marRight w:val="0"/>
              <w:marTop w:val="0"/>
              <w:marBottom w:val="0"/>
              <w:divBdr>
                <w:top w:val="none" w:sz="0" w:space="0" w:color="auto"/>
                <w:left w:val="none" w:sz="0" w:space="0" w:color="auto"/>
                <w:bottom w:val="none" w:sz="0" w:space="0" w:color="auto"/>
                <w:right w:val="none" w:sz="0" w:space="0" w:color="auto"/>
              </w:divBdr>
            </w:div>
          </w:divsChild>
        </w:div>
        <w:div w:id="1691880324">
          <w:marLeft w:val="0"/>
          <w:marRight w:val="0"/>
          <w:marTop w:val="0"/>
          <w:marBottom w:val="0"/>
          <w:divBdr>
            <w:top w:val="none" w:sz="0" w:space="0" w:color="auto"/>
            <w:left w:val="none" w:sz="0" w:space="0" w:color="auto"/>
            <w:bottom w:val="none" w:sz="0" w:space="0" w:color="auto"/>
            <w:right w:val="none" w:sz="0" w:space="0" w:color="auto"/>
          </w:divBdr>
          <w:divsChild>
            <w:div w:id="106437204">
              <w:marLeft w:val="0"/>
              <w:marRight w:val="0"/>
              <w:marTop w:val="0"/>
              <w:marBottom w:val="0"/>
              <w:divBdr>
                <w:top w:val="none" w:sz="0" w:space="0" w:color="auto"/>
                <w:left w:val="none" w:sz="0" w:space="0" w:color="auto"/>
                <w:bottom w:val="none" w:sz="0" w:space="0" w:color="auto"/>
                <w:right w:val="none" w:sz="0" w:space="0" w:color="auto"/>
              </w:divBdr>
            </w:div>
            <w:div w:id="183331226">
              <w:marLeft w:val="0"/>
              <w:marRight w:val="0"/>
              <w:marTop w:val="0"/>
              <w:marBottom w:val="0"/>
              <w:divBdr>
                <w:top w:val="none" w:sz="0" w:space="0" w:color="auto"/>
                <w:left w:val="none" w:sz="0" w:space="0" w:color="auto"/>
                <w:bottom w:val="none" w:sz="0" w:space="0" w:color="auto"/>
                <w:right w:val="none" w:sz="0" w:space="0" w:color="auto"/>
              </w:divBdr>
            </w:div>
            <w:div w:id="671565469">
              <w:marLeft w:val="0"/>
              <w:marRight w:val="0"/>
              <w:marTop w:val="0"/>
              <w:marBottom w:val="0"/>
              <w:divBdr>
                <w:top w:val="none" w:sz="0" w:space="0" w:color="auto"/>
                <w:left w:val="none" w:sz="0" w:space="0" w:color="auto"/>
                <w:bottom w:val="none" w:sz="0" w:space="0" w:color="auto"/>
                <w:right w:val="none" w:sz="0" w:space="0" w:color="auto"/>
              </w:divBdr>
            </w:div>
            <w:div w:id="1381905878">
              <w:marLeft w:val="0"/>
              <w:marRight w:val="0"/>
              <w:marTop w:val="0"/>
              <w:marBottom w:val="0"/>
              <w:divBdr>
                <w:top w:val="none" w:sz="0" w:space="0" w:color="auto"/>
                <w:left w:val="none" w:sz="0" w:space="0" w:color="auto"/>
                <w:bottom w:val="none" w:sz="0" w:space="0" w:color="auto"/>
                <w:right w:val="none" w:sz="0" w:space="0" w:color="auto"/>
              </w:divBdr>
            </w:div>
            <w:div w:id="1577979914">
              <w:marLeft w:val="0"/>
              <w:marRight w:val="0"/>
              <w:marTop w:val="0"/>
              <w:marBottom w:val="0"/>
              <w:divBdr>
                <w:top w:val="none" w:sz="0" w:space="0" w:color="auto"/>
                <w:left w:val="none" w:sz="0" w:space="0" w:color="auto"/>
                <w:bottom w:val="none" w:sz="0" w:space="0" w:color="auto"/>
                <w:right w:val="none" w:sz="0" w:space="0" w:color="auto"/>
              </w:divBdr>
            </w:div>
          </w:divsChild>
        </w:div>
        <w:div w:id="1826433875">
          <w:marLeft w:val="0"/>
          <w:marRight w:val="0"/>
          <w:marTop w:val="0"/>
          <w:marBottom w:val="0"/>
          <w:divBdr>
            <w:top w:val="none" w:sz="0" w:space="0" w:color="auto"/>
            <w:left w:val="none" w:sz="0" w:space="0" w:color="auto"/>
            <w:bottom w:val="none" w:sz="0" w:space="0" w:color="auto"/>
            <w:right w:val="none" w:sz="0" w:space="0" w:color="auto"/>
          </w:divBdr>
          <w:divsChild>
            <w:div w:id="460080527">
              <w:marLeft w:val="0"/>
              <w:marRight w:val="0"/>
              <w:marTop w:val="0"/>
              <w:marBottom w:val="0"/>
              <w:divBdr>
                <w:top w:val="none" w:sz="0" w:space="0" w:color="auto"/>
                <w:left w:val="none" w:sz="0" w:space="0" w:color="auto"/>
                <w:bottom w:val="none" w:sz="0" w:space="0" w:color="auto"/>
                <w:right w:val="none" w:sz="0" w:space="0" w:color="auto"/>
              </w:divBdr>
            </w:div>
            <w:div w:id="556818645">
              <w:marLeft w:val="0"/>
              <w:marRight w:val="0"/>
              <w:marTop w:val="0"/>
              <w:marBottom w:val="0"/>
              <w:divBdr>
                <w:top w:val="none" w:sz="0" w:space="0" w:color="auto"/>
                <w:left w:val="none" w:sz="0" w:space="0" w:color="auto"/>
                <w:bottom w:val="none" w:sz="0" w:space="0" w:color="auto"/>
                <w:right w:val="none" w:sz="0" w:space="0" w:color="auto"/>
              </w:divBdr>
            </w:div>
            <w:div w:id="1225262527">
              <w:marLeft w:val="0"/>
              <w:marRight w:val="0"/>
              <w:marTop w:val="0"/>
              <w:marBottom w:val="0"/>
              <w:divBdr>
                <w:top w:val="none" w:sz="0" w:space="0" w:color="auto"/>
                <w:left w:val="none" w:sz="0" w:space="0" w:color="auto"/>
                <w:bottom w:val="none" w:sz="0" w:space="0" w:color="auto"/>
                <w:right w:val="none" w:sz="0" w:space="0" w:color="auto"/>
              </w:divBdr>
            </w:div>
            <w:div w:id="2024624730">
              <w:marLeft w:val="0"/>
              <w:marRight w:val="0"/>
              <w:marTop w:val="0"/>
              <w:marBottom w:val="0"/>
              <w:divBdr>
                <w:top w:val="none" w:sz="0" w:space="0" w:color="auto"/>
                <w:left w:val="none" w:sz="0" w:space="0" w:color="auto"/>
                <w:bottom w:val="none" w:sz="0" w:space="0" w:color="auto"/>
                <w:right w:val="none" w:sz="0" w:space="0" w:color="auto"/>
              </w:divBdr>
            </w:div>
          </w:divsChild>
        </w:div>
        <w:div w:id="1886528386">
          <w:marLeft w:val="0"/>
          <w:marRight w:val="0"/>
          <w:marTop w:val="0"/>
          <w:marBottom w:val="0"/>
          <w:divBdr>
            <w:top w:val="none" w:sz="0" w:space="0" w:color="auto"/>
            <w:left w:val="none" w:sz="0" w:space="0" w:color="auto"/>
            <w:bottom w:val="none" w:sz="0" w:space="0" w:color="auto"/>
            <w:right w:val="none" w:sz="0" w:space="0" w:color="auto"/>
          </w:divBdr>
          <w:divsChild>
            <w:div w:id="858547452">
              <w:marLeft w:val="0"/>
              <w:marRight w:val="0"/>
              <w:marTop w:val="0"/>
              <w:marBottom w:val="0"/>
              <w:divBdr>
                <w:top w:val="none" w:sz="0" w:space="0" w:color="auto"/>
                <w:left w:val="none" w:sz="0" w:space="0" w:color="auto"/>
                <w:bottom w:val="none" w:sz="0" w:space="0" w:color="auto"/>
                <w:right w:val="none" w:sz="0" w:space="0" w:color="auto"/>
              </w:divBdr>
            </w:div>
            <w:div w:id="1289048741">
              <w:marLeft w:val="0"/>
              <w:marRight w:val="0"/>
              <w:marTop w:val="0"/>
              <w:marBottom w:val="0"/>
              <w:divBdr>
                <w:top w:val="none" w:sz="0" w:space="0" w:color="auto"/>
                <w:left w:val="none" w:sz="0" w:space="0" w:color="auto"/>
                <w:bottom w:val="none" w:sz="0" w:space="0" w:color="auto"/>
                <w:right w:val="none" w:sz="0" w:space="0" w:color="auto"/>
              </w:divBdr>
            </w:div>
            <w:div w:id="1292056156">
              <w:marLeft w:val="0"/>
              <w:marRight w:val="0"/>
              <w:marTop w:val="0"/>
              <w:marBottom w:val="0"/>
              <w:divBdr>
                <w:top w:val="none" w:sz="0" w:space="0" w:color="auto"/>
                <w:left w:val="none" w:sz="0" w:space="0" w:color="auto"/>
                <w:bottom w:val="none" w:sz="0" w:space="0" w:color="auto"/>
                <w:right w:val="none" w:sz="0" w:space="0" w:color="auto"/>
              </w:divBdr>
            </w:div>
            <w:div w:id="1904561358">
              <w:marLeft w:val="0"/>
              <w:marRight w:val="0"/>
              <w:marTop w:val="0"/>
              <w:marBottom w:val="0"/>
              <w:divBdr>
                <w:top w:val="none" w:sz="0" w:space="0" w:color="auto"/>
                <w:left w:val="none" w:sz="0" w:space="0" w:color="auto"/>
                <w:bottom w:val="none" w:sz="0" w:space="0" w:color="auto"/>
                <w:right w:val="none" w:sz="0" w:space="0" w:color="auto"/>
              </w:divBdr>
            </w:div>
            <w:div w:id="2102098021">
              <w:marLeft w:val="0"/>
              <w:marRight w:val="0"/>
              <w:marTop w:val="0"/>
              <w:marBottom w:val="0"/>
              <w:divBdr>
                <w:top w:val="none" w:sz="0" w:space="0" w:color="auto"/>
                <w:left w:val="none" w:sz="0" w:space="0" w:color="auto"/>
                <w:bottom w:val="none" w:sz="0" w:space="0" w:color="auto"/>
                <w:right w:val="none" w:sz="0" w:space="0" w:color="auto"/>
              </w:divBdr>
            </w:div>
          </w:divsChild>
        </w:div>
        <w:div w:id="2089032021">
          <w:marLeft w:val="0"/>
          <w:marRight w:val="0"/>
          <w:marTop w:val="0"/>
          <w:marBottom w:val="0"/>
          <w:divBdr>
            <w:top w:val="none" w:sz="0" w:space="0" w:color="auto"/>
            <w:left w:val="none" w:sz="0" w:space="0" w:color="auto"/>
            <w:bottom w:val="none" w:sz="0" w:space="0" w:color="auto"/>
            <w:right w:val="none" w:sz="0" w:space="0" w:color="auto"/>
          </w:divBdr>
          <w:divsChild>
            <w:div w:id="235945285">
              <w:marLeft w:val="0"/>
              <w:marRight w:val="0"/>
              <w:marTop w:val="0"/>
              <w:marBottom w:val="0"/>
              <w:divBdr>
                <w:top w:val="none" w:sz="0" w:space="0" w:color="auto"/>
                <w:left w:val="none" w:sz="0" w:space="0" w:color="auto"/>
                <w:bottom w:val="none" w:sz="0" w:space="0" w:color="auto"/>
                <w:right w:val="none" w:sz="0" w:space="0" w:color="auto"/>
              </w:divBdr>
            </w:div>
            <w:div w:id="325324949">
              <w:marLeft w:val="0"/>
              <w:marRight w:val="0"/>
              <w:marTop w:val="0"/>
              <w:marBottom w:val="0"/>
              <w:divBdr>
                <w:top w:val="none" w:sz="0" w:space="0" w:color="auto"/>
                <w:left w:val="none" w:sz="0" w:space="0" w:color="auto"/>
                <w:bottom w:val="none" w:sz="0" w:space="0" w:color="auto"/>
                <w:right w:val="none" w:sz="0" w:space="0" w:color="auto"/>
              </w:divBdr>
            </w:div>
            <w:div w:id="921378418">
              <w:marLeft w:val="0"/>
              <w:marRight w:val="0"/>
              <w:marTop w:val="0"/>
              <w:marBottom w:val="0"/>
              <w:divBdr>
                <w:top w:val="none" w:sz="0" w:space="0" w:color="auto"/>
                <w:left w:val="none" w:sz="0" w:space="0" w:color="auto"/>
                <w:bottom w:val="none" w:sz="0" w:space="0" w:color="auto"/>
                <w:right w:val="none" w:sz="0" w:space="0" w:color="auto"/>
              </w:divBdr>
            </w:div>
            <w:div w:id="1019815424">
              <w:marLeft w:val="0"/>
              <w:marRight w:val="0"/>
              <w:marTop w:val="0"/>
              <w:marBottom w:val="0"/>
              <w:divBdr>
                <w:top w:val="none" w:sz="0" w:space="0" w:color="auto"/>
                <w:left w:val="none" w:sz="0" w:space="0" w:color="auto"/>
                <w:bottom w:val="none" w:sz="0" w:space="0" w:color="auto"/>
                <w:right w:val="none" w:sz="0" w:space="0" w:color="auto"/>
              </w:divBdr>
            </w:div>
            <w:div w:id="1042444224">
              <w:marLeft w:val="0"/>
              <w:marRight w:val="0"/>
              <w:marTop w:val="0"/>
              <w:marBottom w:val="0"/>
              <w:divBdr>
                <w:top w:val="none" w:sz="0" w:space="0" w:color="auto"/>
                <w:left w:val="none" w:sz="0" w:space="0" w:color="auto"/>
                <w:bottom w:val="none" w:sz="0" w:space="0" w:color="auto"/>
                <w:right w:val="none" w:sz="0" w:space="0" w:color="auto"/>
              </w:divBdr>
            </w:div>
          </w:divsChild>
        </w:div>
        <w:div w:id="2110930523">
          <w:marLeft w:val="0"/>
          <w:marRight w:val="0"/>
          <w:marTop w:val="0"/>
          <w:marBottom w:val="0"/>
          <w:divBdr>
            <w:top w:val="none" w:sz="0" w:space="0" w:color="auto"/>
            <w:left w:val="none" w:sz="0" w:space="0" w:color="auto"/>
            <w:bottom w:val="none" w:sz="0" w:space="0" w:color="auto"/>
            <w:right w:val="none" w:sz="0" w:space="0" w:color="auto"/>
          </w:divBdr>
          <w:divsChild>
            <w:div w:id="708342168">
              <w:marLeft w:val="0"/>
              <w:marRight w:val="0"/>
              <w:marTop w:val="0"/>
              <w:marBottom w:val="0"/>
              <w:divBdr>
                <w:top w:val="none" w:sz="0" w:space="0" w:color="auto"/>
                <w:left w:val="none" w:sz="0" w:space="0" w:color="auto"/>
                <w:bottom w:val="none" w:sz="0" w:space="0" w:color="auto"/>
                <w:right w:val="none" w:sz="0" w:space="0" w:color="auto"/>
              </w:divBdr>
            </w:div>
            <w:div w:id="1115175056">
              <w:marLeft w:val="0"/>
              <w:marRight w:val="0"/>
              <w:marTop w:val="0"/>
              <w:marBottom w:val="0"/>
              <w:divBdr>
                <w:top w:val="none" w:sz="0" w:space="0" w:color="auto"/>
                <w:left w:val="none" w:sz="0" w:space="0" w:color="auto"/>
                <w:bottom w:val="none" w:sz="0" w:space="0" w:color="auto"/>
                <w:right w:val="none" w:sz="0" w:space="0" w:color="auto"/>
              </w:divBdr>
            </w:div>
            <w:div w:id="1941840447">
              <w:marLeft w:val="0"/>
              <w:marRight w:val="0"/>
              <w:marTop w:val="0"/>
              <w:marBottom w:val="0"/>
              <w:divBdr>
                <w:top w:val="none" w:sz="0" w:space="0" w:color="auto"/>
                <w:left w:val="none" w:sz="0" w:space="0" w:color="auto"/>
                <w:bottom w:val="none" w:sz="0" w:space="0" w:color="auto"/>
                <w:right w:val="none" w:sz="0" w:space="0" w:color="auto"/>
              </w:divBdr>
            </w:div>
          </w:divsChild>
        </w:div>
        <w:div w:id="2119793108">
          <w:marLeft w:val="0"/>
          <w:marRight w:val="0"/>
          <w:marTop w:val="0"/>
          <w:marBottom w:val="0"/>
          <w:divBdr>
            <w:top w:val="none" w:sz="0" w:space="0" w:color="auto"/>
            <w:left w:val="none" w:sz="0" w:space="0" w:color="auto"/>
            <w:bottom w:val="none" w:sz="0" w:space="0" w:color="auto"/>
            <w:right w:val="none" w:sz="0" w:space="0" w:color="auto"/>
          </w:divBdr>
          <w:divsChild>
            <w:div w:id="813762325">
              <w:marLeft w:val="0"/>
              <w:marRight w:val="0"/>
              <w:marTop w:val="0"/>
              <w:marBottom w:val="0"/>
              <w:divBdr>
                <w:top w:val="none" w:sz="0" w:space="0" w:color="auto"/>
                <w:left w:val="none" w:sz="0" w:space="0" w:color="auto"/>
                <w:bottom w:val="none" w:sz="0" w:space="0" w:color="auto"/>
                <w:right w:val="none" w:sz="0" w:space="0" w:color="auto"/>
              </w:divBdr>
            </w:div>
            <w:div w:id="1205481386">
              <w:marLeft w:val="0"/>
              <w:marRight w:val="0"/>
              <w:marTop w:val="0"/>
              <w:marBottom w:val="0"/>
              <w:divBdr>
                <w:top w:val="none" w:sz="0" w:space="0" w:color="auto"/>
                <w:left w:val="none" w:sz="0" w:space="0" w:color="auto"/>
                <w:bottom w:val="none" w:sz="0" w:space="0" w:color="auto"/>
                <w:right w:val="none" w:sz="0" w:space="0" w:color="auto"/>
              </w:divBdr>
            </w:div>
            <w:div w:id="1212112709">
              <w:marLeft w:val="0"/>
              <w:marRight w:val="0"/>
              <w:marTop w:val="0"/>
              <w:marBottom w:val="0"/>
              <w:divBdr>
                <w:top w:val="none" w:sz="0" w:space="0" w:color="auto"/>
                <w:left w:val="none" w:sz="0" w:space="0" w:color="auto"/>
                <w:bottom w:val="none" w:sz="0" w:space="0" w:color="auto"/>
                <w:right w:val="none" w:sz="0" w:space="0" w:color="auto"/>
              </w:divBdr>
            </w:div>
            <w:div w:id="1292245938">
              <w:marLeft w:val="0"/>
              <w:marRight w:val="0"/>
              <w:marTop w:val="0"/>
              <w:marBottom w:val="0"/>
              <w:divBdr>
                <w:top w:val="none" w:sz="0" w:space="0" w:color="auto"/>
                <w:left w:val="none" w:sz="0" w:space="0" w:color="auto"/>
                <w:bottom w:val="none" w:sz="0" w:space="0" w:color="auto"/>
                <w:right w:val="none" w:sz="0" w:space="0" w:color="auto"/>
              </w:divBdr>
            </w:div>
          </w:divsChild>
        </w:div>
        <w:div w:id="2132821172">
          <w:marLeft w:val="0"/>
          <w:marRight w:val="0"/>
          <w:marTop w:val="0"/>
          <w:marBottom w:val="0"/>
          <w:divBdr>
            <w:top w:val="none" w:sz="0" w:space="0" w:color="auto"/>
            <w:left w:val="none" w:sz="0" w:space="0" w:color="auto"/>
            <w:bottom w:val="none" w:sz="0" w:space="0" w:color="auto"/>
            <w:right w:val="none" w:sz="0" w:space="0" w:color="auto"/>
          </w:divBdr>
          <w:divsChild>
            <w:div w:id="256014708">
              <w:marLeft w:val="0"/>
              <w:marRight w:val="0"/>
              <w:marTop w:val="0"/>
              <w:marBottom w:val="0"/>
              <w:divBdr>
                <w:top w:val="none" w:sz="0" w:space="0" w:color="auto"/>
                <w:left w:val="none" w:sz="0" w:space="0" w:color="auto"/>
                <w:bottom w:val="none" w:sz="0" w:space="0" w:color="auto"/>
                <w:right w:val="none" w:sz="0" w:space="0" w:color="auto"/>
              </w:divBdr>
            </w:div>
            <w:div w:id="12977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5317F7111E741A68076FCECAE70DE" ma:contentTypeVersion="15" ma:contentTypeDescription="Create a new document." ma:contentTypeScope="" ma:versionID="4451125e553a833ea5bf064633b1bb6a">
  <xsd:schema xmlns:xsd="http://www.w3.org/2001/XMLSchema" xmlns:xs="http://www.w3.org/2001/XMLSchema" xmlns:p="http://schemas.microsoft.com/office/2006/metadata/properties" xmlns:ns2="022d5921-7ea6-4407-bcd7-f36ec4d27c62" xmlns:ns3="7c499440-f7fc-4c5f-a71d-677798310813" targetNamespace="http://schemas.microsoft.com/office/2006/metadata/properties" ma:root="true" ma:fieldsID="3163dc6947d03f4817c3fd6646a959ac" ns2:_="" ns3:_="">
    <xsd:import namespace="022d5921-7ea6-4407-bcd7-f36ec4d27c62"/>
    <xsd:import namespace="7c499440-f7fc-4c5f-a71d-67779831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d5921-7ea6-4407-bcd7-f36ec4d27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499440-f7fc-4c5f-a71d-6777983108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000a0c4-e316-4f23-b750-5d648ee38551}" ma:internalName="TaxCatchAll" ma:showField="CatchAllData" ma:web="7c499440-f7fc-4c5f-a71d-67779831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TaxCatchAll xmlns="7c499440-f7fc-4c5f-a71d-677798310813" xsi:nil="true"/>
    <lcf76f155ced4ddcb4097134ff3c332f xmlns="022d5921-7ea6-4407-bcd7-f36ec4d27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65880-76A8-4D73-8522-9384AC8547F8}">
  <ds:schemaRefs>
    <ds:schemaRef ds:uri="http://schemas.openxmlformats.org/officeDocument/2006/bibliography"/>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A01123CB-83E9-4C57-8112-194015C4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d5921-7ea6-4407-bcd7-f36ec4d27c62"/>
    <ds:schemaRef ds:uri="7c499440-f7fc-4c5f-a71d-67779831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7c499440-f7fc-4c5f-a71d-677798310813"/>
    <ds:schemaRef ds:uri="022d5921-7ea6-4407-bcd7-f36ec4d27c62"/>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1</TotalTime>
  <Pages>10</Pages>
  <Words>1917</Words>
  <Characters>10927</Characters>
  <Application>Microsoft Office Word</Application>
  <DocSecurity>0</DocSecurity>
  <Lines>91</Lines>
  <Paragraphs>25</Paragraphs>
  <ScaleCrop>false</ScaleCrop>
  <Company>HP</Company>
  <LinksUpToDate>false</LinksUpToDate>
  <CharactersWithSpaces>12819</CharactersWithSpaces>
  <SharedDoc>false</SharedDoc>
  <HLinks>
    <vt:vector size="60" baseType="variant">
      <vt:variant>
        <vt:i4>1966142</vt:i4>
      </vt:variant>
      <vt:variant>
        <vt:i4>56</vt:i4>
      </vt:variant>
      <vt:variant>
        <vt:i4>0</vt:i4>
      </vt:variant>
      <vt:variant>
        <vt:i4>5</vt:i4>
      </vt:variant>
      <vt:variant>
        <vt:lpwstr/>
      </vt:variant>
      <vt:variant>
        <vt:lpwstr>_Toc99709191</vt:lpwstr>
      </vt:variant>
      <vt:variant>
        <vt:i4>2031678</vt:i4>
      </vt:variant>
      <vt:variant>
        <vt:i4>50</vt:i4>
      </vt:variant>
      <vt:variant>
        <vt:i4>0</vt:i4>
      </vt:variant>
      <vt:variant>
        <vt:i4>5</vt:i4>
      </vt:variant>
      <vt:variant>
        <vt:lpwstr/>
      </vt:variant>
      <vt:variant>
        <vt:lpwstr>_Toc99709190</vt:lpwstr>
      </vt:variant>
      <vt:variant>
        <vt:i4>1441855</vt:i4>
      </vt:variant>
      <vt:variant>
        <vt:i4>44</vt:i4>
      </vt:variant>
      <vt:variant>
        <vt:i4>0</vt:i4>
      </vt:variant>
      <vt:variant>
        <vt:i4>5</vt:i4>
      </vt:variant>
      <vt:variant>
        <vt:lpwstr/>
      </vt:variant>
      <vt:variant>
        <vt:lpwstr>_Toc99709189</vt:lpwstr>
      </vt:variant>
      <vt:variant>
        <vt:i4>1507391</vt:i4>
      </vt:variant>
      <vt:variant>
        <vt:i4>38</vt:i4>
      </vt:variant>
      <vt:variant>
        <vt:i4>0</vt:i4>
      </vt:variant>
      <vt:variant>
        <vt:i4>5</vt:i4>
      </vt:variant>
      <vt:variant>
        <vt:lpwstr/>
      </vt:variant>
      <vt:variant>
        <vt:lpwstr>_Toc99709188</vt:lpwstr>
      </vt:variant>
      <vt:variant>
        <vt:i4>1572927</vt:i4>
      </vt:variant>
      <vt:variant>
        <vt:i4>32</vt:i4>
      </vt:variant>
      <vt:variant>
        <vt:i4>0</vt:i4>
      </vt:variant>
      <vt:variant>
        <vt:i4>5</vt:i4>
      </vt:variant>
      <vt:variant>
        <vt:lpwstr/>
      </vt:variant>
      <vt:variant>
        <vt:lpwstr>_Toc99709187</vt:lpwstr>
      </vt:variant>
      <vt:variant>
        <vt:i4>1638463</vt:i4>
      </vt:variant>
      <vt:variant>
        <vt:i4>26</vt:i4>
      </vt:variant>
      <vt:variant>
        <vt:i4>0</vt:i4>
      </vt:variant>
      <vt:variant>
        <vt:i4>5</vt:i4>
      </vt:variant>
      <vt:variant>
        <vt:lpwstr/>
      </vt:variant>
      <vt:variant>
        <vt:lpwstr>_Toc99709186</vt:lpwstr>
      </vt:variant>
      <vt:variant>
        <vt:i4>1703999</vt:i4>
      </vt:variant>
      <vt:variant>
        <vt:i4>20</vt:i4>
      </vt:variant>
      <vt:variant>
        <vt:i4>0</vt:i4>
      </vt:variant>
      <vt:variant>
        <vt:i4>5</vt:i4>
      </vt:variant>
      <vt:variant>
        <vt:lpwstr/>
      </vt:variant>
      <vt:variant>
        <vt:lpwstr>_Toc99709185</vt:lpwstr>
      </vt:variant>
      <vt:variant>
        <vt:i4>1769535</vt:i4>
      </vt:variant>
      <vt:variant>
        <vt:i4>14</vt:i4>
      </vt:variant>
      <vt:variant>
        <vt:i4>0</vt:i4>
      </vt:variant>
      <vt:variant>
        <vt:i4>5</vt:i4>
      </vt:variant>
      <vt:variant>
        <vt:lpwstr/>
      </vt:variant>
      <vt:variant>
        <vt:lpwstr>_Toc99709184</vt:lpwstr>
      </vt:variant>
      <vt:variant>
        <vt:i4>1835071</vt:i4>
      </vt:variant>
      <vt:variant>
        <vt:i4>8</vt:i4>
      </vt:variant>
      <vt:variant>
        <vt:i4>0</vt:i4>
      </vt:variant>
      <vt:variant>
        <vt:i4>5</vt:i4>
      </vt:variant>
      <vt:variant>
        <vt:lpwstr/>
      </vt:variant>
      <vt:variant>
        <vt:lpwstr>_Toc99709183</vt:lpwstr>
      </vt:variant>
      <vt:variant>
        <vt:i4>1900607</vt:i4>
      </vt:variant>
      <vt:variant>
        <vt:i4>2</vt:i4>
      </vt:variant>
      <vt:variant>
        <vt:i4>0</vt:i4>
      </vt:variant>
      <vt:variant>
        <vt:i4>5</vt:i4>
      </vt:variant>
      <vt:variant>
        <vt:lpwstr/>
      </vt:variant>
      <vt:variant>
        <vt:lpwstr>_Toc99709182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Rojas</dc:creator>
  <cp:keywords/>
  <cp:lastModifiedBy>Leila Pilliard</cp:lastModifiedBy>
  <cp:revision>3</cp:revision>
  <cp:lastPrinted>2019-04-29T12:09:00Z</cp:lastPrinted>
  <dcterms:created xsi:type="dcterms:W3CDTF">2022-04-06T09:31:00Z</dcterms:created>
  <dcterms:modified xsi:type="dcterms:W3CDTF">2022-04-06T09:31:00Z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0x010100EF15317F7111E741A68076FCECAE70DE</vt:lpwstr>
  </property>
  <property fmtid="{D5CDD505-2E9C-101B-9397-08002B2CF9AE}" pid="3" name="_DocHome">
    <vt:i4>1660446864</vt:i4>
  </property>
  <property fmtid="{D5CDD505-2E9C-101B-9397-08002B2CF9AE}" pid="4" name="MediaServiceImageTags">
    <vt:lpwstr/>
  </property>
</Properties>
</file>