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303E" w14:textId="73F45EE9" w:rsidR="000E0A81" w:rsidRPr="00EB4639" w:rsidRDefault="00E75B00" w:rsidP="00D31C5C">
      <w:pPr>
        <w:pStyle w:val="Title"/>
        <w:pBdr>
          <w:bottom w:val="single" w:sz="8" w:space="26" w:color="000000"/>
        </w:pBdr>
        <w:spacing w:before="480"/>
        <w:rPr>
          <w:rFonts w:asciiTheme="minorHAnsi" w:hAnsiTheme="minorHAnsi" w:cstheme="minorHAnsi"/>
          <w:sz w:val="54"/>
          <w:szCs w:val="54"/>
        </w:rPr>
      </w:pPr>
      <w:r>
        <w:rPr>
          <w:rFonts w:ascii="GHEA Grapalat" w:hAnsi="GHEA Grapalat" w:cs="Sylfaen"/>
          <w:noProof/>
          <w:sz w:val="54"/>
          <w:szCs w:val="54"/>
        </w:rPr>
        <w:drawing>
          <wp:anchor distT="0" distB="0" distL="114300" distR="114300" simplePos="0" relativeHeight="251660800" behindDoc="0" locked="0" layoutInCell="1" allowOverlap="1" wp14:anchorId="00E9F414" wp14:editId="0EFDD2BF">
            <wp:simplePos x="0" y="0"/>
            <wp:positionH relativeFrom="margin">
              <wp:align>center</wp:align>
            </wp:positionH>
            <wp:positionV relativeFrom="paragraph">
              <wp:posOffset>562965</wp:posOffset>
            </wp:positionV>
            <wp:extent cx="3609975" cy="2295525"/>
            <wp:effectExtent l="0" t="0" r="9525"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629_193439.png"/>
                    <pic:cNvPicPr/>
                  </pic:nvPicPr>
                  <pic:blipFill>
                    <a:blip r:embed="rId11">
                      <a:extLst>
                        <a:ext uri="{28A0092B-C50C-407E-A947-70E740481C1C}">
                          <a14:useLocalDpi xmlns:a14="http://schemas.microsoft.com/office/drawing/2010/main" val="0"/>
                        </a:ext>
                      </a:extLst>
                    </a:blip>
                    <a:stretch>
                      <a:fillRect/>
                    </a:stretch>
                  </pic:blipFill>
                  <pic:spPr>
                    <a:xfrm>
                      <a:off x="0" y="0"/>
                      <a:ext cx="3609975" cy="2295525"/>
                    </a:xfrm>
                    <a:prstGeom prst="rect">
                      <a:avLst/>
                    </a:prstGeom>
                  </pic:spPr>
                </pic:pic>
              </a:graphicData>
            </a:graphic>
          </wp:anchor>
        </w:drawing>
      </w:r>
    </w:p>
    <w:p w14:paraId="78E76A8D" w14:textId="77777777" w:rsidR="007B1045" w:rsidRPr="00EB4639" w:rsidRDefault="00A14501" w:rsidP="00D31C5C">
      <w:pPr>
        <w:pStyle w:val="Title"/>
        <w:pBdr>
          <w:bottom w:val="single" w:sz="8" w:space="26" w:color="000000"/>
        </w:pBdr>
        <w:spacing w:before="480"/>
        <w:jc w:val="center"/>
        <w:rPr>
          <w:rFonts w:asciiTheme="minorHAnsi" w:hAnsiTheme="minorHAnsi" w:cstheme="minorHAnsi"/>
          <w:b/>
          <w:bCs/>
          <w:sz w:val="32"/>
        </w:rPr>
      </w:pPr>
      <w:r w:rsidRPr="00EB4639">
        <w:rPr>
          <w:rStyle w:val="Strong"/>
          <w:rFonts w:asciiTheme="minorHAnsi" w:hAnsiTheme="minorHAnsi" w:cstheme="minorHAnsi"/>
          <w:color w:val="244061"/>
          <w:sz w:val="48"/>
          <w:szCs w:val="48"/>
          <w:shd w:val="clear" w:color="auto" w:fill="FFFFFF"/>
        </w:rPr>
        <w:t>EXTRACTIVE INDUSTRIES TRANSPARENCY INITIATIVE ANNUAL PROGRESS REPORT 2018</w:t>
      </w:r>
    </w:p>
    <w:p w14:paraId="60EF8D9F" w14:textId="77777777" w:rsidR="00D31C5C" w:rsidRPr="00EB4639" w:rsidRDefault="00D31C5C" w:rsidP="00D31C5C">
      <w:pPr>
        <w:spacing w:before="0" w:after="0" w:line="240" w:lineRule="auto"/>
        <w:jc w:val="center"/>
        <w:rPr>
          <w:rFonts w:asciiTheme="minorHAnsi" w:hAnsiTheme="minorHAnsi" w:cstheme="minorHAnsi"/>
          <w:b/>
          <w:bCs/>
          <w:sz w:val="28"/>
          <w:szCs w:val="28"/>
        </w:rPr>
      </w:pPr>
    </w:p>
    <w:p w14:paraId="6118E3E7" w14:textId="77777777" w:rsidR="00D31C5C" w:rsidRPr="00EB4639" w:rsidRDefault="00D31C5C" w:rsidP="00D31C5C">
      <w:pPr>
        <w:spacing w:before="0" w:after="0" w:line="240" w:lineRule="auto"/>
        <w:jc w:val="center"/>
        <w:rPr>
          <w:rFonts w:asciiTheme="minorHAnsi" w:hAnsiTheme="minorHAnsi" w:cstheme="minorHAnsi"/>
          <w:b/>
          <w:bCs/>
          <w:sz w:val="28"/>
          <w:szCs w:val="28"/>
        </w:rPr>
      </w:pPr>
    </w:p>
    <w:p w14:paraId="12EBF847" w14:textId="77777777" w:rsidR="00D31C5C" w:rsidRPr="00EB4639" w:rsidRDefault="00D31C5C" w:rsidP="00D31C5C">
      <w:pPr>
        <w:spacing w:before="0" w:after="0" w:line="240" w:lineRule="auto"/>
        <w:jc w:val="center"/>
        <w:rPr>
          <w:rFonts w:asciiTheme="minorHAnsi" w:hAnsiTheme="minorHAnsi" w:cstheme="minorHAnsi"/>
          <w:b/>
          <w:bCs/>
          <w:sz w:val="28"/>
          <w:szCs w:val="28"/>
        </w:rPr>
      </w:pPr>
    </w:p>
    <w:p w14:paraId="01A069BA" w14:textId="77777777" w:rsidR="00D31C5C" w:rsidRPr="00EB4639" w:rsidRDefault="00D31C5C" w:rsidP="00D31C5C">
      <w:pPr>
        <w:spacing w:before="0" w:after="0" w:line="240" w:lineRule="auto"/>
        <w:jc w:val="center"/>
        <w:rPr>
          <w:rFonts w:asciiTheme="minorHAnsi" w:hAnsiTheme="minorHAnsi" w:cstheme="minorHAnsi"/>
          <w:b/>
          <w:bCs/>
          <w:sz w:val="28"/>
          <w:szCs w:val="28"/>
        </w:rPr>
      </w:pPr>
    </w:p>
    <w:p w14:paraId="0204C550" w14:textId="77777777" w:rsidR="00D31C5C" w:rsidRPr="00EB4639" w:rsidRDefault="00D31C5C" w:rsidP="00D31C5C">
      <w:pPr>
        <w:spacing w:before="0" w:after="0" w:line="240" w:lineRule="auto"/>
        <w:jc w:val="center"/>
        <w:rPr>
          <w:rFonts w:asciiTheme="minorHAnsi" w:hAnsiTheme="minorHAnsi" w:cstheme="minorHAnsi"/>
          <w:b/>
          <w:bCs/>
          <w:sz w:val="28"/>
          <w:szCs w:val="28"/>
        </w:rPr>
      </w:pPr>
    </w:p>
    <w:p w14:paraId="0C123F25" w14:textId="77777777" w:rsidR="00D31C5C" w:rsidRPr="00EB4639" w:rsidRDefault="00D31C5C" w:rsidP="00D31C5C">
      <w:pPr>
        <w:spacing w:before="0" w:after="0" w:line="240" w:lineRule="auto"/>
        <w:jc w:val="center"/>
        <w:rPr>
          <w:rFonts w:asciiTheme="minorHAnsi" w:hAnsiTheme="minorHAnsi" w:cstheme="minorHAnsi"/>
          <w:b/>
          <w:bCs/>
          <w:sz w:val="28"/>
          <w:szCs w:val="28"/>
        </w:rPr>
      </w:pPr>
    </w:p>
    <w:p w14:paraId="330D2C71" w14:textId="77777777" w:rsidR="00D31C5C" w:rsidRPr="00EB4639" w:rsidRDefault="00D31C5C" w:rsidP="00D31C5C">
      <w:pPr>
        <w:spacing w:before="0" w:after="0" w:line="240" w:lineRule="auto"/>
        <w:jc w:val="center"/>
        <w:rPr>
          <w:rFonts w:asciiTheme="minorHAnsi" w:hAnsiTheme="minorHAnsi" w:cstheme="minorHAnsi"/>
          <w:b/>
          <w:bCs/>
          <w:sz w:val="28"/>
          <w:szCs w:val="28"/>
        </w:rPr>
      </w:pPr>
    </w:p>
    <w:p w14:paraId="1B6ECCE2" w14:textId="77777777" w:rsidR="00D31C5C" w:rsidRPr="00EB4639" w:rsidRDefault="00D31C5C" w:rsidP="00D31C5C">
      <w:pPr>
        <w:spacing w:before="0" w:after="0" w:line="240" w:lineRule="auto"/>
        <w:jc w:val="center"/>
        <w:rPr>
          <w:rFonts w:asciiTheme="minorHAnsi" w:hAnsiTheme="minorHAnsi" w:cstheme="minorHAnsi"/>
          <w:b/>
          <w:bCs/>
          <w:sz w:val="28"/>
          <w:szCs w:val="28"/>
        </w:rPr>
      </w:pPr>
    </w:p>
    <w:p w14:paraId="04B6AEB5" w14:textId="77777777" w:rsidR="00D31C5C" w:rsidRPr="00EB4639" w:rsidRDefault="00D31C5C" w:rsidP="00D31C5C">
      <w:pPr>
        <w:spacing w:before="0" w:after="0" w:line="240" w:lineRule="auto"/>
        <w:jc w:val="center"/>
        <w:rPr>
          <w:rFonts w:asciiTheme="minorHAnsi" w:hAnsiTheme="minorHAnsi" w:cstheme="minorHAnsi"/>
          <w:b/>
          <w:bCs/>
          <w:sz w:val="28"/>
          <w:szCs w:val="28"/>
        </w:rPr>
      </w:pPr>
    </w:p>
    <w:p w14:paraId="6F58F67F" w14:textId="77777777" w:rsidR="00D31C5C" w:rsidRPr="00EB4639" w:rsidRDefault="00D31C5C" w:rsidP="00D31C5C">
      <w:pPr>
        <w:spacing w:before="0" w:after="0" w:line="240" w:lineRule="auto"/>
        <w:jc w:val="center"/>
        <w:rPr>
          <w:rFonts w:asciiTheme="minorHAnsi" w:hAnsiTheme="minorHAnsi" w:cstheme="minorHAnsi"/>
          <w:b/>
          <w:bCs/>
          <w:sz w:val="28"/>
          <w:szCs w:val="28"/>
        </w:rPr>
      </w:pPr>
    </w:p>
    <w:p w14:paraId="42F54E70" w14:textId="77777777" w:rsidR="00D31C5C" w:rsidRPr="00EB4639" w:rsidRDefault="00D31C5C" w:rsidP="00D31C5C">
      <w:pPr>
        <w:spacing w:before="0" w:after="0" w:line="240" w:lineRule="auto"/>
        <w:jc w:val="center"/>
        <w:rPr>
          <w:rFonts w:asciiTheme="minorHAnsi" w:hAnsiTheme="minorHAnsi" w:cstheme="minorHAnsi"/>
          <w:b/>
          <w:bCs/>
          <w:sz w:val="28"/>
          <w:szCs w:val="28"/>
        </w:rPr>
      </w:pPr>
    </w:p>
    <w:p w14:paraId="57CEF288" w14:textId="77777777" w:rsidR="00D31C5C" w:rsidRPr="00EB4639" w:rsidRDefault="00D31C5C" w:rsidP="00E81AA6">
      <w:pPr>
        <w:spacing w:before="0" w:after="0" w:line="240" w:lineRule="auto"/>
        <w:rPr>
          <w:rFonts w:asciiTheme="minorHAnsi" w:hAnsiTheme="minorHAnsi" w:cstheme="minorHAnsi"/>
          <w:b/>
          <w:bCs/>
          <w:sz w:val="28"/>
          <w:szCs w:val="28"/>
        </w:rPr>
      </w:pPr>
    </w:p>
    <w:p w14:paraId="393B2F10" w14:textId="5433F009" w:rsidR="00D31C5C" w:rsidRPr="00EB4639" w:rsidRDefault="004C655F" w:rsidP="00D31C5C">
      <w:pPr>
        <w:spacing w:before="0" w:after="0" w:line="240" w:lineRule="auto"/>
        <w:jc w:val="center"/>
        <w:rPr>
          <w:rStyle w:val="Strong"/>
          <w:rFonts w:asciiTheme="minorHAnsi" w:eastAsia="MS Gothic" w:hAnsiTheme="minorHAnsi" w:cstheme="minorHAnsi"/>
          <w:bCs w:val="0"/>
          <w:color w:val="244061"/>
          <w:spacing w:val="5"/>
          <w:kern w:val="28"/>
          <w:sz w:val="24"/>
          <w:szCs w:val="24"/>
          <w:shd w:val="clear" w:color="auto" w:fill="FFFFFF"/>
        </w:rPr>
      </w:pPr>
      <w:r>
        <w:rPr>
          <w:rStyle w:val="Strong"/>
          <w:rFonts w:asciiTheme="minorHAnsi" w:hAnsiTheme="minorHAnsi" w:cstheme="minorHAnsi"/>
          <w:bCs w:val="0"/>
          <w:color w:val="244061"/>
          <w:sz w:val="24"/>
          <w:szCs w:val="24"/>
          <w:shd w:val="clear" w:color="auto" w:fill="FFFFFF"/>
        </w:rPr>
        <w:t>28</w:t>
      </w:r>
      <w:r w:rsidR="00D31C5C" w:rsidRPr="00EB4639">
        <w:rPr>
          <w:rStyle w:val="Strong"/>
          <w:rFonts w:asciiTheme="minorHAnsi" w:hAnsiTheme="minorHAnsi" w:cstheme="minorHAnsi"/>
          <w:bCs w:val="0"/>
          <w:color w:val="244061"/>
          <w:sz w:val="24"/>
          <w:szCs w:val="24"/>
          <w:shd w:val="clear" w:color="auto" w:fill="FFFFFF"/>
        </w:rPr>
        <w:t xml:space="preserve"> June 2019</w:t>
      </w:r>
    </w:p>
    <w:p w14:paraId="2E89429E" w14:textId="77777777" w:rsidR="00D31C5C" w:rsidRPr="00EB4639" w:rsidRDefault="00D31C5C" w:rsidP="00D31C5C">
      <w:pPr>
        <w:spacing w:before="0" w:after="0" w:line="240" w:lineRule="auto"/>
        <w:jc w:val="center"/>
        <w:rPr>
          <w:rFonts w:asciiTheme="minorHAnsi" w:hAnsiTheme="minorHAnsi" w:cstheme="minorHAnsi"/>
          <w:b/>
          <w:bCs/>
          <w:sz w:val="32"/>
        </w:rPr>
      </w:pPr>
      <w:r w:rsidRPr="00EB4639">
        <w:rPr>
          <w:rStyle w:val="Strong"/>
          <w:rFonts w:asciiTheme="minorHAnsi" w:hAnsiTheme="minorHAnsi" w:cstheme="minorHAnsi"/>
          <w:bCs w:val="0"/>
          <w:color w:val="244061"/>
          <w:sz w:val="24"/>
          <w:szCs w:val="24"/>
          <w:shd w:val="clear" w:color="auto" w:fill="FFFFFF"/>
        </w:rPr>
        <w:t>Yerevan</w:t>
      </w:r>
      <w:r w:rsidRPr="00EB4639">
        <w:rPr>
          <w:rFonts w:asciiTheme="minorHAnsi" w:hAnsiTheme="minorHAnsi" w:cstheme="minorHAnsi"/>
        </w:rPr>
        <w:br w:type="page"/>
      </w:r>
    </w:p>
    <w:p w14:paraId="62CD7E04" w14:textId="77777777" w:rsidR="00AA7C62" w:rsidRPr="00EB4639" w:rsidRDefault="00AA7C62" w:rsidP="00D31C5C">
      <w:pPr>
        <w:pStyle w:val="TOCHeading"/>
        <w:rPr>
          <w:rFonts w:asciiTheme="minorHAnsi" w:hAnsiTheme="minorHAnsi" w:cstheme="minorHAnsi"/>
        </w:rPr>
      </w:pPr>
      <w:r w:rsidRPr="00EB4639">
        <w:rPr>
          <w:rFonts w:asciiTheme="minorHAnsi" w:hAnsiTheme="minorHAnsi" w:cstheme="minorHAnsi"/>
        </w:rPr>
        <w:lastRenderedPageBreak/>
        <w:t>Contents</w:t>
      </w:r>
    </w:p>
    <w:p w14:paraId="20C8C248" w14:textId="3FE93790" w:rsidR="00E75B00" w:rsidRDefault="000974FE">
      <w:pPr>
        <w:pStyle w:val="TOC1"/>
        <w:tabs>
          <w:tab w:val="left" w:pos="440"/>
          <w:tab w:val="right" w:leader="dot" w:pos="9506"/>
        </w:tabs>
        <w:rPr>
          <w:rFonts w:asciiTheme="minorHAnsi" w:eastAsiaTheme="minorEastAsia" w:hAnsiTheme="minorHAnsi" w:cstheme="minorBidi"/>
          <w:noProof/>
          <w:sz w:val="22"/>
        </w:rPr>
      </w:pPr>
      <w:r w:rsidRPr="00EB4639">
        <w:rPr>
          <w:rFonts w:asciiTheme="minorHAnsi" w:hAnsiTheme="minorHAnsi" w:cstheme="minorHAnsi"/>
        </w:rPr>
        <w:fldChar w:fldCharType="begin"/>
      </w:r>
      <w:r w:rsidR="00AA7C62" w:rsidRPr="00EB4639">
        <w:rPr>
          <w:rFonts w:asciiTheme="minorHAnsi" w:hAnsiTheme="minorHAnsi" w:cstheme="minorHAnsi"/>
        </w:rPr>
        <w:instrText xml:space="preserve"> TOC \o "1-3" \h \z \u </w:instrText>
      </w:r>
      <w:r w:rsidRPr="00EB4639">
        <w:rPr>
          <w:rFonts w:asciiTheme="minorHAnsi" w:hAnsiTheme="minorHAnsi" w:cstheme="minorHAnsi"/>
        </w:rPr>
        <w:fldChar w:fldCharType="separate"/>
      </w:r>
      <w:hyperlink w:anchor="_Toc12967088" w:history="1">
        <w:r w:rsidR="00E75B00" w:rsidRPr="00C35E7C">
          <w:rPr>
            <w:rStyle w:val="Hyperlink"/>
            <w:rFonts w:cstheme="minorHAnsi"/>
            <w:noProof/>
          </w:rPr>
          <w:t>1.</w:t>
        </w:r>
        <w:r w:rsidR="00E75B00">
          <w:rPr>
            <w:rFonts w:asciiTheme="minorHAnsi" w:eastAsiaTheme="minorEastAsia" w:hAnsiTheme="minorHAnsi" w:cstheme="minorBidi"/>
            <w:noProof/>
            <w:sz w:val="22"/>
          </w:rPr>
          <w:tab/>
        </w:r>
        <w:r w:rsidR="00E75B00" w:rsidRPr="00C35E7C">
          <w:rPr>
            <w:rStyle w:val="Hyperlink"/>
            <w:rFonts w:cstheme="minorHAnsi"/>
            <w:noProof/>
          </w:rPr>
          <w:t>General Appraisal of the Annual Performance</w:t>
        </w:r>
        <w:r w:rsidR="00E75B00">
          <w:rPr>
            <w:noProof/>
            <w:webHidden/>
          </w:rPr>
          <w:tab/>
        </w:r>
        <w:r w:rsidR="00E75B00">
          <w:rPr>
            <w:noProof/>
            <w:webHidden/>
          </w:rPr>
          <w:fldChar w:fldCharType="begin"/>
        </w:r>
        <w:r w:rsidR="00E75B00">
          <w:rPr>
            <w:noProof/>
            <w:webHidden/>
          </w:rPr>
          <w:instrText xml:space="preserve"> PAGEREF _Toc12967088 \h </w:instrText>
        </w:r>
        <w:r w:rsidR="00E75B00">
          <w:rPr>
            <w:noProof/>
            <w:webHidden/>
          </w:rPr>
        </w:r>
        <w:r w:rsidR="00E75B00">
          <w:rPr>
            <w:noProof/>
            <w:webHidden/>
          </w:rPr>
          <w:fldChar w:fldCharType="separate"/>
        </w:r>
        <w:r w:rsidR="00E75B00">
          <w:rPr>
            <w:noProof/>
            <w:webHidden/>
          </w:rPr>
          <w:t>3</w:t>
        </w:r>
        <w:r w:rsidR="00E75B00">
          <w:rPr>
            <w:noProof/>
            <w:webHidden/>
          </w:rPr>
          <w:fldChar w:fldCharType="end"/>
        </w:r>
      </w:hyperlink>
    </w:p>
    <w:p w14:paraId="50D21959" w14:textId="5F9C154C" w:rsidR="00E75B00" w:rsidRDefault="00E75B00">
      <w:pPr>
        <w:pStyle w:val="TOC1"/>
        <w:tabs>
          <w:tab w:val="left" w:pos="440"/>
          <w:tab w:val="right" w:leader="dot" w:pos="9506"/>
        </w:tabs>
        <w:rPr>
          <w:rFonts w:asciiTheme="minorHAnsi" w:eastAsiaTheme="minorEastAsia" w:hAnsiTheme="minorHAnsi" w:cstheme="minorBidi"/>
          <w:noProof/>
          <w:sz w:val="22"/>
        </w:rPr>
      </w:pPr>
      <w:hyperlink w:anchor="_Toc12967089" w:history="1">
        <w:r w:rsidRPr="00C35E7C">
          <w:rPr>
            <w:rStyle w:val="Hyperlink"/>
            <w:rFonts w:cstheme="minorHAnsi"/>
            <w:noProof/>
          </w:rPr>
          <w:t>2.</w:t>
        </w:r>
        <w:r>
          <w:rPr>
            <w:rFonts w:asciiTheme="minorHAnsi" w:eastAsiaTheme="minorEastAsia" w:hAnsiTheme="minorHAnsi" w:cstheme="minorBidi"/>
            <w:noProof/>
            <w:sz w:val="22"/>
          </w:rPr>
          <w:tab/>
        </w:r>
        <w:r w:rsidRPr="00C35E7C">
          <w:rPr>
            <w:rStyle w:val="Hyperlink"/>
            <w:rFonts w:cstheme="minorHAnsi"/>
            <w:noProof/>
          </w:rPr>
          <w:t>Appraisal of the Performance of the Targets and Activities Set by the 2018 EITI Work Plan of Armenia</w:t>
        </w:r>
        <w:r>
          <w:rPr>
            <w:noProof/>
            <w:webHidden/>
          </w:rPr>
          <w:tab/>
        </w:r>
        <w:r>
          <w:rPr>
            <w:noProof/>
            <w:webHidden/>
          </w:rPr>
          <w:fldChar w:fldCharType="begin"/>
        </w:r>
        <w:r>
          <w:rPr>
            <w:noProof/>
            <w:webHidden/>
          </w:rPr>
          <w:instrText xml:space="preserve"> PAGEREF _Toc12967089 \h </w:instrText>
        </w:r>
        <w:r>
          <w:rPr>
            <w:noProof/>
            <w:webHidden/>
          </w:rPr>
        </w:r>
        <w:r>
          <w:rPr>
            <w:noProof/>
            <w:webHidden/>
          </w:rPr>
          <w:fldChar w:fldCharType="separate"/>
        </w:r>
        <w:r>
          <w:rPr>
            <w:noProof/>
            <w:webHidden/>
          </w:rPr>
          <w:t>7</w:t>
        </w:r>
        <w:r>
          <w:rPr>
            <w:noProof/>
            <w:webHidden/>
          </w:rPr>
          <w:fldChar w:fldCharType="end"/>
        </w:r>
      </w:hyperlink>
    </w:p>
    <w:p w14:paraId="27235954" w14:textId="2FAAFBA2" w:rsidR="00E75B00" w:rsidRDefault="00E75B00">
      <w:pPr>
        <w:pStyle w:val="TOC1"/>
        <w:tabs>
          <w:tab w:val="left" w:pos="440"/>
          <w:tab w:val="right" w:leader="dot" w:pos="9506"/>
        </w:tabs>
        <w:rPr>
          <w:rFonts w:asciiTheme="minorHAnsi" w:eastAsiaTheme="minorEastAsia" w:hAnsiTheme="minorHAnsi" w:cstheme="minorBidi"/>
          <w:noProof/>
          <w:sz w:val="22"/>
        </w:rPr>
      </w:pPr>
      <w:hyperlink w:anchor="_Toc12967090" w:history="1">
        <w:r w:rsidRPr="00C35E7C">
          <w:rPr>
            <w:rStyle w:val="Hyperlink"/>
            <w:rFonts w:cstheme="minorHAnsi"/>
            <w:noProof/>
          </w:rPr>
          <w:t>3.</w:t>
        </w:r>
        <w:r>
          <w:rPr>
            <w:rFonts w:asciiTheme="minorHAnsi" w:eastAsiaTheme="minorEastAsia" w:hAnsiTheme="minorHAnsi" w:cstheme="minorBidi"/>
            <w:noProof/>
            <w:sz w:val="22"/>
          </w:rPr>
          <w:tab/>
        </w:r>
        <w:r w:rsidRPr="00C35E7C">
          <w:rPr>
            <w:rStyle w:val="Hyperlink"/>
            <w:rFonts w:cstheme="minorHAnsi"/>
            <w:noProof/>
          </w:rPr>
          <w:t>Appraisal of Performance of the EITI Requirements</w:t>
        </w:r>
        <w:r>
          <w:rPr>
            <w:noProof/>
            <w:webHidden/>
          </w:rPr>
          <w:tab/>
        </w:r>
        <w:r>
          <w:rPr>
            <w:noProof/>
            <w:webHidden/>
          </w:rPr>
          <w:fldChar w:fldCharType="begin"/>
        </w:r>
        <w:r>
          <w:rPr>
            <w:noProof/>
            <w:webHidden/>
          </w:rPr>
          <w:instrText xml:space="preserve"> PAGEREF _Toc12967090 \h </w:instrText>
        </w:r>
        <w:r>
          <w:rPr>
            <w:noProof/>
            <w:webHidden/>
          </w:rPr>
        </w:r>
        <w:r>
          <w:rPr>
            <w:noProof/>
            <w:webHidden/>
          </w:rPr>
          <w:fldChar w:fldCharType="separate"/>
        </w:r>
        <w:r>
          <w:rPr>
            <w:noProof/>
            <w:webHidden/>
          </w:rPr>
          <w:t>28</w:t>
        </w:r>
        <w:r>
          <w:rPr>
            <w:noProof/>
            <w:webHidden/>
          </w:rPr>
          <w:fldChar w:fldCharType="end"/>
        </w:r>
      </w:hyperlink>
    </w:p>
    <w:p w14:paraId="1226B7DF" w14:textId="3859F04A" w:rsidR="00E75B00" w:rsidRDefault="00E75B00">
      <w:pPr>
        <w:pStyle w:val="TOC1"/>
        <w:tabs>
          <w:tab w:val="left" w:pos="440"/>
          <w:tab w:val="right" w:leader="dot" w:pos="9506"/>
        </w:tabs>
        <w:rPr>
          <w:rFonts w:asciiTheme="minorHAnsi" w:eastAsiaTheme="minorEastAsia" w:hAnsiTheme="minorHAnsi" w:cstheme="minorBidi"/>
          <w:noProof/>
          <w:sz w:val="22"/>
        </w:rPr>
      </w:pPr>
      <w:hyperlink w:anchor="_Toc12967091" w:history="1">
        <w:r w:rsidRPr="00C35E7C">
          <w:rPr>
            <w:rStyle w:val="Hyperlink"/>
            <w:rFonts w:cstheme="minorHAnsi"/>
            <w:noProof/>
          </w:rPr>
          <w:t>4.</w:t>
        </w:r>
        <w:r>
          <w:rPr>
            <w:rFonts w:asciiTheme="minorHAnsi" w:eastAsiaTheme="minorEastAsia" w:hAnsiTheme="minorHAnsi" w:cstheme="minorBidi"/>
            <w:noProof/>
            <w:sz w:val="22"/>
          </w:rPr>
          <w:tab/>
        </w:r>
        <w:r w:rsidRPr="00C35E7C">
          <w:rPr>
            <w:rStyle w:val="Hyperlink"/>
            <w:rFonts w:cstheme="minorHAnsi"/>
            <w:noProof/>
          </w:rPr>
          <w:t>The Strengths and Weaknesses Indentified During the EITI Implementation Process</w:t>
        </w:r>
        <w:r>
          <w:rPr>
            <w:noProof/>
            <w:webHidden/>
          </w:rPr>
          <w:tab/>
        </w:r>
        <w:r>
          <w:rPr>
            <w:noProof/>
            <w:webHidden/>
          </w:rPr>
          <w:fldChar w:fldCharType="begin"/>
        </w:r>
        <w:r>
          <w:rPr>
            <w:noProof/>
            <w:webHidden/>
          </w:rPr>
          <w:instrText xml:space="preserve"> PAGEREF _Toc12967091 \h </w:instrText>
        </w:r>
        <w:r>
          <w:rPr>
            <w:noProof/>
            <w:webHidden/>
          </w:rPr>
        </w:r>
        <w:r>
          <w:rPr>
            <w:noProof/>
            <w:webHidden/>
          </w:rPr>
          <w:fldChar w:fldCharType="separate"/>
        </w:r>
        <w:r>
          <w:rPr>
            <w:noProof/>
            <w:webHidden/>
          </w:rPr>
          <w:t>34</w:t>
        </w:r>
        <w:r>
          <w:rPr>
            <w:noProof/>
            <w:webHidden/>
          </w:rPr>
          <w:fldChar w:fldCharType="end"/>
        </w:r>
      </w:hyperlink>
    </w:p>
    <w:p w14:paraId="72689D02" w14:textId="4B595539" w:rsidR="00E75B00" w:rsidRDefault="00E75B00">
      <w:pPr>
        <w:pStyle w:val="TOC1"/>
        <w:tabs>
          <w:tab w:val="left" w:pos="440"/>
          <w:tab w:val="right" w:leader="dot" w:pos="9506"/>
        </w:tabs>
        <w:rPr>
          <w:rFonts w:asciiTheme="minorHAnsi" w:eastAsiaTheme="minorEastAsia" w:hAnsiTheme="minorHAnsi" w:cstheme="minorBidi"/>
          <w:noProof/>
          <w:sz w:val="22"/>
        </w:rPr>
      </w:pPr>
      <w:hyperlink w:anchor="_Toc12967092" w:history="1">
        <w:r w:rsidRPr="00C35E7C">
          <w:rPr>
            <w:rStyle w:val="Hyperlink"/>
            <w:rFonts w:cstheme="minorHAnsi"/>
            <w:noProof/>
          </w:rPr>
          <w:t>5.</w:t>
        </w:r>
        <w:r>
          <w:rPr>
            <w:rFonts w:asciiTheme="minorHAnsi" w:eastAsiaTheme="minorEastAsia" w:hAnsiTheme="minorHAnsi" w:cstheme="minorBidi"/>
            <w:noProof/>
            <w:sz w:val="22"/>
          </w:rPr>
          <w:tab/>
        </w:r>
        <w:r w:rsidRPr="00C35E7C">
          <w:rPr>
            <w:rStyle w:val="Hyperlink"/>
            <w:rFonts w:cstheme="minorHAnsi"/>
            <w:noProof/>
          </w:rPr>
          <w:t>Total Implementation Costs</w:t>
        </w:r>
        <w:r>
          <w:rPr>
            <w:noProof/>
            <w:webHidden/>
          </w:rPr>
          <w:tab/>
        </w:r>
        <w:r>
          <w:rPr>
            <w:noProof/>
            <w:webHidden/>
          </w:rPr>
          <w:fldChar w:fldCharType="begin"/>
        </w:r>
        <w:r>
          <w:rPr>
            <w:noProof/>
            <w:webHidden/>
          </w:rPr>
          <w:instrText xml:space="preserve"> PAGEREF _Toc12967092 \h </w:instrText>
        </w:r>
        <w:r>
          <w:rPr>
            <w:noProof/>
            <w:webHidden/>
          </w:rPr>
        </w:r>
        <w:r>
          <w:rPr>
            <w:noProof/>
            <w:webHidden/>
          </w:rPr>
          <w:fldChar w:fldCharType="separate"/>
        </w:r>
        <w:r>
          <w:rPr>
            <w:noProof/>
            <w:webHidden/>
          </w:rPr>
          <w:t>37</w:t>
        </w:r>
        <w:r>
          <w:rPr>
            <w:noProof/>
            <w:webHidden/>
          </w:rPr>
          <w:fldChar w:fldCharType="end"/>
        </w:r>
      </w:hyperlink>
    </w:p>
    <w:p w14:paraId="325C3C01" w14:textId="4297EFAF" w:rsidR="00E75B00" w:rsidRDefault="00E75B00">
      <w:pPr>
        <w:pStyle w:val="TOC1"/>
        <w:tabs>
          <w:tab w:val="left" w:pos="440"/>
          <w:tab w:val="right" w:leader="dot" w:pos="9506"/>
        </w:tabs>
        <w:rPr>
          <w:rFonts w:asciiTheme="minorHAnsi" w:eastAsiaTheme="minorEastAsia" w:hAnsiTheme="minorHAnsi" w:cstheme="minorBidi"/>
          <w:noProof/>
          <w:sz w:val="22"/>
        </w:rPr>
      </w:pPr>
      <w:hyperlink w:anchor="_Toc12967093" w:history="1">
        <w:r w:rsidRPr="00C35E7C">
          <w:rPr>
            <w:rStyle w:val="Hyperlink"/>
            <w:rFonts w:cstheme="minorHAnsi"/>
            <w:noProof/>
          </w:rPr>
          <w:t>6.</w:t>
        </w:r>
        <w:r>
          <w:rPr>
            <w:rFonts w:asciiTheme="minorHAnsi" w:eastAsiaTheme="minorEastAsia" w:hAnsiTheme="minorHAnsi" w:cstheme="minorBidi"/>
            <w:noProof/>
            <w:sz w:val="22"/>
          </w:rPr>
          <w:tab/>
        </w:r>
        <w:r w:rsidRPr="00C35E7C">
          <w:rPr>
            <w:rStyle w:val="Hyperlink"/>
            <w:rFonts w:cstheme="minorHAnsi"/>
            <w:noProof/>
          </w:rPr>
          <w:t>Details of the Members of the Multi-Stakeholder Group During the Reporting Period</w:t>
        </w:r>
        <w:r>
          <w:rPr>
            <w:noProof/>
            <w:webHidden/>
          </w:rPr>
          <w:tab/>
        </w:r>
        <w:r>
          <w:rPr>
            <w:noProof/>
            <w:webHidden/>
          </w:rPr>
          <w:fldChar w:fldCharType="begin"/>
        </w:r>
        <w:r>
          <w:rPr>
            <w:noProof/>
            <w:webHidden/>
          </w:rPr>
          <w:instrText xml:space="preserve"> PAGEREF _Toc12967093 \h </w:instrText>
        </w:r>
        <w:r>
          <w:rPr>
            <w:noProof/>
            <w:webHidden/>
          </w:rPr>
        </w:r>
        <w:r>
          <w:rPr>
            <w:noProof/>
            <w:webHidden/>
          </w:rPr>
          <w:fldChar w:fldCharType="separate"/>
        </w:r>
        <w:r>
          <w:rPr>
            <w:noProof/>
            <w:webHidden/>
          </w:rPr>
          <w:t>50</w:t>
        </w:r>
        <w:r>
          <w:rPr>
            <w:noProof/>
            <w:webHidden/>
          </w:rPr>
          <w:fldChar w:fldCharType="end"/>
        </w:r>
      </w:hyperlink>
    </w:p>
    <w:p w14:paraId="1776C9F5" w14:textId="2FE99CB7" w:rsidR="00E75B00" w:rsidRDefault="00E75B00">
      <w:pPr>
        <w:pStyle w:val="TOC1"/>
        <w:tabs>
          <w:tab w:val="left" w:pos="440"/>
          <w:tab w:val="right" w:leader="dot" w:pos="9506"/>
        </w:tabs>
        <w:rPr>
          <w:rFonts w:asciiTheme="minorHAnsi" w:eastAsiaTheme="minorEastAsia" w:hAnsiTheme="minorHAnsi" w:cstheme="minorBidi"/>
          <w:noProof/>
          <w:sz w:val="22"/>
        </w:rPr>
      </w:pPr>
      <w:hyperlink w:anchor="_Toc12967094" w:history="1">
        <w:r w:rsidRPr="00C35E7C">
          <w:rPr>
            <w:rStyle w:val="Hyperlink"/>
            <w:rFonts w:cstheme="minorHAnsi"/>
            <w:noProof/>
          </w:rPr>
          <w:t>7.</w:t>
        </w:r>
        <w:r>
          <w:rPr>
            <w:rFonts w:asciiTheme="minorHAnsi" w:eastAsiaTheme="minorEastAsia" w:hAnsiTheme="minorHAnsi" w:cstheme="minorBidi"/>
            <w:noProof/>
            <w:sz w:val="22"/>
          </w:rPr>
          <w:tab/>
        </w:r>
        <w:r w:rsidRPr="00C35E7C">
          <w:rPr>
            <w:rStyle w:val="Hyperlink"/>
            <w:rFonts w:cstheme="minorHAnsi"/>
            <w:noProof/>
          </w:rPr>
          <w:t>Questionnaires Completed by the Civil Society And Extractive Companies Constituencies of the RA EITI MSG</w:t>
        </w:r>
        <w:r>
          <w:rPr>
            <w:noProof/>
            <w:webHidden/>
          </w:rPr>
          <w:tab/>
        </w:r>
        <w:r>
          <w:rPr>
            <w:noProof/>
            <w:webHidden/>
          </w:rPr>
          <w:fldChar w:fldCharType="begin"/>
        </w:r>
        <w:r>
          <w:rPr>
            <w:noProof/>
            <w:webHidden/>
          </w:rPr>
          <w:instrText xml:space="preserve"> PAGEREF _Toc12967094 \h </w:instrText>
        </w:r>
        <w:r>
          <w:rPr>
            <w:noProof/>
            <w:webHidden/>
          </w:rPr>
        </w:r>
        <w:r>
          <w:rPr>
            <w:noProof/>
            <w:webHidden/>
          </w:rPr>
          <w:fldChar w:fldCharType="separate"/>
        </w:r>
        <w:r>
          <w:rPr>
            <w:noProof/>
            <w:webHidden/>
          </w:rPr>
          <w:t>52</w:t>
        </w:r>
        <w:r>
          <w:rPr>
            <w:noProof/>
            <w:webHidden/>
          </w:rPr>
          <w:fldChar w:fldCharType="end"/>
        </w:r>
      </w:hyperlink>
    </w:p>
    <w:p w14:paraId="432E7C71" w14:textId="06B53A52" w:rsidR="00E75B00" w:rsidRDefault="00E75B00">
      <w:pPr>
        <w:pStyle w:val="TOC1"/>
        <w:tabs>
          <w:tab w:val="left" w:pos="440"/>
          <w:tab w:val="right" w:leader="dot" w:pos="9506"/>
        </w:tabs>
        <w:rPr>
          <w:rFonts w:asciiTheme="minorHAnsi" w:eastAsiaTheme="minorEastAsia" w:hAnsiTheme="minorHAnsi" w:cstheme="minorBidi"/>
          <w:noProof/>
          <w:sz w:val="22"/>
        </w:rPr>
      </w:pPr>
      <w:hyperlink w:anchor="_Toc12967095" w:history="1">
        <w:r w:rsidRPr="00C35E7C">
          <w:rPr>
            <w:rStyle w:val="Hyperlink"/>
            <w:rFonts w:cstheme="minorHAnsi"/>
            <w:noProof/>
          </w:rPr>
          <w:t>8.</w:t>
        </w:r>
        <w:r>
          <w:rPr>
            <w:rFonts w:asciiTheme="minorHAnsi" w:eastAsiaTheme="minorEastAsia" w:hAnsiTheme="minorHAnsi" w:cstheme="minorBidi"/>
            <w:noProof/>
            <w:sz w:val="22"/>
          </w:rPr>
          <w:tab/>
        </w:r>
        <w:r w:rsidRPr="00C35E7C">
          <w:rPr>
            <w:rStyle w:val="Hyperlink"/>
            <w:rFonts w:cstheme="minorHAnsi"/>
            <w:noProof/>
          </w:rPr>
          <w:t>Annexes</w:t>
        </w:r>
        <w:r>
          <w:rPr>
            <w:noProof/>
            <w:webHidden/>
          </w:rPr>
          <w:tab/>
        </w:r>
        <w:r>
          <w:rPr>
            <w:noProof/>
            <w:webHidden/>
          </w:rPr>
          <w:fldChar w:fldCharType="begin"/>
        </w:r>
        <w:r>
          <w:rPr>
            <w:noProof/>
            <w:webHidden/>
          </w:rPr>
          <w:instrText xml:space="preserve"> PAGEREF _Toc12967095 \h </w:instrText>
        </w:r>
        <w:r>
          <w:rPr>
            <w:noProof/>
            <w:webHidden/>
          </w:rPr>
        </w:r>
        <w:r>
          <w:rPr>
            <w:noProof/>
            <w:webHidden/>
          </w:rPr>
          <w:fldChar w:fldCharType="separate"/>
        </w:r>
        <w:r>
          <w:rPr>
            <w:noProof/>
            <w:webHidden/>
          </w:rPr>
          <w:t>61</w:t>
        </w:r>
        <w:r>
          <w:rPr>
            <w:noProof/>
            <w:webHidden/>
          </w:rPr>
          <w:fldChar w:fldCharType="end"/>
        </w:r>
      </w:hyperlink>
    </w:p>
    <w:p w14:paraId="28963112" w14:textId="77777777" w:rsidR="00AA7C62" w:rsidRPr="00EB4639" w:rsidRDefault="000974FE">
      <w:pPr>
        <w:rPr>
          <w:rFonts w:asciiTheme="minorHAnsi" w:hAnsiTheme="minorHAnsi" w:cstheme="minorHAnsi"/>
        </w:rPr>
      </w:pPr>
      <w:r w:rsidRPr="00EB4639">
        <w:rPr>
          <w:rFonts w:asciiTheme="minorHAnsi" w:hAnsiTheme="minorHAnsi" w:cstheme="minorHAnsi"/>
          <w:b/>
          <w:bCs/>
        </w:rPr>
        <w:fldChar w:fldCharType="end"/>
      </w:r>
    </w:p>
    <w:p w14:paraId="24E550D7" w14:textId="77777777" w:rsidR="00A14501" w:rsidRPr="00EB4639" w:rsidRDefault="00AA7C62">
      <w:pPr>
        <w:spacing w:before="0" w:after="0" w:line="240" w:lineRule="auto"/>
        <w:rPr>
          <w:rFonts w:asciiTheme="minorHAnsi" w:hAnsiTheme="minorHAnsi" w:cstheme="minorHAnsi"/>
          <w:b/>
          <w:bCs/>
          <w:sz w:val="32"/>
        </w:rPr>
      </w:pPr>
      <w:r w:rsidRPr="00EB4639">
        <w:rPr>
          <w:rFonts w:asciiTheme="minorHAnsi" w:hAnsiTheme="minorHAnsi" w:cstheme="minorHAnsi"/>
        </w:rPr>
        <w:br w:type="page"/>
      </w:r>
    </w:p>
    <w:p w14:paraId="0C5AFEA8" w14:textId="77777777" w:rsidR="00466D4E" w:rsidRPr="00EB4639" w:rsidRDefault="00B13B94" w:rsidP="00A14501">
      <w:pPr>
        <w:pStyle w:val="Heading1"/>
        <w:rPr>
          <w:rFonts w:asciiTheme="minorHAnsi" w:hAnsiTheme="minorHAnsi" w:cstheme="minorHAnsi"/>
          <w:color w:val="244061"/>
        </w:rPr>
      </w:pPr>
      <w:bookmarkStart w:id="0" w:name="_Toc12967088"/>
      <w:r w:rsidRPr="00EB4639">
        <w:rPr>
          <w:rFonts w:asciiTheme="minorHAnsi" w:hAnsiTheme="minorHAnsi" w:cstheme="minorHAnsi"/>
          <w:color w:val="244061"/>
        </w:rPr>
        <w:lastRenderedPageBreak/>
        <w:t>General Appraisal of the Annual Performance</w:t>
      </w:r>
      <w:bookmarkEnd w:id="0"/>
      <w:r w:rsidRPr="00EB4639">
        <w:rPr>
          <w:rFonts w:asciiTheme="minorHAnsi" w:hAnsiTheme="minorHAnsi" w:cstheme="minorHAnsi"/>
          <w:color w:val="244061"/>
        </w:rPr>
        <w:t xml:space="preserve"> </w:t>
      </w:r>
    </w:p>
    <w:p w14:paraId="19E82F80" w14:textId="77777777" w:rsidR="00CA5453" w:rsidRPr="00EB4639" w:rsidRDefault="00CA5453" w:rsidP="00E81AA6">
      <w:pPr>
        <w:ind w:firstLine="709"/>
        <w:jc w:val="both"/>
        <w:rPr>
          <w:rFonts w:asciiTheme="minorHAnsi" w:hAnsiTheme="minorHAnsi" w:cstheme="minorHAnsi"/>
          <w:sz w:val="22"/>
        </w:rPr>
      </w:pPr>
      <w:r w:rsidRPr="00EB4639">
        <w:rPr>
          <w:rFonts w:asciiTheme="minorHAnsi" w:hAnsiTheme="minorHAnsi" w:cstheme="minorHAnsi"/>
          <w:sz w:val="22"/>
        </w:rPr>
        <w:t>Extractive Industries Transparency Initiative (EITI) is a world standard which promotes the o</w:t>
      </w:r>
      <w:r w:rsidR="00F3638D" w:rsidRPr="00EB4639">
        <w:rPr>
          <w:rFonts w:asciiTheme="minorHAnsi" w:hAnsiTheme="minorHAnsi" w:cstheme="minorHAnsi"/>
          <w:sz w:val="22"/>
        </w:rPr>
        <w:t xml:space="preserve">pen and accountable management </w:t>
      </w:r>
      <w:r w:rsidRPr="00EB4639">
        <w:rPr>
          <w:rFonts w:asciiTheme="minorHAnsi" w:hAnsiTheme="minorHAnsi" w:cstheme="minorHAnsi"/>
          <w:sz w:val="22"/>
        </w:rPr>
        <w:t xml:space="preserve">of natural resources. To achieve this objective, transparency and accountability by organizations and government agencies involved in the extractives sector (oil, gas and metals) is promoted through disclosing for the citizens the total payments made by the companies to the state and community budgets and drawing an independent comparison with the government announced revenues. </w:t>
      </w:r>
    </w:p>
    <w:p w14:paraId="7B730B60" w14:textId="29EE7F00" w:rsidR="008D46B7" w:rsidRPr="00EB4639" w:rsidRDefault="00DD57DA" w:rsidP="00E81AA6">
      <w:pPr>
        <w:ind w:firstLine="709"/>
        <w:jc w:val="both"/>
        <w:rPr>
          <w:rFonts w:asciiTheme="minorHAnsi" w:hAnsiTheme="minorHAnsi" w:cstheme="minorHAnsi"/>
          <w:sz w:val="22"/>
        </w:rPr>
      </w:pPr>
      <w:r w:rsidRPr="00EB4639">
        <w:rPr>
          <w:rFonts w:asciiTheme="minorHAnsi" w:hAnsiTheme="minorHAnsi" w:cstheme="minorHAnsi"/>
          <w:sz w:val="22"/>
        </w:rPr>
        <w:t>The Multi-Stakeholder Group (MSG) of the Republic of Armenia has been authorized by the Government of the Republic of Armenia to oversee the implementation of the EITI. The MSG of the EITI of Armenia comprises the representatives of the Government, mining companies and civil society. The total number of the EI</w:t>
      </w:r>
      <w:r w:rsidR="00F3638D" w:rsidRPr="00EB4639">
        <w:rPr>
          <w:rFonts w:asciiTheme="minorHAnsi" w:hAnsiTheme="minorHAnsi" w:cstheme="minorHAnsi"/>
          <w:sz w:val="22"/>
        </w:rPr>
        <w:t>TI MSG members is 15, including</w:t>
      </w:r>
      <w:r w:rsidRPr="00EB4639">
        <w:rPr>
          <w:rFonts w:asciiTheme="minorHAnsi" w:hAnsiTheme="minorHAnsi" w:cstheme="minorHAnsi"/>
          <w:sz w:val="22"/>
        </w:rPr>
        <w:t xml:space="preserve"> six representatives from government agencies, four representatives from mining companies, four representatives from the civil society and one representative from academia, as well as one alternate member from the government constituency and four alternate members from the constituency of the extractive companies</w:t>
      </w:r>
      <w:r w:rsidRPr="00EB4639">
        <w:rPr>
          <w:rFonts w:ascii="Arial" w:hAnsi="Arial" w:cs="Arial"/>
          <w:sz w:val="22"/>
        </w:rPr>
        <w:t>։</w:t>
      </w:r>
      <w:r w:rsidRPr="00EB4639">
        <w:rPr>
          <w:rFonts w:asciiTheme="minorHAnsi" w:hAnsiTheme="minorHAnsi" w:cstheme="minorHAnsi"/>
          <w:sz w:val="22"/>
        </w:rPr>
        <w:t xml:space="preserve"> Tigran Avinyan, Deputy Prime Minister, has been the acting Chair of the MSG since 2019. The Initiative is considered to be a unique platform for trilateral cooperation in Armenia, where the stakeholders serve best the interests of the country through joint activities. </w:t>
      </w:r>
    </w:p>
    <w:p w14:paraId="078865D4" w14:textId="0EC24C5D" w:rsidR="00E81AA6" w:rsidRPr="00EB4639" w:rsidRDefault="008A3AAD" w:rsidP="000E4D0F">
      <w:pPr>
        <w:ind w:firstLine="709"/>
        <w:jc w:val="both"/>
        <w:rPr>
          <w:rFonts w:asciiTheme="minorHAnsi" w:eastAsia="MS Mincho" w:hAnsiTheme="minorHAnsi" w:cstheme="minorHAnsi"/>
        </w:rPr>
      </w:pPr>
      <w:r w:rsidRPr="00EB4639">
        <w:rPr>
          <w:rFonts w:asciiTheme="minorHAnsi" w:hAnsiTheme="minorHAnsi" w:cstheme="minorHAnsi"/>
          <w:sz w:val="22"/>
        </w:rPr>
        <w:t xml:space="preserve">The new government formed after the revolution in Armenia in the spring of 2018 also attached importance to the implementation of the EITI Standard in Armenia, particularly in terms of fighting corruption, and committed to continue the systemic institutional and legal reforms, emphasising as an important breakthrough the preparation of the 2018 First EITI National Report, as well as elaboration of draft laws which would ensure the disclosure of beneficial ownership and the development of a public register. Changes were made to the composition of the EITI MSG. </w:t>
      </w:r>
      <w:hyperlink r:id="rId12" w:tgtFrame="_blank" w:history="1">
        <w:r w:rsidRPr="00EB4639">
          <w:rPr>
            <w:rFonts w:asciiTheme="minorHAnsi" w:hAnsiTheme="minorHAnsi" w:cstheme="minorHAnsi"/>
            <w:sz w:val="22"/>
          </w:rPr>
          <w:t>The Decree of the RA Prime Minister dated 16 July 2018</w:t>
        </w:r>
      </w:hyperlink>
      <w:r w:rsidR="003D646F" w:rsidRPr="00EB4639">
        <w:rPr>
          <w:rFonts w:asciiTheme="minorHAnsi" w:hAnsiTheme="minorHAnsi" w:cstheme="minorHAnsi"/>
          <w:sz w:val="22"/>
          <w:lang w:val="hy-AM"/>
        </w:rPr>
        <w:footnoteReference w:id="2"/>
      </w:r>
      <w:r w:rsidRPr="00EB4639">
        <w:rPr>
          <w:rFonts w:asciiTheme="minorHAnsi" w:hAnsiTheme="minorHAnsi" w:cstheme="minorHAnsi"/>
          <w:sz w:val="22"/>
        </w:rPr>
        <w:t xml:space="preserve"> approved EITI Armenia MSGʼs new composition and appointed Ararat Mirzoyan, First Deputy Prime Minister, Chair. </w:t>
      </w:r>
      <w:r w:rsidRPr="00EB4639">
        <w:rPr>
          <w:rFonts w:asciiTheme="minorHAnsi" w:hAnsiTheme="minorHAnsi" w:cstheme="minorHAnsi"/>
        </w:rPr>
        <w:t xml:space="preserve">In 2018 the implementation of the Extractive Industries Transparency Initiative (EITI) in the Republic of Armenia were mainly focused on developing the 2018 EITI Report, conducting the Scoping Study and relevant analyses, designing the reporting templates for government agencies and extractive companies and granting them a legal status. Within the framework of the EITI, a package of draft laws was elaborated and approved on 21 March 2018. The package of the RA laws </w:t>
      </w:r>
      <w:hyperlink r:id="rId13" w:history="1">
        <w:r w:rsidRPr="00EB4639">
          <w:rPr>
            <w:rFonts w:asciiTheme="minorHAnsi" w:hAnsiTheme="minorHAnsi" w:cstheme="minorHAnsi"/>
          </w:rPr>
          <w:t>“On Making Amendments to the Mining Code of the Republic of Armenia</w:t>
        </w:r>
      </w:hyperlink>
      <w:r w:rsidRPr="00EB4639">
        <w:rPr>
          <w:rFonts w:asciiTheme="minorHAnsi" w:hAnsiTheme="minorHAnsi" w:cstheme="minorHAnsi"/>
        </w:rPr>
        <w:t>”</w:t>
      </w:r>
      <w:r w:rsidR="000E4D0F" w:rsidRPr="00EB4639">
        <w:rPr>
          <w:rStyle w:val="FootnoteReference"/>
          <w:rFonts w:asciiTheme="minorHAnsi" w:eastAsia="MS Mincho" w:hAnsiTheme="minorHAnsi" w:cstheme="minorHAnsi"/>
          <w:lang w:val="hy-AM"/>
        </w:rPr>
        <w:footnoteReference w:id="3"/>
      </w:r>
      <w:r w:rsidRPr="00EB4639">
        <w:rPr>
          <w:rFonts w:asciiTheme="minorHAnsi" w:hAnsiTheme="minorHAnsi" w:cstheme="minorHAnsi"/>
        </w:rPr>
        <w:t>, “</w:t>
      </w:r>
      <w:hyperlink r:id="rId14" w:history="1">
        <w:r w:rsidRPr="00EB4639">
          <w:rPr>
            <w:rFonts w:asciiTheme="minorHAnsi" w:hAnsiTheme="minorHAnsi" w:cstheme="minorHAnsi"/>
          </w:rPr>
          <w:t>On Making Amendments to the Administrative Offences Code of the Republic of Armenia</w:t>
        </w:r>
      </w:hyperlink>
      <w:r w:rsidRPr="00EB4639">
        <w:rPr>
          <w:rFonts w:asciiTheme="minorHAnsi" w:hAnsiTheme="minorHAnsi" w:cstheme="minorHAnsi"/>
        </w:rPr>
        <w:t>”</w:t>
      </w:r>
      <w:r w:rsidR="000E4D0F" w:rsidRPr="00EB4639">
        <w:rPr>
          <w:rStyle w:val="FootnoteReference"/>
          <w:rFonts w:asciiTheme="minorHAnsi" w:eastAsia="MS Mincho" w:hAnsiTheme="minorHAnsi" w:cstheme="minorHAnsi"/>
          <w:lang w:val="hy-AM"/>
        </w:rPr>
        <w:footnoteReference w:id="4"/>
      </w:r>
      <w:r w:rsidRPr="00EB4639">
        <w:rPr>
          <w:rFonts w:asciiTheme="minorHAnsi" w:hAnsiTheme="minorHAnsi" w:cstheme="minorHAnsi"/>
        </w:rPr>
        <w:t xml:space="preserve"> and “</w:t>
      </w:r>
      <w:hyperlink r:id="rId15" w:history="1">
        <w:r w:rsidRPr="00EB4639">
          <w:rPr>
            <w:rFonts w:asciiTheme="minorHAnsi" w:hAnsiTheme="minorHAnsi" w:cstheme="minorHAnsi"/>
          </w:rPr>
          <w:t>On Making an Amendment to the Tax Code of the Republic Of Armenia</w:t>
        </w:r>
      </w:hyperlink>
      <w:r w:rsidRPr="00EB4639">
        <w:rPr>
          <w:rFonts w:asciiTheme="minorHAnsi" w:hAnsiTheme="minorHAnsi" w:cstheme="minorHAnsi"/>
        </w:rPr>
        <w:t>”</w:t>
      </w:r>
      <w:r w:rsidR="000E4D0F" w:rsidRPr="00EB4639">
        <w:rPr>
          <w:rStyle w:val="FootnoteReference"/>
          <w:rFonts w:asciiTheme="minorHAnsi" w:eastAsia="MS Mincho" w:hAnsiTheme="minorHAnsi" w:cstheme="minorHAnsi"/>
          <w:lang w:val="hy-AM"/>
        </w:rPr>
        <w:footnoteReference w:id="5"/>
      </w:r>
      <w:r w:rsidRPr="00EB4639">
        <w:rPr>
          <w:rFonts w:asciiTheme="minorHAnsi" w:hAnsiTheme="minorHAnsi" w:cstheme="minorHAnsi"/>
        </w:rPr>
        <w:t xml:space="preserve"> was elaborated which was  considered by the National Assembly according to the procedure established for draft laws considered urgent and adopted  on 21 March 2018. The legislative changes are aimed at enshrining publication of information on the mining sector, specified by the EITI Standard, as a mandatory requirement in the legislation. </w:t>
      </w:r>
    </w:p>
    <w:p w14:paraId="16B7248D" w14:textId="4EF85690" w:rsidR="002C169C" w:rsidRPr="00EB4639" w:rsidRDefault="002C169C" w:rsidP="002C169C">
      <w:pPr>
        <w:spacing w:line="240" w:lineRule="auto"/>
        <w:ind w:firstLine="720"/>
        <w:jc w:val="both"/>
        <w:rPr>
          <w:rFonts w:asciiTheme="minorHAnsi" w:hAnsiTheme="minorHAnsi" w:cstheme="minorHAnsi"/>
        </w:rPr>
      </w:pPr>
      <w:r w:rsidRPr="00EB4639">
        <w:rPr>
          <w:rFonts w:asciiTheme="minorHAnsi" w:hAnsiTheme="minorHAnsi" w:cstheme="minorHAnsi"/>
        </w:rPr>
        <w:lastRenderedPageBreak/>
        <w:t>In accordance with the requirements of the legal acts adopted within the scope of compliance with the EITI, the Ministry of Energy Infrastructures and Natural Resources published the mining contracts entered into with the metallic mineral extractive entities, as well as the information regarding the activities related to extraction of minerals and mining exploration of the mineral resources for the purpose of extracting minerals.</w:t>
      </w:r>
    </w:p>
    <w:p w14:paraId="0B01E0FC" w14:textId="281DB6CB" w:rsidR="001A7132" w:rsidRPr="00EB4639" w:rsidRDefault="001A7132" w:rsidP="00884915">
      <w:pPr>
        <w:spacing w:line="240" w:lineRule="auto"/>
        <w:ind w:firstLine="720"/>
        <w:jc w:val="both"/>
        <w:rPr>
          <w:rFonts w:asciiTheme="minorHAnsi" w:hAnsiTheme="minorHAnsi" w:cstheme="minorHAnsi"/>
        </w:rPr>
      </w:pPr>
      <w:r w:rsidRPr="00EB4639">
        <w:rPr>
          <w:rFonts w:asciiTheme="minorHAnsi" w:hAnsiTheme="minorHAnsi" w:cstheme="minorHAnsi"/>
        </w:rPr>
        <w:t xml:space="preserve">RA Government Decree N 666-N “On Establishing the Procedure, Time Frames and Templates for Publishing Information Regarding the Activities Related to Extraction of </w:t>
      </w:r>
      <w:r w:rsidR="00EB4639" w:rsidRPr="00EB4639">
        <w:rPr>
          <w:rFonts w:asciiTheme="minorHAnsi" w:hAnsiTheme="minorHAnsi" w:cstheme="minorHAnsi"/>
        </w:rPr>
        <w:t>Minerals and</w:t>
      </w:r>
      <w:r w:rsidRPr="00EB4639">
        <w:rPr>
          <w:rFonts w:asciiTheme="minorHAnsi" w:hAnsiTheme="minorHAnsi" w:cstheme="minorHAnsi"/>
        </w:rPr>
        <w:t xml:space="preserve"> Geological Exploration of the Mineral Resources for the Purpose of Extracting Minerals,  the Procedure, Time Frames and Templates for Public Reporting on the Activities of the Mining Companies Holding a Permit for Metallic Mineral Extraction, and the List of Government Agencies” was issued on 8 June 2018.</w:t>
      </w:r>
    </w:p>
    <w:p w14:paraId="6220DA05" w14:textId="16FA537A" w:rsidR="006A4B51" w:rsidRPr="00EB4639" w:rsidRDefault="005505FF" w:rsidP="006A4B51">
      <w:pPr>
        <w:ind w:firstLine="720"/>
        <w:jc w:val="both"/>
        <w:rPr>
          <w:rFonts w:asciiTheme="minorHAnsi" w:hAnsiTheme="minorHAnsi" w:cstheme="minorHAnsi"/>
        </w:rPr>
      </w:pPr>
      <w:r w:rsidRPr="00EB4639">
        <w:rPr>
          <w:rFonts w:asciiTheme="minorHAnsi" w:hAnsiTheme="minorHAnsi" w:cstheme="minorHAnsi"/>
        </w:rPr>
        <w:t xml:space="preserve">In 2018 an electronic system was developed and launched for online public reporting by the extractive entities and government agencies for the EITI </w:t>
      </w:r>
      <w:r w:rsidR="00EB4639">
        <w:rPr>
          <w:rFonts w:asciiTheme="minorHAnsi" w:hAnsiTheme="minorHAnsi" w:cstheme="minorHAnsi"/>
        </w:rPr>
        <w:t>R</w:t>
      </w:r>
      <w:r w:rsidRPr="00EB4639">
        <w:rPr>
          <w:rFonts w:asciiTheme="minorHAnsi" w:hAnsiTheme="minorHAnsi" w:cstheme="minorHAnsi"/>
        </w:rPr>
        <w:t>eport, which was a big step towards the systematic disclosure of sectoral data. A combined meeting and training was conducted for the reporting entities, during which procedures for public reporting and the guidebook for using the electronic system were presented. The reports for the EITI Armenia report and all of the reports by the mining companies and government agencies were submitted through the reporting portal (reports.eiti.am).</w:t>
      </w:r>
    </w:p>
    <w:p w14:paraId="2158CDAE" w14:textId="59B98D27" w:rsidR="00D42E7F" w:rsidRPr="00EB4639" w:rsidRDefault="00D42E7F" w:rsidP="00884915">
      <w:pPr>
        <w:ind w:firstLine="720"/>
        <w:jc w:val="both"/>
        <w:rPr>
          <w:rFonts w:asciiTheme="minorHAnsi" w:hAnsiTheme="minorHAnsi" w:cstheme="minorHAnsi"/>
        </w:rPr>
      </w:pPr>
      <w:r w:rsidRPr="00EB4639">
        <w:rPr>
          <w:rFonts w:asciiTheme="minorHAnsi" w:hAnsiTheme="minorHAnsi" w:cstheme="minorHAnsi"/>
        </w:rPr>
        <w:t xml:space="preserve">At the MSG meeting held on 27 March 2018 it was decided to submit a request to the International Board of EITI on the extension of the reporting deadline by 2.5 months, in view of the fact that the time frame planned for developing the EITI report was not sufficient for quality work, while an extension would allow to introduce and, for the very first report, use an innovative tool, i.e an online reporting platform. Respecting the request by the EITI Armenia MSG, a decision was passed at the meeting of the International Board of EITI in Berlin between 27 and 30 June 2018 to satisfy Armeniaʼs request and extend the reporting deadline for Armeniaʼs 2018 National EITI </w:t>
      </w:r>
      <w:r w:rsidR="00EB4639">
        <w:rPr>
          <w:rFonts w:asciiTheme="minorHAnsi" w:hAnsiTheme="minorHAnsi" w:cstheme="minorHAnsi"/>
        </w:rPr>
        <w:t>R</w:t>
      </w:r>
      <w:r w:rsidRPr="00EB4639">
        <w:rPr>
          <w:rFonts w:asciiTheme="minorHAnsi" w:hAnsiTheme="minorHAnsi" w:cstheme="minorHAnsi"/>
        </w:rPr>
        <w:t>eport to 9 March 2019. Pursuant to the decision of the EITI Board meeting on 9 March 2017, validation will commence within two and a half years of becoming a candidate (09.09.2019).</w:t>
      </w:r>
    </w:p>
    <w:p w14:paraId="66D75A36" w14:textId="77777777" w:rsidR="00977C31" w:rsidRPr="00EB4639" w:rsidRDefault="00977C31" w:rsidP="001B4F8E">
      <w:pPr>
        <w:spacing w:after="100"/>
        <w:ind w:firstLine="709"/>
        <w:jc w:val="both"/>
        <w:rPr>
          <w:rFonts w:asciiTheme="minorHAnsi" w:hAnsiTheme="minorHAnsi" w:cstheme="minorHAnsi"/>
        </w:rPr>
      </w:pPr>
      <w:r w:rsidRPr="00EB4639">
        <w:rPr>
          <w:rFonts w:asciiTheme="minorHAnsi" w:hAnsiTheme="minorHAnsi" w:cstheme="minorHAnsi"/>
        </w:rPr>
        <w:t xml:space="preserve">For the purpose of designing the first EITI Report, in June 2018 “Ernst and Young” CJSC auditing firm was selected through competition as the Independent Administrator. Cooperating with all of the stakeholders, i.e. the government agencies responsible for the draft report, Multi-Stakeholder Group, the Secretariat and other interested organisations and individuals, and taking into account their considerations, “Ernst and Young” developed the first EITI Report for the financial years 2016 and 2017. </w:t>
      </w:r>
    </w:p>
    <w:p w14:paraId="6EACA6D3" w14:textId="77777777" w:rsidR="001B4F8E" w:rsidRPr="00EB4639" w:rsidRDefault="001B4F8E" w:rsidP="001B4F8E">
      <w:pPr>
        <w:spacing w:after="100"/>
        <w:ind w:firstLine="709"/>
        <w:jc w:val="both"/>
        <w:rPr>
          <w:rFonts w:asciiTheme="minorHAnsi" w:hAnsiTheme="minorHAnsi" w:cstheme="minorHAnsi"/>
        </w:rPr>
      </w:pPr>
      <w:r w:rsidRPr="00EB4639">
        <w:rPr>
          <w:rFonts w:asciiTheme="minorHAnsi" w:hAnsiTheme="minorHAnsi" w:cstheme="minorHAnsi"/>
        </w:rPr>
        <w:t>At the meeting of EITI Armenia multi-stakeholder group on 5 December 2018, the MSG approved the draft first EITI Armenia National Report, on condition that the report addresses the submitted recommendations and considerations. At the meeting the MSG also approved EITIʼs 2019-2020 national priorities, EITIʼs 2019-2020 Work Plan and the EITI Roadmap for the implementation of responsible mining practices.</w:t>
      </w:r>
    </w:p>
    <w:p w14:paraId="7088EB5A" w14:textId="77777777" w:rsidR="001B4F8E" w:rsidRPr="00EB4639" w:rsidRDefault="002C169C" w:rsidP="001B4F8E">
      <w:pPr>
        <w:ind w:firstLine="720"/>
        <w:jc w:val="both"/>
        <w:rPr>
          <w:rFonts w:asciiTheme="minorHAnsi" w:hAnsiTheme="minorHAnsi" w:cstheme="minorHAnsi"/>
        </w:rPr>
      </w:pPr>
      <w:r w:rsidRPr="00EB4639">
        <w:rPr>
          <w:rFonts w:asciiTheme="minorHAnsi" w:hAnsiTheme="minorHAnsi" w:cstheme="minorHAnsi"/>
        </w:rPr>
        <w:t xml:space="preserve">During the reporting period, activities were also carried out towards publishing the online register of beneficial owners by 1 January 2020. The register will be publicly available. The Beneficial Ownership Disclosure Roadmap, published in December 2017, was transformed into a Government Protocol Decree, and an Inter-Agency Working Group on Beneficial Ownership Disclosure was created </w:t>
      </w:r>
      <w:r w:rsidRPr="00EB4639">
        <w:rPr>
          <w:rFonts w:asciiTheme="minorHAnsi" w:hAnsiTheme="minorHAnsi" w:cstheme="minorHAnsi"/>
        </w:rPr>
        <w:lastRenderedPageBreak/>
        <w:t>by Decision 297-A of the RA Prime Minister, dated 27 March.</w:t>
      </w:r>
      <w:r w:rsidR="00BB7905" w:rsidRPr="00EB4639">
        <w:rPr>
          <w:rFonts w:asciiTheme="minorHAnsi" w:hAnsiTheme="minorHAnsi" w:cstheme="minorHAnsi"/>
        </w:rPr>
        <w:t xml:space="preserve"> Members from the three constituencies of MSG and representatives of state authorized bodies were involved in the group. The</w:t>
      </w:r>
      <w:r w:rsidR="00EB4639">
        <w:rPr>
          <w:rFonts w:asciiTheme="minorHAnsi" w:hAnsiTheme="minorHAnsi" w:cstheme="minorHAnsi"/>
        </w:rPr>
        <w:t xml:space="preserve"> Working Group was </w:t>
      </w:r>
      <w:r w:rsidR="00BB7905" w:rsidRPr="00EB4639">
        <w:rPr>
          <w:rFonts w:asciiTheme="minorHAnsi" w:hAnsiTheme="minorHAnsi" w:cstheme="minorHAnsi"/>
        </w:rPr>
        <w:t xml:space="preserve"> headed by the Deputy Minister of Energy Infrastructure and Natural Resources, EITI MSG Member, Vardan Gevorgyan.</w:t>
      </w:r>
      <w:r w:rsidRPr="00EB4639">
        <w:rPr>
          <w:rFonts w:asciiTheme="minorHAnsi" w:hAnsiTheme="minorHAnsi" w:cstheme="minorHAnsi"/>
        </w:rPr>
        <w:t xml:space="preserve"> The Working Group developed a package of draft laws regulating the legal issues related to disclosure of the beneficial owners of the companies operating in the metal mining sector of Armenia. During the reporting period, the package of draft laws regulating the legal issues related to the disclosure of the beneficial owners of the companies was approved at the RA Government meeting and submitted to the National Assembly. </w:t>
      </w:r>
    </w:p>
    <w:p w14:paraId="4FB9E1E4" w14:textId="3E6901EF" w:rsidR="00977C31" w:rsidRPr="00EB4639" w:rsidRDefault="00977C31" w:rsidP="00884915">
      <w:pPr>
        <w:ind w:firstLine="720"/>
        <w:jc w:val="both"/>
        <w:rPr>
          <w:rFonts w:asciiTheme="minorHAnsi" w:hAnsiTheme="minorHAnsi" w:cstheme="minorHAnsi"/>
        </w:rPr>
      </w:pPr>
      <w:r w:rsidRPr="00EB4639">
        <w:rPr>
          <w:rFonts w:asciiTheme="minorHAnsi" w:hAnsiTheme="minorHAnsi" w:cstheme="minorHAnsi"/>
        </w:rPr>
        <w:t>In line with the deadline set for Armenia by the EITI Board, during the reporting period the MSG approved and published the 2017 EITI Annual Progress Report in June 2018. The Report summarised the activities towards the implementation of EITI in Armenia during 2017.</w:t>
      </w:r>
    </w:p>
    <w:p w14:paraId="291BCDF5" w14:textId="5D7C15D3" w:rsidR="006A4B51" w:rsidRPr="00EB4639" w:rsidRDefault="00A114F7" w:rsidP="00884915">
      <w:pPr>
        <w:ind w:firstLine="720"/>
        <w:jc w:val="both"/>
        <w:rPr>
          <w:rFonts w:asciiTheme="minorHAnsi" w:hAnsiTheme="minorHAnsi" w:cstheme="minorHAnsi"/>
        </w:rPr>
      </w:pPr>
      <w:r w:rsidRPr="00EB4639">
        <w:rPr>
          <w:rFonts w:asciiTheme="minorHAnsi" w:hAnsiTheme="minorHAnsi" w:cstheme="minorHAnsi"/>
        </w:rPr>
        <w:t xml:space="preserve">The changes in the composition of the Government during the reporting year resulted in changes in the composition of the MSG.  The composition of the Multi-Stakeholder Group was approved by Decision N 960-A of the Prime Minister of the RA, dated 16 July 2018. Ararat Mirzoyan, First Deputy Prime Minister, was appointed </w:t>
      </w:r>
      <w:r w:rsidR="00EB4639" w:rsidRPr="00EB4639">
        <w:rPr>
          <w:rFonts w:asciiTheme="minorHAnsi" w:hAnsiTheme="minorHAnsi" w:cstheme="minorHAnsi"/>
        </w:rPr>
        <w:t xml:space="preserve">Chair </w:t>
      </w:r>
      <w:r w:rsidRPr="00EB4639">
        <w:rPr>
          <w:rFonts w:asciiTheme="minorHAnsi" w:hAnsiTheme="minorHAnsi" w:cstheme="minorHAnsi"/>
        </w:rPr>
        <w:t>of the RA EITI MSG. Ararat Mirzoyanʼs powers were terminated in December 2018 in connection with his becoming Speaker of the National Assembly of the Republic of Armenia.</w:t>
      </w:r>
    </w:p>
    <w:p w14:paraId="2AB8F996" w14:textId="5F1806C4" w:rsidR="00E81AA6" w:rsidRPr="00EB4639" w:rsidRDefault="00977C31" w:rsidP="00D67E74">
      <w:pPr>
        <w:spacing w:after="100"/>
        <w:ind w:firstLine="709"/>
        <w:jc w:val="both"/>
        <w:rPr>
          <w:rFonts w:asciiTheme="minorHAnsi" w:hAnsiTheme="minorHAnsi" w:cstheme="minorHAnsi"/>
        </w:rPr>
      </w:pPr>
      <w:r w:rsidRPr="00EB4639">
        <w:rPr>
          <w:rFonts w:asciiTheme="minorHAnsi" w:hAnsiTheme="minorHAnsi" w:cstheme="minorHAnsi"/>
        </w:rPr>
        <w:t>During the reporting period, a number of activities approved by the EITI Armenia Work Plan were carried out, namely, public awareness raising, design of the off</w:t>
      </w:r>
      <w:r w:rsidR="00195618">
        <w:rPr>
          <w:rFonts w:asciiTheme="minorHAnsi" w:hAnsiTheme="minorHAnsi" w:cstheme="minorHAnsi"/>
        </w:rPr>
        <w:t xml:space="preserve">icial website of EITI Armenia, </w:t>
      </w:r>
      <w:r w:rsidRPr="00EB4639">
        <w:rPr>
          <w:rFonts w:asciiTheme="minorHAnsi" w:hAnsiTheme="minorHAnsi" w:cstheme="minorHAnsi"/>
        </w:rPr>
        <w:t xml:space="preserve">development and English translation of the 2017 EITI Annual Progress Report and other documents, cooperation with the International Secretariat and international partners of EITI, preparations for the activities planned for early 2019. </w:t>
      </w:r>
    </w:p>
    <w:p w14:paraId="154BB135" w14:textId="77777777" w:rsidR="00E81AA6" w:rsidRPr="00EB4639" w:rsidRDefault="00E81AA6" w:rsidP="009615BA">
      <w:pPr>
        <w:jc w:val="both"/>
        <w:rPr>
          <w:rFonts w:asciiTheme="minorHAnsi" w:hAnsiTheme="minorHAnsi" w:cstheme="minorHAnsi"/>
          <w:sz w:val="22"/>
          <w:lang w:val="hy-AM"/>
        </w:rPr>
      </w:pPr>
    </w:p>
    <w:p w14:paraId="13D9FD32" w14:textId="77777777" w:rsidR="00740E8D" w:rsidRPr="00EB4639" w:rsidRDefault="0034488A" w:rsidP="009615BA">
      <w:pPr>
        <w:jc w:val="both"/>
        <w:rPr>
          <w:rFonts w:asciiTheme="minorHAnsi" w:hAnsiTheme="minorHAnsi" w:cstheme="minorHAnsi"/>
          <w:sz w:val="22"/>
        </w:rPr>
      </w:pPr>
      <w:r w:rsidRPr="00EB4639">
        <w:rPr>
          <w:rFonts w:asciiTheme="minorHAnsi" w:hAnsiTheme="minorHAnsi" w:cstheme="minorHAnsi"/>
          <w:sz w:val="22"/>
        </w:rPr>
        <w:t>During the reporting year the key activities undertaken by the MSG were aimed at:</w:t>
      </w:r>
    </w:p>
    <w:p w14:paraId="2CD330D2" w14:textId="77777777" w:rsidR="005E4414" w:rsidRPr="00EB4639" w:rsidRDefault="005E4414" w:rsidP="009615BA">
      <w:pPr>
        <w:pStyle w:val="ListParagraph"/>
        <w:numPr>
          <w:ilvl w:val="0"/>
          <w:numId w:val="6"/>
        </w:numPr>
        <w:spacing w:after="0"/>
        <w:jc w:val="both"/>
        <w:rPr>
          <w:rFonts w:asciiTheme="minorHAnsi" w:hAnsiTheme="minorHAnsi" w:cstheme="minorHAnsi"/>
          <w:sz w:val="22"/>
        </w:rPr>
      </w:pPr>
      <w:r w:rsidRPr="00EB4639">
        <w:rPr>
          <w:rFonts w:asciiTheme="minorHAnsi" w:hAnsiTheme="minorHAnsi" w:cstheme="minorHAnsi"/>
          <w:sz w:val="22"/>
        </w:rPr>
        <w:t xml:space="preserve">Development and approval of the Scoping Study for the purpose of designing the EITI Report; </w:t>
      </w:r>
    </w:p>
    <w:p w14:paraId="3D04B0F8" w14:textId="77777777" w:rsidR="00617EC1" w:rsidRPr="00EB4639" w:rsidRDefault="00617EC1" w:rsidP="009615BA">
      <w:pPr>
        <w:pStyle w:val="ListParagraph"/>
        <w:numPr>
          <w:ilvl w:val="0"/>
          <w:numId w:val="6"/>
        </w:numPr>
        <w:spacing w:after="0"/>
        <w:jc w:val="both"/>
        <w:rPr>
          <w:rFonts w:asciiTheme="minorHAnsi" w:hAnsiTheme="minorHAnsi" w:cstheme="minorHAnsi"/>
          <w:sz w:val="22"/>
        </w:rPr>
      </w:pPr>
      <w:r w:rsidRPr="00EB4639">
        <w:rPr>
          <w:rFonts w:asciiTheme="minorHAnsi" w:hAnsiTheme="minorHAnsi" w:cstheme="minorHAnsi"/>
          <w:sz w:val="22"/>
        </w:rPr>
        <w:t xml:space="preserve">Development and approval of </w:t>
      </w:r>
      <w:r w:rsidRPr="00195618">
        <w:rPr>
          <w:rFonts w:asciiTheme="minorHAnsi" w:hAnsiTheme="minorHAnsi" w:cstheme="minorHAnsi"/>
          <w:sz w:val="22"/>
        </w:rPr>
        <w:t>EITI First National Report;</w:t>
      </w:r>
    </w:p>
    <w:p w14:paraId="7805FB46" w14:textId="77777777" w:rsidR="00810580" w:rsidRPr="00EB4639" w:rsidRDefault="00810580" w:rsidP="009615BA">
      <w:pPr>
        <w:pStyle w:val="ListParagraph"/>
        <w:numPr>
          <w:ilvl w:val="0"/>
          <w:numId w:val="6"/>
        </w:numPr>
        <w:spacing w:after="0"/>
        <w:jc w:val="both"/>
        <w:rPr>
          <w:rFonts w:asciiTheme="minorHAnsi" w:hAnsiTheme="minorHAnsi" w:cstheme="minorHAnsi"/>
          <w:sz w:val="22"/>
        </w:rPr>
      </w:pPr>
      <w:r w:rsidRPr="00EB4639">
        <w:rPr>
          <w:rFonts w:asciiTheme="minorHAnsi" w:hAnsiTheme="minorHAnsi" w:cstheme="minorHAnsi"/>
          <w:sz w:val="22"/>
        </w:rPr>
        <w:t>For EITI compliance, drafting laws of the RA aimed at enshrining the mandatory requirement in the legislation for publication of the complete information on the Permits Register as required by the EITI Standard in the mining sector and as specified by the EITI Standard, as well as the disaggregated data for all the taxes paid and payments made by the mining companies to the national and local budgets and the authorized bodies.</w:t>
      </w:r>
    </w:p>
    <w:p w14:paraId="18859CD3" w14:textId="77777777" w:rsidR="005E4414" w:rsidRPr="00EB4639" w:rsidRDefault="005E4414" w:rsidP="009615BA">
      <w:pPr>
        <w:pStyle w:val="ListParagraph"/>
        <w:numPr>
          <w:ilvl w:val="0"/>
          <w:numId w:val="6"/>
        </w:numPr>
        <w:spacing w:after="0"/>
        <w:jc w:val="both"/>
        <w:rPr>
          <w:rFonts w:asciiTheme="minorHAnsi" w:hAnsiTheme="minorHAnsi" w:cstheme="minorHAnsi"/>
          <w:sz w:val="22"/>
        </w:rPr>
      </w:pPr>
      <w:r w:rsidRPr="00EB4639">
        <w:rPr>
          <w:rFonts w:asciiTheme="minorHAnsi" w:hAnsiTheme="minorHAnsi" w:cstheme="minorHAnsi"/>
          <w:sz w:val="22"/>
        </w:rPr>
        <w:t>Implementation of the activities of the Beneficial Ownership Disclosure Roadmap of metal mining companies of the Republic of Armenia which would result in that the names of beneficial owners of the companies operating in the metal mining sector of the RA will be known to the public as of 1 January 2020;</w:t>
      </w:r>
    </w:p>
    <w:p w14:paraId="58DE0FCF" w14:textId="77777777" w:rsidR="005E4414" w:rsidRPr="00EB4639" w:rsidRDefault="00E853E4" w:rsidP="009615BA">
      <w:pPr>
        <w:pStyle w:val="ListParagraph"/>
        <w:numPr>
          <w:ilvl w:val="0"/>
          <w:numId w:val="6"/>
        </w:numPr>
        <w:spacing w:after="0"/>
        <w:jc w:val="both"/>
        <w:rPr>
          <w:rFonts w:asciiTheme="minorHAnsi" w:hAnsiTheme="minorHAnsi" w:cstheme="minorHAnsi"/>
          <w:sz w:val="22"/>
        </w:rPr>
      </w:pPr>
      <w:r w:rsidRPr="00EB4639">
        <w:rPr>
          <w:rFonts w:asciiTheme="minorHAnsi" w:hAnsiTheme="minorHAnsi" w:cstheme="minorHAnsi"/>
          <w:sz w:val="22"/>
        </w:rPr>
        <w:t xml:space="preserve">Public awareness raising, especially attaching importance to the </w:t>
      </w:r>
      <w:r w:rsidR="004A208E" w:rsidRPr="00EB4639">
        <w:rPr>
          <w:rFonts w:asciiTheme="minorHAnsi" w:hAnsiTheme="minorHAnsi" w:cstheme="minorHAnsi"/>
          <w:sz w:val="22"/>
        </w:rPr>
        <w:t>development</w:t>
      </w:r>
      <w:r w:rsidRPr="00EB4639">
        <w:rPr>
          <w:rFonts w:asciiTheme="minorHAnsi" w:hAnsiTheme="minorHAnsi" w:cstheme="minorHAnsi"/>
          <w:sz w:val="22"/>
        </w:rPr>
        <w:t xml:space="preserve"> and launch of the official website of EITI Armenia with UNDP support;</w:t>
      </w:r>
    </w:p>
    <w:p w14:paraId="5A116B23" w14:textId="77777777" w:rsidR="00884915" w:rsidRPr="00EB4639" w:rsidRDefault="0034488A" w:rsidP="00884915">
      <w:pPr>
        <w:pStyle w:val="ListParagraph"/>
        <w:numPr>
          <w:ilvl w:val="0"/>
          <w:numId w:val="6"/>
        </w:numPr>
        <w:spacing w:after="0"/>
        <w:jc w:val="both"/>
        <w:rPr>
          <w:rFonts w:asciiTheme="minorHAnsi" w:hAnsiTheme="minorHAnsi" w:cstheme="minorHAnsi"/>
          <w:sz w:val="22"/>
        </w:rPr>
      </w:pPr>
      <w:r w:rsidRPr="00EB4639">
        <w:rPr>
          <w:rFonts w:asciiTheme="minorHAnsi" w:hAnsiTheme="minorHAnsi" w:cstheme="minorHAnsi"/>
          <w:sz w:val="22"/>
        </w:rPr>
        <w:t xml:space="preserve">Ensuring access to key EITI documentation for the public at large; and </w:t>
      </w:r>
    </w:p>
    <w:p w14:paraId="69480FFA" w14:textId="3852469E" w:rsidR="00EE5513" w:rsidRPr="00EB4639" w:rsidRDefault="009B2A94" w:rsidP="00F94CF9">
      <w:pPr>
        <w:pStyle w:val="ListParagraph"/>
        <w:numPr>
          <w:ilvl w:val="0"/>
          <w:numId w:val="6"/>
        </w:numPr>
        <w:spacing w:after="0"/>
        <w:jc w:val="both"/>
        <w:rPr>
          <w:rFonts w:asciiTheme="minorHAnsi" w:hAnsiTheme="minorHAnsi" w:cstheme="minorHAnsi"/>
          <w:sz w:val="22"/>
        </w:rPr>
      </w:pPr>
      <w:r w:rsidRPr="00EB4639">
        <w:rPr>
          <w:rFonts w:asciiTheme="minorHAnsi" w:hAnsiTheme="minorHAnsi" w:cstheme="minorHAnsi"/>
          <w:sz w:val="22"/>
        </w:rPr>
        <w:lastRenderedPageBreak/>
        <w:t>Work with international partners. During the reporting year the EITI implementation process in Armenia was assisted by the World Bank, the British Embassy to Armenia, UNDP Armenia and the German Agency for International Cooperation (GIZ). The project “Support for the Global Extractive Industries Transparency Initiative (EITI) in Armenia, Georgia and Ukraine” by GIZ was approved by the “Public Ad</w:t>
      </w:r>
      <w:r w:rsidR="00050C47">
        <w:rPr>
          <w:rFonts w:asciiTheme="minorHAnsi" w:hAnsiTheme="minorHAnsi" w:cstheme="minorHAnsi"/>
          <w:sz w:val="22"/>
        </w:rPr>
        <w:t>ministration Reform and Moderniz</w:t>
      </w:r>
      <w:r w:rsidRPr="00EB4639">
        <w:rPr>
          <w:rFonts w:asciiTheme="minorHAnsi" w:hAnsiTheme="minorHAnsi" w:cstheme="minorHAnsi"/>
          <w:sz w:val="22"/>
        </w:rPr>
        <w:t>ation in the Eastern Partnership” initiative of the Federal Republic of Germany.</w:t>
      </w:r>
    </w:p>
    <w:p w14:paraId="0C99EA1A" w14:textId="77777777" w:rsidR="00FE24E5" w:rsidRPr="00EB4639" w:rsidRDefault="00F94CF9" w:rsidP="009615BA">
      <w:pPr>
        <w:pStyle w:val="ListParagraph"/>
        <w:numPr>
          <w:ilvl w:val="0"/>
          <w:numId w:val="6"/>
        </w:numPr>
        <w:spacing w:after="0"/>
        <w:jc w:val="both"/>
        <w:rPr>
          <w:rFonts w:asciiTheme="minorHAnsi" w:hAnsiTheme="minorHAnsi" w:cstheme="minorHAnsi"/>
          <w:bCs/>
        </w:rPr>
      </w:pPr>
      <w:r w:rsidRPr="00EB4639">
        <w:rPr>
          <w:rFonts w:asciiTheme="minorHAnsi" w:hAnsiTheme="minorHAnsi" w:cstheme="minorHAnsi"/>
          <w:sz w:val="22"/>
        </w:rPr>
        <w:t xml:space="preserve">Cooperation with the EITI International Secretariat. </w:t>
      </w:r>
    </w:p>
    <w:p w14:paraId="07B699BA" w14:textId="77777777" w:rsidR="00A6100F" w:rsidRPr="00EB4639" w:rsidRDefault="001410C9" w:rsidP="009615BA">
      <w:pPr>
        <w:jc w:val="both"/>
        <w:rPr>
          <w:rFonts w:asciiTheme="minorHAnsi" w:hAnsiTheme="minorHAnsi" w:cstheme="minorHAnsi"/>
          <w:sz w:val="22"/>
        </w:rPr>
      </w:pPr>
      <w:r w:rsidRPr="00EB4639">
        <w:rPr>
          <w:rFonts w:asciiTheme="minorHAnsi" w:hAnsiTheme="minorHAnsi" w:cstheme="minorHAnsi"/>
          <w:sz w:val="22"/>
        </w:rPr>
        <w:t xml:space="preserve">During the reporting year the development of the institutional bases for the EITI implementation process in Armenia, raising the financial guarantees, forming the “EITI community” through the engagement of all the stakeholders and building the capacity of the MSG members and the other representatives were continued. </w:t>
      </w:r>
    </w:p>
    <w:p w14:paraId="0334237B" w14:textId="77777777" w:rsidR="00FE24E5" w:rsidRPr="00EB4639" w:rsidRDefault="00FE24E5">
      <w:pPr>
        <w:spacing w:before="0" w:after="0" w:line="240" w:lineRule="auto"/>
        <w:rPr>
          <w:rFonts w:asciiTheme="minorHAnsi" w:hAnsiTheme="minorHAnsi" w:cstheme="minorHAnsi"/>
          <w:bCs/>
          <w:sz w:val="22"/>
        </w:rPr>
      </w:pPr>
      <w:r w:rsidRPr="00EB4639">
        <w:rPr>
          <w:rFonts w:asciiTheme="minorHAnsi" w:hAnsiTheme="minorHAnsi" w:cstheme="minorHAnsi"/>
        </w:rPr>
        <w:br w:type="page"/>
      </w:r>
    </w:p>
    <w:p w14:paraId="0241CDED" w14:textId="77777777" w:rsidR="00FE24E5" w:rsidRPr="00EB4639" w:rsidRDefault="00FE24E5" w:rsidP="0087331D">
      <w:pPr>
        <w:numPr>
          <w:ilvl w:val="0"/>
          <w:numId w:val="1"/>
        </w:numPr>
        <w:spacing w:after="0" w:line="240" w:lineRule="auto"/>
        <w:ind w:hanging="720"/>
        <w:contextualSpacing/>
        <w:rPr>
          <w:rFonts w:asciiTheme="minorHAnsi" w:hAnsiTheme="minorHAnsi" w:cstheme="minorHAnsi"/>
          <w:b/>
          <w:bCs/>
          <w:sz w:val="22"/>
          <w:lang w:val="hy-AM"/>
        </w:rPr>
        <w:sectPr w:rsidR="00FE24E5" w:rsidRPr="00EB4639" w:rsidSect="00A14501">
          <w:headerReference w:type="default" r:id="rId16"/>
          <w:footerReference w:type="even" r:id="rId17"/>
          <w:footerReference w:type="default" r:id="rId18"/>
          <w:headerReference w:type="first" r:id="rId19"/>
          <w:footerReference w:type="first" r:id="rId20"/>
          <w:pgSz w:w="11906" w:h="16838"/>
          <w:pgMar w:top="2089" w:right="1256" w:bottom="1418" w:left="1134" w:header="450" w:footer="279" w:gutter="0"/>
          <w:cols w:space="708"/>
          <w:titlePg/>
          <w:docGrid w:linePitch="360"/>
        </w:sectPr>
      </w:pPr>
    </w:p>
    <w:p w14:paraId="31859EF8" w14:textId="77777777" w:rsidR="00F22695" w:rsidRPr="00EB4639" w:rsidRDefault="00B13B94" w:rsidP="00F22695">
      <w:pPr>
        <w:pStyle w:val="Heading1"/>
        <w:rPr>
          <w:rFonts w:asciiTheme="minorHAnsi" w:hAnsiTheme="minorHAnsi" w:cstheme="minorHAnsi"/>
          <w:color w:val="244061"/>
        </w:rPr>
      </w:pPr>
      <w:bookmarkStart w:id="1" w:name="_Toc12967089"/>
      <w:r w:rsidRPr="00EB4639">
        <w:rPr>
          <w:rFonts w:asciiTheme="minorHAnsi" w:hAnsiTheme="minorHAnsi" w:cstheme="minorHAnsi"/>
          <w:color w:val="244061"/>
        </w:rPr>
        <w:lastRenderedPageBreak/>
        <w:t>Appraisal of the Performance of the Targets and Activities Set by the 2018 EITI Work Plan of Armenia</w:t>
      </w:r>
      <w:bookmarkEnd w:id="1"/>
      <w:r w:rsidRPr="00EB4639">
        <w:rPr>
          <w:rFonts w:asciiTheme="minorHAnsi" w:hAnsiTheme="minorHAnsi" w:cstheme="minorHAnsi"/>
          <w:color w:val="244061"/>
        </w:rPr>
        <w:t xml:space="preserve"> </w:t>
      </w:r>
    </w:p>
    <w:p w14:paraId="6E305E76" w14:textId="77777777" w:rsidR="00F22695" w:rsidRPr="00EB4639" w:rsidRDefault="00F22695" w:rsidP="00F22695">
      <w:pPr>
        <w:spacing w:after="0" w:line="240" w:lineRule="auto"/>
        <w:contextualSpacing/>
        <w:jc w:val="center"/>
        <w:rPr>
          <w:rFonts w:asciiTheme="minorHAnsi" w:hAnsiTheme="minorHAnsi" w:cstheme="minorHAnsi"/>
          <w:b/>
          <w:color w:val="172C4B"/>
          <w:sz w:val="22"/>
        </w:rPr>
      </w:pPr>
      <w:r w:rsidRPr="00EB4639">
        <w:rPr>
          <w:rFonts w:asciiTheme="minorHAnsi" w:hAnsiTheme="minorHAnsi" w:cstheme="minorHAnsi"/>
          <w:b/>
          <w:color w:val="172C4B"/>
          <w:sz w:val="22"/>
        </w:rPr>
        <w:t xml:space="preserve">ACCOMPLISHED ACTIVITIES ACCORDING TO THE </w:t>
      </w:r>
    </w:p>
    <w:p w14:paraId="50A4CD47" w14:textId="77777777" w:rsidR="00F22695" w:rsidRPr="00EB4639" w:rsidRDefault="00F22695" w:rsidP="00F22695">
      <w:pPr>
        <w:spacing w:after="0" w:line="240" w:lineRule="auto"/>
        <w:contextualSpacing/>
        <w:jc w:val="center"/>
        <w:rPr>
          <w:rFonts w:asciiTheme="minorHAnsi" w:hAnsiTheme="minorHAnsi" w:cstheme="minorHAnsi"/>
          <w:b/>
          <w:color w:val="172C4B"/>
          <w:sz w:val="22"/>
        </w:rPr>
      </w:pPr>
      <w:r w:rsidRPr="00EB4639">
        <w:rPr>
          <w:rFonts w:asciiTheme="minorHAnsi" w:hAnsiTheme="minorHAnsi" w:cstheme="minorHAnsi"/>
          <w:b/>
          <w:color w:val="172C4B"/>
          <w:sz w:val="22"/>
        </w:rPr>
        <w:t>2018 WORK PLAN OF EITI ARMENIA</w:t>
      </w:r>
    </w:p>
    <w:p w14:paraId="5D63F2BC" w14:textId="77777777" w:rsidR="00F22695" w:rsidRPr="00EB4639" w:rsidRDefault="00F22695" w:rsidP="00F22695">
      <w:pPr>
        <w:rPr>
          <w:rFonts w:asciiTheme="minorHAnsi" w:hAnsiTheme="minorHAnsi" w:cstheme="minorHAnsi"/>
        </w:rPr>
      </w:pPr>
    </w:p>
    <w:tbl>
      <w:tblPr>
        <w:tblW w:w="11239"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3240"/>
        <w:gridCol w:w="2340"/>
        <w:gridCol w:w="2239"/>
      </w:tblGrid>
      <w:tr w:rsidR="00F22695" w:rsidRPr="00EB4639" w14:paraId="75D55238" w14:textId="77777777" w:rsidTr="00C23BAD">
        <w:tc>
          <w:tcPr>
            <w:tcW w:w="3420" w:type="dxa"/>
            <w:shd w:val="clear" w:color="auto" w:fill="C2D69B"/>
          </w:tcPr>
          <w:p w14:paraId="5E63FD3F" w14:textId="77777777" w:rsidR="00F22695" w:rsidRPr="00EB4639" w:rsidRDefault="00F22695" w:rsidP="00F22695">
            <w:pPr>
              <w:spacing w:after="0"/>
              <w:rPr>
                <w:rFonts w:asciiTheme="minorHAnsi" w:hAnsiTheme="minorHAnsi" w:cstheme="minorHAnsi"/>
                <w:b/>
                <w:bCs/>
                <w:sz w:val="16"/>
                <w:szCs w:val="16"/>
                <w:lang w:bidi="mr-IN"/>
              </w:rPr>
            </w:pPr>
            <w:r w:rsidRPr="00EB4639">
              <w:rPr>
                <w:rFonts w:asciiTheme="minorHAnsi" w:hAnsiTheme="minorHAnsi" w:cstheme="minorHAnsi"/>
                <w:b/>
                <w:bCs/>
                <w:sz w:val="16"/>
                <w:szCs w:val="16"/>
                <w:lang w:bidi="mr-IN"/>
              </w:rPr>
              <w:t>Objective</w:t>
            </w:r>
          </w:p>
        </w:tc>
        <w:tc>
          <w:tcPr>
            <w:tcW w:w="7819" w:type="dxa"/>
            <w:gridSpan w:val="3"/>
            <w:shd w:val="clear" w:color="auto" w:fill="B8CCE4"/>
            <w:vAlign w:val="center"/>
          </w:tcPr>
          <w:p w14:paraId="3CF749C1" w14:textId="77777777" w:rsidR="00F22695" w:rsidRPr="00EB4639" w:rsidRDefault="00F22695" w:rsidP="00F22695">
            <w:pPr>
              <w:spacing w:after="0"/>
              <w:ind w:firstLine="720"/>
              <w:jc w:val="center"/>
              <w:rPr>
                <w:rFonts w:asciiTheme="minorHAnsi" w:hAnsiTheme="minorHAnsi" w:cstheme="minorHAnsi"/>
                <w:b/>
                <w:color w:val="172C4B"/>
                <w:sz w:val="16"/>
                <w:szCs w:val="16"/>
                <w:lang w:val="en-GB" w:bidi="mr-IN"/>
              </w:rPr>
            </w:pPr>
            <w:r w:rsidRPr="00EB4639">
              <w:rPr>
                <w:rFonts w:asciiTheme="minorHAnsi" w:hAnsiTheme="minorHAnsi" w:cstheme="minorHAnsi"/>
                <w:b/>
                <w:color w:val="172C4B"/>
                <w:sz w:val="16"/>
                <w:szCs w:val="16"/>
                <w:lang w:val="en-GB" w:bidi="mr-IN"/>
              </w:rPr>
              <w:t>Ensuring accessible and timely information</w:t>
            </w:r>
          </w:p>
        </w:tc>
      </w:tr>
      <w:tr w:rsidR="00F22695" w:rsidRPr="00EB4639" w14:paraId="6EC13305" w14:textId="77777777" w:rsidTr="00F22695">
        <w:trPr>
          <w:trHeight w:val="656"/>
        </w:trPr>
        <w:tc>
          <w:tcPr>
            <w:tcW w:w="3420" w:type="dxa"/>
            <w:vMerge w:val="restart"/>
            <w:shd w:val="clear" w:color="auto" w:fill="C2D69B"/>
          </w:tcPr>
          <w:p w14:paraId="13C017C5"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b/>
                <w:bCs/>
                <w:sz w:val="16"/>
                <w:szCs w:val="16"/>
                <w:lang w:val="en-GB"/>
              </w:rPr>
              <w:t>ACTIVITY 2. Creating the RA EITI website</w:t>
            </w:r>
          </w:p>
        </w:tc>
        <w:tc>
          <w:tcPr>
            <w:tcW w:w="3240" w:type="dxa"/>
            <w:shd w:val="clear" w:color="auto" w:fill="C2D69B"/>
          </w:tcPr>
          <w:p w14:paraId="4B5CA9EC" w14:textId="77777777" w:rsidR="00F22695" w:rsidRPr="00EB4639" w:rsidRDefault="00F22695" w:rsidP="00F22695">
            <w:pPr>
              <w:spacing w:after="0"/>
              <w:rPr>
                <w:rFonts w:asciiTheme="minorHAnsi" w:hAnsiTheme="minorHAnsi" w:cstheme="minorHAnsi"/>
                <w:i/>
                <w:sz w:val="16"/>
                <w:szCs w:val="16"/>
                <w:lang w:val="en-GB" w:bidi="mr-IN"/>
              </w:rPr>
            </w:pPr>
            <w:r w:rsidRPr="00EB4639">
              <w:rPr>
                <w:rFonts w:asciiTheme="minorHAnsi" w:hAnsiTheme="minorHAnsi" w:cstheme="minorHAnsi"/>
                <w:b/>
                <w:sz w:val="16"/>
                <w:szCs w:val="16"/>
                <w:lang w:val="en-GB"/>
              </w:rPr>
              <w:t>Outcome/output and timeline</w:t>
            </w:r>
          </w:p>
        </w:tc>
        <w:tc>
          <w:tcPr>
            <w:tcW w:w="2340" w:type="dxa"/>
            <w:shd w:val="clear" w:color="auto" w:fill="C2D69B"/>
          </w:tcPr>
          <w:p w14:paraId="3CEF95E8"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b/>
                <w:bCs/>
                <w:sz w:val="16"/>
                <w:szCs w:val="16"/>
                <w:lang w:val="en-GB"/>
              </w:rPr>
              <w:t>Implementation status</w:t>
            </w:r>
          </w:p>
        </w:tc>
        <w:tc>
          <w:tcPr>
            <w:tcW w:w="2239" w:type="dxa"/>
            <w:shd w:val="clear" w:color="auto" w:fill="C2D69B"/>
          </w:tcPr>
          <w:p w14:paraId="4E56B095"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b/>
                <w:sz w:val="16"/>
                <w:szCs w:val="16"/>
                <w:lang w:val="en-GB"/>
              </w:rPr>
              <w:t>Responsible parties</w:t>
            </w:r>
          </w:p>
        </w:tc>
      </w:tr>
      <w:tr w:rsidR="00F22695" w:rsidRPr="00EB4639" w14:paraId="330CDABD" w14:textId="77777777" w:rsidTr="00F22695">
        <w:trPr>
          <w:trHeight w:val="1612"/>
        </w:trPr>
        <w:tc>
          <w:tcPr>
            <w:tcW w:w="3420" w:type="dxa"/>
            <w:vMerge/>
            <w:shd w:val="clear" w:color="auto" w:fill="C2D69B"/>
          </w:tcPr>
          <w:p w14:paraId="04CF406E" w14:textId="77777777" w:rsidR="00F22695" w:rsidRPr="00EB4639" w:rsidRDefault="00F22695" w:rsidP="00F22695">
            <w:pPr>
              <w:spacing w:after="0"/>
              <w:rPr>
                <w:rFonts w:asciiTheme="minorHAnsi" w:hAnsiTheme="minorHAnsi" w:cstheme="minorHAnsi"/>
                <w:sz w:val="16"/>
                <w:szCs w:val="16"/>
                <w:lang w:val="en-GB" w:bidi="mr-IN"/>
              </w:rPr>
            </w:pPr>
          </w:p>
        </w:tc>
        <w:tc>
          <w:tcPr>
            <w:tcW w:w="3240" w:type="dxa"/>
            <w:shd w:val="clear" w:color="auto" w:fill="FFFFFF"/>
          </w:tcPr>
          <w:p w14:paraId="1DE767F2" w14:textId="77777777" w:rsidR="00F22695" w:rsidRPr="00EB4639" w:rsidRDefault="00F22695" w:rsidP="00F22695">
            <w:pPr>
              <w:spacing w:after="0"/>
              <w:rPr>
                <w:rFonts w:asciiTheme="minorHAnsi" w:hAnsiTheme="minorHAnsi" w:cstheme="minorHAnsi"/>
                <w:color w:val="000000"/>
                <w:sz w:val="16"/>
                <w:szCs w:val="16"/>
                <w:lang w:val="en-GB"/>
              </w:rPr>
            </w:pPr>
            <w:r w:rsidRPr="00EB4639">
              <w:rPr>
                <w:rFonts w:asciiTheme="minorHAnsi" w:hAnsiTheme="minorHAnsi" w:cstheme="minorHAnsi"/>
                <w:i/>
                <w:sz w:val="16"/>
                <w:szCs w:val="16"/>
                <w:lang w:val="en-GB"/>
              </w:rPr>
              <w:t xml:space="preserve">Outcomes/outputs: </w:t>
            </w:r>
            <w:r w:rsidRPr="00EB4639">
              <w:rPr>
                <w:rFonts w:asciiTheme="minorHAnsi" w:hAnsiTheme="minorHAnsi" w:cstheme="minorHAnsi"/>
                <w:color w:val="000000"/>
                <w:sz w:val="16"/>
                <w:szCs w:val="16"/>
                <w:lang w:val="en-GB"/>
              </w:rPr>
              <w:t>RA EITI website; RA EITI website, databases, database processing tools for providing online access to information, conducting inquiries, free information viewing functionality, creation of an online reporting portal</w:t>
            </w:r>
          </w:p>
          <w:p w14:paraId="518B7A4B" w14:textId="77777777" w:rsidR="00F22695" w:rsidRPr="00EB4639" w:rsidRDefault="00F22695" w:rsidP="00F22695">
            <w:pPr>
              <w:spacing w:after="0"/>
              <w:rPr>
                <w:rFonts w:asciiTheme="minorHAnsi" w:hAnsiTheme="minorHAnsi" w:cstheme="minorHAnsi"/>
                <w:color w:val="000000"/>
                <w:sz w:val="16"/>
                <w:szCs w:val="16"/>
                <w:lang w:val="en-GB"/>
              </w:rPr>
            </w:pPr>
            <w:r w:rsidRPr="00EB4639">
              <w:rPr>
                <w:rFonts w:asciiTheme="minorHAnsi" w:hAnsiTheme="minorHAnsi" w:cstheme="minorHAnsi"/>
                <w:i/>
                <w:sz w:val="16"/>
                <w:szCs w:val="16"/>
                <w:lang w:val="en-GB"/>
              </w:rPr>
              <w:t xml:space="preserve">Timeline: </w:t>
            </w:r>
            <w:r w:rsidRPr="00EB4639">
              <w:rPr>
                <w:rFonts w:asciiTheme="minorHAnsi" w:hAnsiTheme="minorHAnsi" w:cstheme="minorHAnsi"/>
                <w:sz w:val="16"/>
                <w:szCs w:val="16"/>
                <w:lang w:val="en-GB"/>
              </w:rPr>
              <w:t>June</w:t>
            </w:r>
            <w:r w:rsidRPr="00EB4639">
              <w:rPr>
                <w:rFonts w:asciiTheme="minorHAnsi" w:hAnsiTheme="minorHAnsi" w:cstheme="minorHAnsi"/>
                <w:i/>
                <w:sz w:val="16"/>
                <w:szCs w:val="16"/>
                <w:lang w:val="en-GB"/>
              </w:rPr>
              <w:t xml:space="preserve"> </w:t>
            </w:r>
            <w:r w:rsidRPr="00EB4639">
              <w:rPr>
                <w:rFonts w:asciiTheme="minorHAnsi" w:hAnsiTheme="minorHAnsi" w:cstheme="minorHAnsi"/>
                <w:color w:val="000000"/>
                <w:sz w:val="16"/>
                <w:szCs w:val="16"/>
                <w:lang w:val="en-GB"/>
              </w:rPr>
              <w:t>2018</w:t>
            </w:r>
          </w:p>
          <w:p w14:paraId="6EDF5EBE" w14:textId="77777777" w:rsidR="00F22695" w:rsidRPr="00EB4639" w:rsidRDefault="00F22695" w:rsidP="00F22695">
            <w:pPr>
              <w:spacing w:after="0"/>
              <w:rPr>
                <w:rFonts w:asciiTheme="minorHAnsi" w:hAnsiTheme="minorHAnsi" w:cstheme="minorHAnsi"/>
                <w:i/>
                <w:sz w:val="16"/>
                <w:szCs w:val="16"/>
                <w:lang w:val="hy-AM" w:bidi="mr-IN"/>
              </w:rPr>
            </w:pPr>
            <w:r w:rsidRPr="00EB4639">
              <w:rPr>
                <w:rFonts w:asciiTheme="minorHAnsi" w:hAnsiTheme="minorHAnsi" w:cstheme="minorHAnsi"/>
                <w:color w:val="000000"/>
                <w:sz w:val="16"/>
                <w:szCs w:val="16"/>
                <w:lang w:val="en-GB"/>
              </w:rPr>
              <w:t>Implementation: 2018</w:t>
            </w:r>
          </w:p>
        </w:tc>
        <w:tc>
          <w:tcPr>
            <w:tcW w:w="2340" w:type="dxa"/>
            <w:shd w:val="clear" w:color="auto" w:fill="8FFFC2"/>
          </w:tcPr>
          <w:p w14:paraId="0A429484" w14:textId="77777777" w:rsidR="00F22695" w:rsidRPr="00EB4639" w:rsidRDefault="00F22695" w:rsidP="00F22695">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val="hy-AM"/>
              </w:rPr>
              <w:t xml:space="preserve">Implemented during the </w:t>
            </w:r>
            <w:r w:rsidRPr="00EB4639">
              <w:rPr>
                <w:rFonts w:asciiTheme="minorHAnsi" w:hAnsiTheme="minorHAnsi" w:cstheme="minorHAnsi"/>
                <w:sz w:val="16"/>
                <w:szCs w:val="16"/>
              </w:rPr>
              <w:t>reporting period, with delay from the deadline set by the Work Plan. After that carried on activities on the improvement of developed tools and trubleshooting, creation of filters based on tools and data base in the reports.eiti.am system</w:t>
            </w:r>
          </w:p>
          <w:p w14:paraId="3748383D" w14:textId="77777777" w:rsidR="00F22695" w:rsidRPr="00EB4639" w:rsidRDefault="00F22695" w:rsidP="00F22695">
            <w:pPr>
              <w:spacing w:after="0"/>
              <w:rPr>
                <w:rFonts w:asciiTheme="minorHAnsi" w:hAnsiTheme="minorHAnsi" w:cstheme="minorHAnsi"/>
                <w:sz w:val="16"/>
                <w:szCs w:val="16"/>
                <w:lang w:val="hy-AM" w:bidi="mr-IN"/>
              </w:rPr>
            </w:pPr>
          </w:p>
        </w:tc>
        <w:tc>
          <w:tcPr>
            <w:tcW w:w="2239" w:type="dxa"/>
            <w:shd w:val="clear" w:color="auto" w:fill="FFFFFF"/>
          </w:tcPr>
          <w:p w14:paraId="68A23D0C" w14:textId="77777777" w:rsidR="00F22695" w:rsidRPr="00EB4639" w:rsidRDefault="00F22695" w:rsidP="00F22695">
            <w:pPr>
              <w:spacing w:after="0"/>
              <w:rPr>
                <w:rFonts w:asciiTheme="minorHAnsi" w:hAnsiTheme="minorHAnsi" w:cstheme="minorHAnsi"/>
                <w:sz w:val="16"/>
                <w:szCs w:val="16"/>
                <w:lang w:bidi="mr-IN"/>
              </w:rPr>
            </w:pPr>
            <w:r w:rsidRPr="00EB4639">
              <w:rPr>
                <w:rFonts w:asciiTheme="minorHAnsi" w:hAnsiTheme="minorHAnsi" w:cstheme="minorHAnsi"/>
                <w:sz w:val="16"/>
                <w:szCs w:val="16"/>
              </w:rPr>
              <w:t>RA Prime Minister’s Office/ARM-EITI Secretariat, Helix Consulting LLC</w:t>
            </w:r>
            <w:r w:rsidRPr="00EB4639">
              <w:rPr>
                <w:rFonts w:asciiTheme="minorHAnsi" w:hAnsiTheme="minorHAnsi" w:cstheme="minorHAnsi"/>
                <w:color w:val="545454"/>
                <w:shd w:val="clear" w:color="auto" w:fill="FFFFFF"/>
                <w:lang w:val="en-GB"/>
              </w:rPr>
              <w:t> </w:t>
            </w:r>
          </w:p>
        </w:tc>
      </w:tr>
      <w:tr w:rsidR="00F22695" w:rsidRPr="00EB4639" w14:paraId="5D8F7AE3" w14:textId="77777777" w:rsidTr="00F22695">
        <w:trPr>
          <w:trHeight w:val="602"/>
        </w:trPr>
        <w:tc>
          <w:tcPr>
            <w:tcW w:w="3420" w:type="dxa"/>
            <w:vMerge w:val="restart"/>
            <w:shd w:val="clear" w:color="auto" w:fill="C2D69B"/>
          </w:tcPr>
          <w:p w14:paraId="0F305549" w14:textId="77777777" w:rsidR="00F22695" w:rsidRPr="00EB4639" w:rsidRDefault="00F22695" w:rsidP="00F22695">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bidi="mr-IN"/>
              </w:rPr>
              <w:t xml:space="preserve">Activity </w:t>
            </w:r>
            <w:r w:rsidRPr="00EB4639">
              <w:rPr>
                <w:rFonts w:asciiTheme="minorHAnsi" w:hAnsiTheme="minorHAnsi" w:cstheme="minorHAnsi"/>
                <w:b/>
                <w:bCs/>
                <w:sz w:val="16"/>
                <w:szCs w:val="16"/>
                <w:lang w:val="hy-AM" w:bidi="mr-IN"/>
              </w:rPr>
              <w:t>3. Ongoing website support</w:t>
            </w:r>
          </w:p>
        </w:tc>
        <w:tc>
          <w:tcPr>
            <w:tcW w:w="3240" w:type="dxa"/>
            <w:shd w:val="clear" w:color="auto" w:fill="C2D69B"/>
          </w:tcPr>
          <w:p w14:paraId="4C449614" w14:textId="77777777" w:rsidR="00F22695" w:rsidRPr="00EB4639" w:rsidRDefault="00F22695" w:rsidP="00F22695">
            <w:pPr>
              <w:spacing w:after="0"/>
              <w:rPr>
                <w:rFonts w:asciiTheme="minorHAnsi" w:hAnsiTheme="minorHAnsi" w:cstheme="minorHAnsi"/>
                <w:i/>
                <w:sz w:val="16"/>
                <w:szCs w:val="16"/>
                <w:lang w:val="en-GB" w:bidi="mr-IN"/>
              </w:rPr>
            </w:pPr>
            <w:r w:rsidRPr="00EB4639">
              <w:rPr>
                <w:rFonts w:asciiTheme="minorHAnsi" w:hAnsiTheme="minorHAnsi" w:cstheme="minorHAnsi"/>
                <w:b/>
                <w:sz w:val="16"/>
                <w:szCs w:val="16"/>
                <w:lang w:val="en-GB"/>
              </w:rPr>
              <w:t>Outcome/output and timeline</w:t>
            </w:r>
          </w:p>
        </w:tc>
        <w:tc>
          <w:tcPr>
            <w:tcW w:w="2340" w:type="dxa"/>
            <w:shd w:val="clear" w:color="auto" w:fill="C2D69B"/>
          </w:tcPr>
          <w:p w14:paraId="7E3E5ED2"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b/>
                <w:bCs/>
                <w:sz w:val="16"/>
                <w:szCs w:val="16"/>
                <w:lang w:val="en-GB"/>
              </w:rPr>
              <w:t>Implementation status</w:t>
            </w:r>
          </w:p>
        </w:tc>
        <w:tc>
          <w:tcPr>
            <w:tcW w:w="2239" w:type="dxa"/>
            <w:shd w:val="clear" w:color="auto" w:fill="C2D69B"/>
          </w:tcPr>
          <w:p w14:paraId="39C88B29"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b/>
                <w:sz w:val="16"/>
                <w:szCs w:val="16"/>
                <w:lang w:val="en-GB"/>
              </w:rPr>
              <w:t>Responsible parties</w:t>
            </w:r>
          </w:p>
        </w:tc>
      </w:tr>
      <w:tr w:rsidR="00F22695" w:rsidRPr="00EB4639" w14:paraId="429689BC" w14:textId="77777777" w:rsidTr="00F22695">
        <w:trPr>
          <w:trHeight w:val="386"/>
        </w:trPr>
        <w:tc>
          <w:tcPr>
            <w:tcW w:w="3420" w:type="dxa"/>
            <w:vMerge/>
            <w:shd w:val="clear" w:color="auto" w:fill="C2D69B"/>
          </w:tcPr>
          <w:p w14:paraId="646A2BE2" w14:textId="77777777" w:rsidR="00F22695" w:rsidRPr="00EB4639" w:rsidRDefault="00F22695" w:rsidP="00F22695">
            <w:pPr>
              <w:spacing w:after="0"/>
              <w:rPr>
                <w:rFonts w:asciiTheme="minorHAnsi" w:hAnsiTheme="minorHAnsi" w:cstheme="minorHAnsi"/>
                <w:sz w:val="16"/>
                <w:szCs w:val="16"/>
                <w:lang w:val="en-GB" w:bidi="mr-IN"/>
              </w:rPr>
            </w:pPr>
          </w:p>
        </w:tc>
        <w:tc>
          <w:tcPr>
            <w:tcW w:w="3240" w:type="dxa"/>
            <w:shd w:val="clear" w:color="auto" w:fill="FFFFFF"/>
          </w:tcPr>
          <w:p w14:paraId="582259A3" w14:textId="77777777" w:rsidR="00F22695" w:rsidRPr="00EB4639" w:rsidRDefault="00F22695" w:rsidP="00F22695">
            <w:pPr>
              <w:spacing w:after="0"/>
              <w:rPr>
                <w:rFonts w:asciiTheme="minorHAnsi" w:hAnsiTheme="minorHAnsi" w:cstheme="minorHAnsi"/>
                <w:color w:val="000000"/>
                <w:sz w:val="16"/>
                <w:szCs w:val="16"/>
                <w:lang w:val="en-GB"/>
              </w:rPr>
            </w:pPr>
            <w:r w:rsidRPr="00EB4639">
              <w:rPr>
                <w:rFonts w:asciiTheme="minorHAnsi" w:hAnsiTheme="minorHAnsi" w:cstheme="minorHAnsi"/>
                <w:i/>
                <w:sz w:val="16"/>
                <w:szCs w:val="16"/>
                <w:lang w:val="en-GB"/>
              </w:rPr>
              <w:t xml:space="preserve">Outcomes/outputs: </w:t>
            </w:r>
            <w:r w:rsidRPr="00EB4639">
              <w:rPr>
                <w:rFonts w:asciiTheme="minorHAnsi" w:hAnsiTheme="minorHAnsi" w:cstheme="minorHAnsi"/>
                <w:color w:val="000000"/>
                <w:sz w:val="16"/>
                <w:szCs w:val="16"/>
                <w:lang w:val="en-GB"/>
              </w:rPr>
              <w:t>ongoing website support, trubleshooting</w:t>
            </w:r>
          </w:p>
          <w:p w14:paraId="38D5A891" w14:textId="77777777" w:rsidR="00F22695" w:rsidRPr="00EB4639" w:rsidRDefault="00F22695" w:rsidP="00F22695">
            <w:pPr>
              <w:spacing w:after="0"/>
              <w:rPr>
                <w:rFonts w:asciiTheme="minorHAnsi" w:hAnsiTheme="minorHAnsi" w:cstheme="minorHAnsi"/>
                <w:color w:val="000000"/>
                <w:sz w:val="16"/>
                <w:szCs w:val="16"/>
                <w:lang w:val="en-GB"/>
              </w:rPr>
            </w:pPr>
            <w:r w:rsidRPr="00EB4639">
              <w:rPr>
                <w:rFonts w:asciiTheme="minorHAnsi" w:hAnsiTheme="minorHAnsi" w:cstheme="minorHAnsi"/>
                <w:i/>
                <w:sz w:val="16"/>
                <w:szCs w:val="16"/>
                <w:lang w:val="en-GB"/>
              </w:rPr>
              <w:t xml:space="preserve">Timeline: </w:t>
            </w:r>
            <w:r w:rsidRPr="00EB4639">
              <w:rPr>
                <w:rFonts w:asciiTheme="minorHAnsi" w:hAnsiTheme="minorHAnsi" w:cstheme="minorHAnsi"/>
                <w:sz w:val="16"/>
                <w:szCs w:val="16"/>
                <w:lang w:val="en-GB"/>
              </w:rPr>
              <w:t>Ongoing</w:t>
            </w:r>
          </w:p>
        </w:tc>
        <w:tc>
          <w:tcPr>
            <w:tcW w:w="2340" w:type="dxa"/>
            <w:shd w:val="clear" w:color="auto" w:fill="8FFFC2"/>
          </w:tcPr>
          <w:p w14:paraId="77B0A128" w14:textId="77777777" w:rsidR="00F22695" w:rsidRPr="00EB4639" w:rsidRDefault="00F22695" w:rsidP="00F22695">
            <w:pPr>
              <w:spacing w:after="0"/>
              <w:rPr>
                <w:rFonts w:asciiTheme="minorHAnsi" w:hAnsiTheme="minorHAnsi" w:cstheme="minorHAnsi"/>
                <w:sz w:val="16"/>
                <w:szCs w:val="16"/>
                <w:lang w:bidi="mr-IN"/>
              </w:rPr>
            </w:pPr>
            <w:r w:rsidRPr="00EB4639">
              <w:rPr>
                <w:rFonts w:asciiTheme="minorHAnsi" w:hAnsiTheme="minorHAnsi" w:cstheme="minorHAnsi"/>
                <w:sz w:val="16"/>
                <w:szCs w:val="16"/>
                <w:lang w:bidi="mr-IN"/>
              </w:rPr>
              <w:t>Ongoing</w:t>
            </w:r>
          </w:p>
        </w:tc>
        <w:tc>
          <w:tcPr>
            <w:tcW w:w="2239" w:type="dxa"/>
            <w:shd w:val="clear" w:color="auto" w:fill="FFFFFF"/>
          </w:tcPr>
          <w:p w14:paraId="4E237D9B" w14:textId="77777777" w:rsidR="00F22695" w:rsidRPr="00EB4639" w:rsidRDefault="00F22695" w:rsidP="00F22695">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RA Prime Minister’s Office/ARM-EITI Secretariat, Helix Consulting LLC</w:t>
            </w:r>
            <w:r w:rsidRPr="00EB4639">
              <w:rPr>
                <w:rFonts w:asciiTheme="minorHAnsi" w:hAnsiTheme="minorHAnsi" w:cstheme="minorHAnsi"/>
                <w:color w:val="545454"/>
                <w:shd w:val="clear" w:color="auto" w:fill="FFFFFF"/>
                <w:lang w:val="en-GB"/>
              </w:rPr>
              <w:t> </w:t>
            </w:r>
          </w:p>
        </w:tc>
      </w:tr>
      <w:tr w:rsidR="00F22695" w:rsidRPr="00EB4639" w14:paraId="3F85A177" w14:textId="77777777" w:rsidTr="00C23BAD">
        <w:tc>
          <w:tcPr>
            <w:tcW w:w="3420" w:type="dxa"/>
            <w:vMerge w:val="restart"/>
            <w:shd w:val="clear" w:color="auto" w:fill="C2D69B"/>
          </w:tcPr>
          <w:p w14:paraId="242ED6C0" w14:textId="77777777" w:rsidR="00F22695" w:rsidRPr="00EB4639" w:rsidRDefault="00F22695" w:rsidP="00F22695">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bidi="mr-IN"/>
              </w:rPr>
              <w:t xml:space="preserve">Activity </w:t>
            </w:r>
            <w:r w:rsidRPr="00EB4639">
              <w:rPr>
                <w:rFonts w:asciiTheme="minorHAnsi" w:hAnsiTheme="minorHAnsi" w:cstheme="minorHAnsi"/>
                <w:b/>
                <w:bCs/>
                <w:sz w:val="16"/>
                <w:szCs w:val="16"/>
                <w:lang w:val="hy-AM" w:bidi="mr-IN"/>
              </w:rPr>
              <w:t>4. Posting appropriate information in the EITI website (reports, videos, protocols)</w:t>
            </w:r>
          </w:p>
        </w:tc>
        <w:tc>
          <w:tcPr>
            <w:tcW w:w="3240" w:type="dxa"/>
            <w:shd w:val="clear" w:color="auto" w:fill="C2D69B"/>
          </w:tcPr>
          <w:p w14:paraId="33F15B58"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sz w:val="16"/>
                <w:szCs w:val="16"/>
                <w:lang w:val="en-GB"/>
              </w:rPr>
              <w:t>Outcome/output and timeline</w:t>
            </w:r>
          </w:p>
        </w:tc>
        <w:tc>
          <w:tcPr>
            <w:tcW w:w="2340" w:type="dxa"/>
            <w:shd w:val="clear" w:color="auto" w:fill="C2D69B"/>
          </w:tcPr>
          <w:p w14:paraId="4D49FF68"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bCs/>
                <w:sz w:val="16"/>
                <w:szCs w:val="16"/>
                <w:lang w:val="en-GB"/>
              </w:rPr>
              <w:t>Implementation status</w:t>
            </w:r>
          </w:p>
        </w:tc>
        <w:tc>
          <w:tcPr>
            <w:tcW w:w="2239" w:type="dxa"/>
            <w:shd w:val="clear" w:color="auto" w:fill="C2D69B"/>
          </w:tcPr>
          <w:p w14:paraId="2AD81AB7"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sz w:val="16"/>
                <w:szCs w:val="16"/>
                <w:lang w:val="en-GB"/>
              </w:rPr>
              <w:t>Responsible parties</w:t>
            </w:r>
          </w:p>
        </w:tc>
      </w:tr>
      <w:tr w:rsidR="00F22695" w:rsidRPr="00EB4639" w14:paraId="7C85B924" w14:textId="77777777" w:rsidTr="00C23BAD">
        <w:trPr>
          <w:trHeight w:val="1223"/>
        </w:trPr>
        <w:tc>
          <w:tcPr>
            <w:tcW w:w="3420" w:type="dxa"/>
            <w:vMerge/>
            <w:shd w:val="clear" w:color="auto" w:fill="C2D69B"/>
          </w:tcPr>
          <w:p w14:paraId="04903AE9" w14:textId="77777777" w:rsidR="00F22695" w:rsidRPr="00EB4639" w:rsidRDefault="00F22695" w:rsidP="00F22695">
            <w:pPr>
              <w:spacing w:after="0"/>
              <w:rPr>
                <w:rFonts w:asciiTheme="minorHAnsi" w:hAnsiTheme="minorHAnsi" w:cstheme="minorHAnsi"/>
                <w:sz w:val="16"/>
                <w:szCs w:val="16"/>
                <w:lang w:val="en-GB" w:bidi="mr-IN"/>
              </w:rPr>
            </w:pPr>
          </w:p>
        </w:tc>
        <w:tc>
          <w:tcPr>
            <w:tcW w:w="3240" w:type="dxa"/>
            <w:shd w:val="clear" w:color="auto" w:fill="auto"/>
          </w:tcPr>
          <w:p w14:paraId="2C30A69B" w14:textId="77777777" w:rsidR="00F22695" w:rsidRPr="00EB4639" w:rsidRDefault="00F22695" w:rsidP="00F22695">
            <w:pPr>
              <w:spacing w:after="0"/>
              <w:rPr>
                <w:rFonts w:asciiTheme="minorHAnsi" w:hAnsiTheme="minorHAnsi" w:cstheme="minorHAnsi"/>
                <w:i/>
                <w:sz w:val="16"/>
                <w:szCs w:val="16"/>
                <w:lang w:val="en-GB" w:bidi="mr-IN"/>
              </w:rPr>
            </w:pPr>
            <w:r w:rsidRPr="00EB4639">
              <w:rPr>
                <w:rFonts w:asciiTheme="minorHAnsi" w:hAnsiTheme="minorHAnsi" w:cstheme="minorHAnsi"/>
                <w:i/>
                <w:sz w:val="16"/>
                <w:szCs w:val="16"/>
                <w:lang w:val="en-GB"/>
              </w:rPr>
              <w:t>Outcomes/outputs:</w:t>
            </w:r>
            <w:r w:rsidRPr="00EB4639">
              <w:rPr>
                <w:rFonts w:asciiTheme="minorHAnsi" w:hAnsiTheme="minorHAnsi" w:cstheme="minorHAnsi"/>
                <w:lang w:val="en-GB"/>
              </w:rPr>
              <w:t xml:space="preserve"> </w:t>
            </w:r>
            <w:r w:rsidRPr="00EB4639">
              <w:rPr>
                <w:rFonts w:asciiTheme="minorHAnsi" w:hAnsiTheme="minorHAnsi" w:cstheme="minorHAnsi"/>
                <w:sz w:val="16"/>
                <w:szCs w:val="16"/>
                <w:lang w:val="en-GB"/>
              </w:rPr>
              <w:t>Reports, videos, protocols published in the website</w:t>
            </w:r>
          </w:p>
          <w:p w14:paraId="6174575B"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i/>
                <w:sz w:val="16"/>
                <w:szCs w:val="16"/>
                <w:lang w:val="en-GB"/>
              </w:rPr>
              <w:t xml:space="preserve">Timeline: </w:t>
            </w:r>
            <w:r w:rsidRPr="00EB4639">
              <w:rPr>
                <w:rFonts w:asciiTheme="minorHAnsi" w:hAnsiTheme="minorHAnsi" w:cstheme="minorHAnsi"/>
                <w:sz w:val="16"/>
                <w:szCs w:val="16"/>
                <w:lang w:val="en-GB"/>
              </w:rPr>
              <w:t>Ongoing</w:t>
            </w:r>
          </w:p>
        </w:tc>
        <w:tc>
          <w:tcPr>
            <w:tcW w:w="2340" w:type="dxa"/>
            <w:shd w:val="clear" w:color="auto" w:fill="8FFFC2"/>
          </w:tcPr>
          <w:p w14:paraId="47483019" w14:textId="77777777" w:rsidR="00F22695" w:rsidRPr="00EB4639" w:rsidRDefault="00F22695" w:rsidP="00F22695">
            <w:pPr>
              <w:spacing w:after="0"/>
              <w:rPr>
                <w:rFonts w:asciiTheme="minorHAnsi" w:hAnsiTheme="minorHAnsi" w:cstheme="minorHAnsi"/>
                <w:color w:val="FF8F75"/>
                <w:sz w:val="16"/>
                <w:szCs w:val="16"/>
                <w:lang w:bidi="mr-IN"/>
              </w:rPr>
            </w:pPr>
            <w:r w:rsidRPr="00EB4639">
              <w:rPr>
                <w:rFonts w:asciiTheme="minorHAnsi" w:hAnsiTheme="minorHAnsi" w:cstheme="minorHAnsi"/>
                <w:sz w:val="16"/>
                <w:szCs w:val="16"/>
                <w:lang w:bidi="mr-IN"/>
              </w:rPr>
              <w:t>Ongoing</w:t>
            </w:r>
          </w:p>
        </w:tc>
        <w:tc>
          <w:tcPr>
            <w:tcW w:w="2239" w:type="dxa"/>
            <w:shd w:val="clear" w:color="auto" w:fill="auto"/>
          </w:tcPr>
          <w:p w14:paraId="376A1A75" w14:textId="77777777" w:rsidR="00F22695" w:rsidRPr="00EB4639" w:rsidRDefault="00F22695" w:rsidP="00F22695">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p>
        </w:tc>
      </w:tr>
      <w:tr w:rsidR="00F22695" w:rsidRPr="00EB4639" w14:paraId="734D9BA3" w14:textId="77777777" w:rsidTr="00C23BAD">
        <w:trPr>
          <w:trHeight w:val="854"/>
        </w:trPr>
        <w:tc>
          <w:tcPr>
            <w:tcW w:w="3420" w:type="dxa"/>
            <w:vMerge w:val="restart"/>
            <w:shd w:val="clear" w:color="auto" w:fill="C2D69B"/>
          </w:tcPr>
          <w:p w14:paraId="311C9496"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b/>
                <w:bCs/>
                <w:sz w:val="16"/>
                <w:szCs w:val="16"/>
                <w:lang w:val="hy-AM" w:bidi="mr-IN"/>
              </w:rPr>
              <w:t>Activity 5. Disclosure and publication of information on the mining sector in an easily understood language, preparation of social advertising</w:t>
            </w:r>
          </w:p>
        </w:tc>
        <w:tc>
          <w:tcPr>
            <w:tcW w:w="3240" w:type="dxa"/>
            <w:shd w:val="clear" w:color="auto" w:fill="C2D69B"/>
          </w:tcPr>
          <w:p w14:paraId="307D17BC"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sz w:val="16"/>
                <w:szCs w:val="16"/>
                <w:lang w:val="en-GB"/>
              </w:rPr>
              <w:t>Outcome/output and timeline</w:t>
            </w:r>
          </w:p>
        </w:tc>
        <w:tc>
          <w:tcPr>
            <w:tcW w:w="2340" w:type="dxa"/>
            <w:shd w:val="clear" w:color="auto" w:fill="C2D69B"/>
          </w:tcPr>
          <w:p w14:paraId="4A044796"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bCs/>
                <w:sz w:val="16"/>
                <w:szCs w:val="16"/>
                <w:lang w:val="en-GB"/>
              </w:rPr>
              <w:t>Implementation status</w:t>
            </w:r>
          </w:p>
        </w:tc>
        <w:tc>
          <w:tcPr>
            <w:tcW w:w="2239" w:type="dxa"/>
            <w:shd w:val="clear" w:color="auto" w:fill="C2D69B"/>
          </w:tcPr>
          <w:p w14:paraId="213B197D"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sz w:val="16"/>
                <w:szCs w:val="16"/>
                <w:lang w:val="en-GB"/>
              </w:rPr>
              <w:t>Responsible parties</w:t>
            </w:r>
          </w:p>
        </w:tc>
      </w:tr>
      <w:tr w:rsidR="00F22695" w:rsidRPr="00EB4639" w14:paraId="1E5BF587" w14:textId="77777777" w:rsidTr="00C23BAD">
        <w:trPr>
          <w:trHeight w:val="1520"/>
        </w:trPr>
        <w:tc>
          <w:tcPr>
            <w:tcW w:w="3420" w:type="dxa"/>
            <w:vMerge/>
            <w:shd w:val="clear" w:color="auto" w:fill="C2D69B"/>
          </w:tcPr>
          <w:p w14:paraId="0358A425" w14:textId="77777777" w:rsidR="00F22695" w:rsidRPr="00EB4639" w:rsidRDefault="00F22695" w:rsidP="00F22695">
            <w:pPr>
              <w:spacing w:after="0"/>
              <w:rPr>
                <w:rFonts w:asciiTheme="minorHAnsi" w:hAnsiTheme="minorHAnsi" w:cstheme="minorHAnsi"/>
                <w:sz w:val="16"/>
                <w:szCs w:val="16"/>
                <w:lang w:val="en-GB" w:bidi="mr-IN"/>
              </w:rPr>
            </w:pPr>
          </w:p>
        </w:tc>
        <w:tc>
          <w:tcPr>
            <w:tcW w:w="3240" w:type="dxa"/>
            <w:shd w:val="clear" w:color="auto" w:fill="auto"/>
          </w:tcPr>
          <w:p w14:paraId="7A9DD084" w14:textId="77777777" w:rsidR="00F22695" w:rsidRPr="00EB4639" w:rsidRDefault="00F22695" w:rsidP="00F22695">
            <w:pPr>
              <w:spacing w:after="0"/>
              <w:rPr>
                <w:rFonts w:asciiTheme="minorHAnsi" w:hAnsiTheme="minorHAnsi" w:cstheme="minorHAnsi"/>
                <w:i/>
                <w:sz w:val="16"/>
                <w:szCs w:val="16"/>
                <w:lang w:val="en-GB" w:bidi="mr-IN"/>
              </w:rPr>
            </w:pPr>
            <w:r w:rsidRPr="00EB4639">
              <w:rPr>
                <w:rFonts w:asciiTheme="minorHAnsi" w:hAnsiTheme="minorHAnsi" w:cstheme="minorHAnsi"/>
                <w:i/>
                <w:sz w:val="16"/>
                <w:szCs w:val="16"/>
                <w:lang w:val="en-GB"/>
              </w:rPr>
              <w:t>Outcomes/outputs:</w:t>
            </w:r>
            <w:r w:rsidRPr="00EB4639">
              <w:rPr>
                <w:rFonts w:asciiTheme="minorHAnsi" w:hAnsiTheme="minorHAnsi" w:cstheme="minorHAnsi"/>
                <w:lang w:val="en-GB"/>
              </w:rPr>
              <w:t xml:space="preserve"> </w:t>
            </w:r>
            <w:r w:rsidRPr="00EB4639">
              <w:rPr>
                <w:rFonts w:asciiTheme="minorHAnsi" w:hAnsiTheme="minorHAnsi" w:cstheme="minorHAnsi"/>
                <w:sz w:val="16"/>
                <w:szCs w:val="16"/>
                <w:lang w:val="en-GB"/>
              </w:rPr>
              <w:t>Information sheets, infograms, EITI report, MSG annual report, information video-clips</w:t>
            </w:r>
          </w:p>
          <w:p w14:paraId="1355572F"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i/>
                <w:sz w:val="16"/>
                <w:szCs w:val="16"/>
                <w:lang w:val="en-GB"/>
              </w:rPr>
              <w:t xml:space="preserve">Timeline: </w:t>
            </w:r>
            <w:r w:rsidRPr="00EB4639">
              <w:rPr>
                <w:rFonts w:asciiTheme="minorHAnsi" w:hAnsiTheme="minorHAnsi" w:cstheme="minorHAnsi"/>
                <w:sz w:val="16"/>
                <w:szCs w:val="16"/>
                <w:lang w:val="en-GB"/>
              </w:rPr>
              <w:t>Ongoing</w:t>
            </w:r>
          </w:p>
        </w:tc>
        <w:tc>
          <w:tcPr>
            <w:tcW w:w="2340" w:type="dxa"/>
            <w:shd w:val="clear" w:color="auto" w:fill="8FFFC2"/>
          </w:tcPr>
          <w:p w14:paraId="4BFE6A09"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sz w:val="16"/>
                <w:szCs w:val="16"/>
                <w:lang w:val="en-GB" w:bidi="mr-IN"/>
              </w:rPr>
              <w:t>Ongoing</w:t>
            </w:r>
          </w:p>
        </w:tc>
        <w:tc>
          <w:tcPr>
            <w:tcW w:w="2239" w:type="dxa"/>
            <w:shd w:val="clear" w:color="auto" w:fill="auto"/>
          </w:tcPr>
          <w:p w14:paraId="7A36AB71"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sz w:val="16"/>
                <w:szCs w:val="16"/>
              </w:rPr>
              <w:t>MSG, RA Prime Minister’s Office/ARM-EITI Secretariat</w:t>
            </w:r>
          </w:p>
        </w:tc>
      </w:tr>
      <w:tr w:rsidR="00F22695" w:rsidRPr="00EB4639" w14:paraId="77097B6C" w14:textId="77777777" w:rsidTr="00C23BAD">
        <w:tc>
          <w:tcPr>
            <w:tcW w:w="3420" w:type="dxa"/>
            <w:vMerge w:val="restart"/>
            <w:shd w:val="clear" w:color="auto" w:fill="C2D69B"/>
          </w:tcPr>
          <w:p w14:paraId="48E7100A"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bCs/>
                <w:sz w:val="16"/>
                <w:szCs w:val="16"/>
                <w:lang w:val="hy-AM" w:bidi="mr-IN"/>
              </w:rPr>
              <w:t xml:space="preserve">Activity 6. </w:t>
            </w:r>
            <w:r w:rsidRPr="00EB4639">
              <w:rPr>
                <w:rFonts w:asciiTheme="minorHAnsi" w:hAnsiTheme="minorHAnsi" w:cstheme="minorHAnsi"/>
                <w:b/>
                <w:sz w:val="16"/>
                <w:szCs w:val="16"/>
                <w:lang w:val="en-GB" w:bidi="mr-IN"/>
              </w:rPr>
              <w:t xml:space="preserve">Awareness campaign on mining sector and EITI and their elucidation via social media (YouTube, Twitter, Facebook, etc.)  </w:t>
            </w:r>
          </w:p>
        </w:tc>
        <w:tc>
          <w:tcPr>
            <w:tcW w:w="3240" w:type="dxa"/>
            <w:shd w:val="clear" w:color="auto" w:fill="C2D69B"/>
          </w:tcPr>
          <w:p w14:paraId="635F1ADC"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sz w:val="16"/>
                <w:szCs w:val="16"/>
                <w:lang w:val="en-GB"/>
              </w:rPr>
              <w:t>Outcome/output and timeline</w:t>
            </w:r>
          </w:p>
        </w:tc>
        <w:tc>
          <w:tcPr>
            <w:tcW w:w="2340" w:type="dxa"/>
            <w:shd w:val="clear" w:color="auto" w:fill="C2D69B"/>
          </w:tcPr>
          <w:p w14:paraId="529651D9"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bCs/>
                <w:sz w:val="16"/>
                <w:szCs w:val="16"/>
                <w:lang w:val="en-GB"/>
              </w:rPr>
              <w:t>Implementation status</w:t>
            </w:r>
          </w:p>
        </w:tc>
        <w:tc>
          <w:tcPr>
            <w:tcW w:w="2239" w:type="dxa"/>
            <w:shd w:val="clear" w:color="auto" w:fill="C2D69B"/>
          </w:tcPr>
          <w:p w14:paraId="6BCEC932"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sz w:val="16"/>
                <w:szCs w:val="16"/>
                <w:lang w:val="en-GB"/>
              </w:rPr>
              <w:t>Responsible parties</w:t>
            </w:r>
          </w:p>
        </w:tc>
      </w:tr>
      <w:tr w:rsidR="00F22695" w:rsidRPr="00EB4639" w14:paraId="37B05BC3" w14:textId="77777777" w:rsidTr="00C23BAD">
        <w:trPr>
          <w:trHeight w:val="1268"/>
        </w:trPr>
        <w:tc>
          <w:tcPr>
            <w:tcW w:w="3420" w:type="dxa"/>
            <w:vMerge/>
            <w:shd w:val="clear" w:color="auto" w:fill="C2D69B"/>
          </w:tcPr>
          <w:p w14:paraId="41D0CC9B" w14:textId="77777777" w:rsidR="00F22695" w:rsidRPr="00EB4639" w:rsidRDefault="00F22695" w:rsidP="00F22695">
            <w:pPr>
              <w:spacing w:after="0"/>
              <w:rPr>
                <w:rFonts w:asciiTheme="minorHAnsi" w:hAnsiTheme="minorHAnsi" w:cstheme="minorHAnsi"/>
                <w:sz w:val="16"/>
                <w:szCs w:val="16"/>
                <w:lang w:val="en-GB" w:bidi="mr-IN"/>
              </w:rPr>
            </w:pPr>
          </w:p>
        </w:tc>
        <w:tc>
          <w:tcPr>
            <w:tcW w:w="3240" w:type="dxa"/>
            <w:shd w:val="clear" w:color="auto" w:fill="auto"/>
          </w:tcPr>
          <w:p w14:paraId="02461F38"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i/>
                <w:sz w:val="16"/>
                <w:szCs w:val="16"/>
                <w:lang w:val="en-GB"/>
              </w:rPr>
              <w:t xml:space="preserve">Outcomes/outputs: </w:t>
            </w:r>
            <w:r w:rsidRPr="00EB4639">
              <w:rPr>
                <w:rFonts w:asciiTheme="minorHAnsi" w:hAnsiTheme="minorHAnsi" w:cstheme="minorHAnsi"/>
                <w:sz w:val="16"/>
                <w:szCs w:val="16"/>
                <w:lang w:val="en-GB"/>
              </w:rPr>
              <w:t>Information about mining and EITI published in social media</w:t>
            </w:r>
          </w:p>
          <w:p w14:paraId="572850B4" w14:textId="77777777" w:rsidR="00F22695" w:rsidRPr="00EB4639" w:rsidRDefault="00F22695" w:rsidP="00F22695">
            <w:pPr>
              <w:spacing w:after="0"/>
              <w:rPr>
                <w:rFonts w:asciiTheme="minorHAnsi" w:hAnsiTheme="minorHAnsi" w:cstheme="minorHAnsi"/>
                <w:i/>
                <w:sz w:val="16"/>
                <w:szCs w:val="16"/>
                <w:lang w:val="en-GB" w:bidi="mr-IN"/>
              </w:rPr>
            </w:pPr>
          </w:p>
          <w:p w14:paraId="40ACED6C"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i/>
                <w:sz w:val="16"/>
                <w:szCs w:val="16"/>
                <w:lang w:val="en-GB"/>
              </w:rPr>
              <w:t xml:space="preserve">Timeline: </w:t>
            </w:r>
            <w:r w:rsidRPr="00EB4639">
              <w:rPr>
                <w:rFonts w:asciiTheme="minorHAnsi" w:hAnsiTheme="minorHAnsi" w:cstheme="minorHAnsi"/>
                <w:sz w:val="16"/>
                <w:szCs w:val="16"/>
                <w:lang w:val="en-GB"/>
              </w:rPr>
              <w:t>Ongoing</w:t>
            </w:r>
          </w:p>
        </w:tc>
        <w:tc>
          <w:tcPr>
            <w:tcW w:w="2340" w:type="dxa"/>
            <w:shd w:val="clear" w:color="auto" w:fill="8FFFC2"/>
          </w:tcPr>
          <w:p w14:paraId="451D2585"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sz w:val="16"/>
                <w:szCs w:val="16"/>
                <w:lang w:val="en-GB" w:bidi="mr-IN"/>
              </w:rPr>
              <w:t>Ongoing</w:t>
            </w:r>
          </w:p>
        </w:tc>
        <w:tc>
          <w:tcPr>
            <w:tcW w:w="2239" w:type="dxa"/>
            <w:shd w:val="clear" w:color="auto" w:fill="auto"/>
          </w:tcPr>
          <w:p w14:paraId="0A353EA1"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sz w:val="16"/>
                <w:szCs w:val="16"/>
              </w:rPr>
              <w:t>MSG, RA Prime Minister’s Office/ARM-EITI Secretariat</w:t>
            </w:r>
          </w:p>
        </w:tc>
      </w:tr>
      <w:tr w:rsidR="00F22695" w:rsidRPr="00EB4639" w14:paraId="1428E86E" w14:textId="77777777" w:rsidTr="00C23BAD">
        <w:tc>
          <w:tcPr>
            <w:tcW w:w="3420" w:type="dxa"/>
            <w:vMerge w:val="restart"/>
            <w:shd w:val="clear" w:color="auto" w:fill="C2D69B"/>
          </w:tcPr>
          <w:p w14:paraId="03BD274D"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bCs/>
                <w:sz w:val="16"/>
                <w:szCs w:val="16"/>
                <w:lang w:val="hy-AM" w:bidi="mr-IN"/>
              </w:rPr>
              <w:lastRenderedPageBreak/>
              <w:t xml:space="preserve">Activity 7. </w:t>
            </w:r>
            <w:r w:rsidRPr="00EB4639">
              <w:rPr>
                <w:rFonts w:asciiTheme="minorHAnsi" w:hAnsiTheme="minorHAnsi" w:cstheme="minorHAnsi"/>
                <w:b/>
                <w:sz w:val="16"/>
                <w:szCs w:val="16"/>
                <w:lang w:val="en-GB" w:bidi="mr-IN"/>
              </w:rPr>
              <w:t>Development of communication strategy</w:t>
            </w:r>
          </w:p>
        </w:tc>
        <w:tc>
          <w:tcPr>
            <w:tcW w:w="3240" w:type="dxa"/>
            <w:shd w:val="clear" w:color="auto" w:fill="C2D69B"/>
          </w:tcPr>
          <w:p w14:paraId="0A997830"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sz w:val="16"/>
                <w:szCs w:val="16"/>
                <w:lang w:val="en-GB"/>
              </w:rPr>
              <w:t>Outcome/output and timeline</w:t>
            </w:r>
          </w:p>
        </w:tc>
        <w:tc>
          <w:tcPr>
            <w:tcW w:w="2340" w:type="dxa"/>
            <w:shd w:val="clear" w:color="auto" w:fill="C2D69B"/>
          </w:tcPr>
          <w:p w14:paraId="3CA47A4B"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bCs/>
                <w:sz w:val="16"/>
                <w:szCs w:val="16"/>
                <w:lang w:val="en-GB"/>
              </w:rPr>
              <w:t>Implementation status</w:t>
            </w:r>
          </w:p>
        </w:tc>
        <w:tc>
          <w:tcPr>
            <w:tcW w:w="2239" w:type="dxa"/>
            <w:shd w:val="clear" w:color="auto" w:fill="C2D69B"/>
          </w:tcPr>
          <w:p w14:paraId="0CF45336"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sz w:val="16"/>
                <w:szCs w:val="16"/>
                <w:lang w:val="en-GB"/>
              </w:rPr>
              <w:t>Responsible parties</w:t>
            </w:r>
          </w:p>
        </w:tc>
      </w:tr>
      <w:tr w:rsidR="00F22695" w:rsidRPr="00EB4639" w14:paraId="6C9F2D8F" w14:textId="77777777" w:rsidTr="00C23BAD">
        <w:trPr>
          <w:trHeight w:val="935"/>
        </w:trPr>
        <w:tc>
          <w:tcPr>
            <w:tcW w:w="3420" w:type="dxa"/>
            <w:vMerge/>
            <w:shd w:val="clear" w:color="auto" w:fill="C2D69B"/>
          </w:tcPr>
          <w:p w14:paraId="00698514" w14:textId="77777777" w:rsidR="00F22695" w:rsidRPr="00EB4639" w:rsidRDefault="00F22695" w:rsidP="00F22695">
            <w:pPr>
              <w:spacing w:after="0"/>
              <w:rPr>
                <w:rFonts w:asciiTheme="minorHAnsi" w:hAnsiTheme="minorHAnsi" w:cstheme="minorHAnsi"/>
                <w:sz w:val="16"/>
                <w:szCs w:val="16"/>
                <w:lang w:val="en-GB" w:bidi="mr-IN"/>
              </w:rPr>
            </w:pPr>
          </w:p>
        </w:tc>
        <w:tc>
          <w:tcPr>
            <w:tcW w:w="3240" w:type="dxa"/>
            <w:shd w:val="clear" w:color="auto" w:fill="auto"/>
          </w:tcPr>
          <w:p w14:paraId="6B22FDD2" w14:textId="77777777" w:rsidR="00F22695" w:rsidRPr="00EB4639" w:rsidRDefault="00F22695" w:rsidP="00F22695">
            <w:pPr>
              <w:spacing w:after="0"/>
              <w:rPr>
                <w:rFonts w:asciiTheme="minorHAnsi" w:hAnsiTheme="minorHAnsi" w:cstheme="minorHAnsi"/>
                <w:i/>
                <w:sz w:val="16"/>
                <w:szCs w:val="16"/>
                <w:lang w:val="en-GB"/>
              </w:rPr>
            </w:pPr>
            <w:r w:rsidRPr="00EB4639">
              <w:rPr>
                <w:rFonts w:asciiTheme="minorHAnsi" w:hAnsiTheme="minorHAnsi" w:cstheme="minorHAnsi"/>
                <w:i/>
                <w:sz w:val="16"/>
                <w:szCs w:val="16"/>
                <w:lang w:val="en-GB"/>
              </w:rPr>
              <w:t xml:space="preserve">Outcomes/outputs: </w:t>
            </w:r>
            <w:r w:rsidRPr="00EB4639">
              <w:rPr>
                <w:rFonts w:asciiTheme="minorHAnsi" w:hAnsiTheme="minorHAnsi" w:cstheme="minorHAnsi"/>
                <w:sz w:val="16"/>
                <w:szCs w:val="16"/>
                <w:lang w:val="en-GB"/>
              </w:rPr>
              <w:t xml:space="preserve">Draft communication strategy </w:t>
            </w:r>
          </w:p>
          <w:p w14:paraId="38704BEA" w14:textId="77777777" w:rsidR="00F22695" w:rsidRPr="00EB4639" w:rsidRDefault="00F22695" w:rsidP="00F22695">
            <w:pPr>
              <w:spacing w:after="0"/>
              <w:rPr>
                <w:rFonts w:asciiTheme="minorHAnsi" w:hAnsiTheme="minorHAnsi" w:cstheme="minorHAnsi"/>
                <w:sz w:val="16"/>
                <w:szCs w:val="16"/>
                <w:lang w:val="hy-AM" w:bidi="mr-IN"/>
              </w:rPr>
            </w:pPr>
            <w:r w:rsidRPr="00EB4639">
              <w:rPr>
                <w:rFonts w:asciiTheme="minorHAnsi" w:hAnsiTheme="minorHAnsi" w:cstheme="minorHAnsi"/>
                <w:i/>
                <w:sz w:val="16"/>
                <w:szCs w:val="16"/>
                <w:lang w:val="en-GB"/>
              </w:rPr>
              <w:t xml:space="preserve">Timeline: </w:t>
            </w:r>
            <w:r w:rsidRPr="00EB4639">
              <w:rPr>
                <w:rFonts w:asciiTheme="minorHAnsi" w:hAnsiTheme="minorHAnsi" w:cstheme="minorHAnsi"/>
                <w:sz w:val="16"/>
                <w:szCs w:val="16"/>
                <w:lang w:val="en-GB"/>
              </w:rPr>
              <w:t xml:space="preserve">April  </w:t>
            </w:r>
            <w:r w:rsidRPr="00EB4639">
              <w:rPr>
                <w:rFonts w:asciiTheme="minorHAnsi" w:hAnsiTheme="minorHAnsi" w:cstheme="minorHAnsi"/>
                <w:sz w:val="16"/>
                <w:szCs w:val="16"/>
                <w:lang w:val="en-GB" w:bidi="mr-IN"/>
              </w:rPr>
              <w:t>2018</w:t>
            </w:r>
          </w:p>
        </w:tc>
        <w:tc>
          <w:tcPr>
            <w:tcW w:w="2340" w:type="dxa"/>
            <w:shd w:val="clear" w:color="auto" w:fill="8FFFC2"/>
          </w:tcPr>
          <w:p w14:paraId="471D2427" w14:textId="77777777" w:rsidR="00F22695" w:rsidRPr="00EB4639" w:rsidRDefault="00F22695" w:rsidP="00F22695">
            <w:pPr>
              <w:spacing w:after="0"/>
              <w:rPr>
                <w:rFonts w:asciiTheme="minorHAnsi" w:hAnsiTheme="minorHAnsi" w:cstheme="minorHAnsi"/>
                <w:sz w:val="16"/>
                <w:szCs w:val="16"/>
                <w:lang w:bidi="mr-IN"/>
              </w:rPr>
            </w:pPr>
            <w:r w:rsidRPr="00EB4639">
              <w:rPr>
                <w:rFonts w:asciiTheme="minorHAnsi" w:hAnsiTheme="minorHAnsi" w:cstheme="minorHAnsi"/>
                <w:sz w:val="16"/>
                <w:szCs w:val="16"/>
                <w:lang w:val="en-GB"/>
              </w:rPr>
              <w:t>Accomplished</w:t>
            </w:r>
          </w:p>
        </w:tc>
        <w:tc>
          <w:tcPr>
            <w:tcW w:w="2239" w:type="dxa"/>
            <w:shd w:val="clear" w:color="auto" w:fill="auto"/>
          </w:tcPr>
          <w:p w14:paraId="4400C555" w14:textId="77777777" w:rsidR="00F22695" w:rsidRPr="00EB4639" w:rsidRDefault="00F22695" w:rsidP="00F22695">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val="hy-AM" w:bidi="mr-IN"/>
              </w:rPr>
              <w:t>MSG, Prime Minister's Staff/ARM-EITI Secretariat, expert</w:t>
            </w:r>
          </w:p>
        </w:tc>
      </w:tr>
      <w:tr w:rsidR="00F22695" w:rsidRPr="00EB4639" w14:paraId="141CFCCC" w14:textId="77777777" w:rsidTr="00C23BAD">
        <w:tc>
          <w:tcPr>
            <w:tcW w:w="3420" w:type="dxa"/>
            <w:vMerge w:val="restart"/>
            <w:shd w:val="clear" w:color="auto" w:fill="C2D69B"/>
          </w:tcPr>
          <w:p w14:paraId="31A3C56E" w14:textId="77777777" w:rsidR="00F22695" w:rsidRPr="00EB4639" w:rsidRDefault="00F22695" w:rsidP="00F22695">
            <w:pPr>
              <w:spacing w:after="0"/>
              <w:rPr>
                <w:rFonts w:asciiTheme="minorHAnsi" w:hAnsiTheme="minorHAnsi" w:cstheme="minorHAnsi"/>
                <w:b/>
                <w:sz w:val="16"/>
                <w:szCs w:val="16"/>
                <w:lang w:val="hy-AM" w:bidi="mr-IN"/>
              </w:rPr>
            </w:pPr>
            <w:r w:rsidRPr="00EB4639">
              <w:rPr>
                <w:rFonts w:asciiTheme="minorHAnsi" w:hAnsiTheme="minorHAnsi" w:cstheme="minorHAnsi"/>
                <w:b/>
                <w:bCs/>
                <w:sz w:val="16"/>
                <w:szCs w:val="16"/>
                <w:lang w:val="hy-AM" w:bidi="mr-IN"/>
              </w:rPr>
              <w:t xml:space="preserve">Activity 8. </w:t>
            </w:r>
            <w:r w:rsidRPr="00EB4639">
              <w:rPr>
                <w:rFonts w:asciiTheme="minorHAnsi" w:hAnsiTheme="minorHAnsi" w:cstheme="minorHAnsi"/>
                <w:b/>
                <w:sz w:val="16"/>
                <w:szCs w:val="16"/>
                <w:lang w:val="hy-AM" w:bidi="mr-IN"/>
              </w:rPr>
              <w:t>Approval of communication strategy</w:t>
            </w:r>
          </w:p>
        </w:tc>
        <w:tc>
          <w:tcPr>
            <w:tcW w:w="3240" w:type="dxa"/>
            <w:shd w:val="clear" w:color="auto" w:fill="C2D69B"/>
          </w:tcPr>
          <w:p w14:paraId="72D9D7D0"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sz w:val="16"/>
                <w:szCs w:val="16"/>
                <w:lang w:val="en-GB"/>
              </w:rPr>
              <w:t>Outcome/output and timeline</w:t>
            </w:r>
          </w:p>
        </w:tc>
        <w:tc>
          <w:tcPr>
            <w:tcW w:w="2340" w:type="dxa"/>
            <w:shd w:val="clear" w:color="auto" w:fill="C2D69B"/>
          </w:tcPr>
          <w:p w14:paraId="2A393203"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bCs/>
                <w:sz w:val="16"/>
                <w:szCs w:val="16"/>
                <w:lang w:val="en-GB"/>
              </w:rPr>
              <w:t>Implementation status</w:t>
            </w:r>
          </w:p>
        </w:tc>
        <w:tc>
          <w:tcPr>
            <w:tcW w:w="2239" w:type="dxa"/>
            <w:shd w:val="clear" w:color="auto" w:fill="C2D69B"/>
          </w:tcPr>
          <w:p w14:paraId="6F4062D8"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sz w:val="16"/>
                <w:szCs w:val="16"/>
                <w:lang w:val="en-GB"/>
              </w:rPr>
              <w:t>Responsible parties</w:t>
            </w:r>
          </w:p>
        </w:tc>
      </w:tr>
      <w:tr w:rsidR="00F22695" w:rsidRPr="00EB4639" w14:paraId="69954E98" w14:textId="77777777" w:rsidTr="00C23BAD">
        <w:trPr>
          <w:trHeight w:val="764"/>
        </w:trPr>
        <w:tc>
          <w:tcPr>
            <w:tcW w:w="3420" w:type="dxa"/>
            <w:vMerge/>
            <w:shd w:val="clear" w:color="auto" w:fill="C2D69B"/>
          </w:tcPr>
          <w:p w14:paraId="371AC932" w14:textId="77777777" w:rsidR="00F22695" w:rsidRPr="00EB4639" w:rsidRDefault="00F22695" w:rsidP="00F22695">
            <w:pPr>
              <w:spacing w:after="0"/>
              <w:rPr>
                <w:rFonts w:asciiTheme="minorHAnsi" w:hAnsiTheme="minorHAnsi" w:cstheme="minorHAnsi"/>
                <w:sz w:val="16"/>
                <w:szCs w:val="16"/>
                <w:lang w:val="en-GB" w:bidi="mr-IN"/>
              </w:rPr>
            </w:pPr>
          </w:p>
        </w:tc>
        <w:tc>
          <w:tcPr>
            <w:tcW w:w="3240" w:type="dxa"/>
            <w:shd w:val="clear" w:color="auto" w:fill="auto"/>
          </w:tcPr>
          <w:p w14:paraId="19A547A7" w14:textId="77777777" w:rsidR="00F22695" w:rsidRPr="00EB4639" w:rsidRDefault="00F22695" w:rsidP="00F22695">
            <w:pPr>
              <w:spacing w:after="0"/>
              <w:rPr>
                <w:rFonts w:asciiTheme="minorHAnsi" w:hAnsiTheme="minorHAnsi" w:cstheme="minorHAnsi"/>
                <w:sz w:val="16"/>
                <w:szCs w:val="16"/>
                <w:lang w:val="en-GB"/>
              </w:rPr>
            </w:pPr>
            <w:r w:rsidRPr="00EB4639">
              <w:rPr>
                <w:rFonts w:asciiTheme="minorHAnsi" w:hAnsiTheme="minorHAnsi" w:cstheme="minorHAnsi"/>
                <w:i/>
                <w:sz w:val="16"/>
                <w:szCs w:val="16"/>
                <w:lang w:val="en-GB"/>
              </w:rPr>
              <w:t xml:space="preserve">Outcomes/outputs: </w:t>
            </w:r>
            <w:r w:rsidRPr="00EB4639">
              <w:rPr>
                <w:rFonts w:asciiTheme="minorHAnsi" w:hAnsiTheme="minorHAnsi" w:cstheme="minorHAnsi"/>
                <w:sz w:val="16"/>
                <w:szCs w:val="16"/>
                <w:lang w:val="en-GB"/>
              </w:rPr>
              <w:t>Communication strategy</w:t>
            </w:r>
          </w:p>
          <w:p w14:paraId="74BA85E4" w14:textId="77777777" w:rsidR="00F22695" w:rsidRPr="00EB4639" w:rsidRDefault="00F22695" w:rsidP="00F22695">
            <w:pPr>
              <w:spacing w:after="0"/>
              <w:rPr>
                <w:rFonts w:asciiTheme="minorHAnsi" w:hAnsiTheme="minorHAnsi" w:cstheme="minorHAnsi"/>
                <w:sz w:val="16"/>
                <w:szCs w:val="16"/>
                <w:lang w:val="hy-AM" w:bidi="mr-IN"/>
              </w:rPr>
            </w:pPr>
            <w:r w:rsidRPr="00EB4639">
              <w:rPr>
                <w:rFonts w:asciiTheme="minorHAnsi" w:hAnsiTheme="minorHAnsi" w:cstheme="minorHAnsi"/>
                <w:i/>
                <w:sz w:val="16"/>
                <w:szCs w:val="16"/>
                <w:lang w:val="en-GB"/>
              </w:rPr>
              <w:t xml:space="preserve">Timeline: </w:t>
            </w:r>
            <w:r w:rsidRPr="00EB4639">
              <w:rPr>
                <w:rFonts w:asciiTheme="minorHAnsi" w:hAnsiTheme="minorHAnsi" w:cstheme="minorHAnsi"/>
                <w:sz w:val="16"/>
                <w:szCs w:val="16"/>
                <w:lang w:val="en-GB"/>
              </w:rPr>
              <w:t>May</w:t>
            </w:r>
            <w:r w:rsidRPr="00EB4639">
              <w:rPr>
                <w:rFonts w:asciiTheme="minorHAnsi" w:hAnsiTheme="minorHAnsi" w:cstheme="minorHAnsi"/>
                <w:sz w:val="16"/>
                <w:szCs w:val="16"/>
                <w:lang w:val="en-GB" w:bidi="mr-IN"/>
              </w:rPr>
              <w:t xml:space="preserve">  2018</w:t>
            </w:r>
          </w:p>
          <w:p w14:paraId="32AF6CD2" w14:textId="77777777" w:rsidR="00F22695" w:rsidRPr="00EB4639" w:rsidRDefault="00F22695" w:rsidP="00F22695">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bidi="mr-IN"/>
              </w:rPr>
              <w:t>Implementation: July 2018</w:t>
            </w:r>
          </w:p>
        </w:tc>
        <w:tc>
          <w:tcPr>
            <w:tcW w:w="2340" w:type="dxa"/>
            <w:shd w:val="clear" w:color="auto" w:fill="8FFFC2"/>
          </w:tcPr>
          <w:p w14:paraId="0EEE8AD6" w14:textId="77777777" w:rsidR="00F22695" w:rsidRPr="00EB4639" w:rsidRDefault="00F22695" w:rsidP="00F22695">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bidi="mr-IN"/>
              </w:rPr>
              <w:t>I</w:t>
            </w:r>
            <w:r w:rsidRPr="00EB4639">
              <w:rPr>
                <w:rFonts w:asciiTheme="minorHAnsi" w:hAnsiTheme="minorHAnsi" w:cstheme="minorHAnsi"/>
                <w:sz w:val="16"/>
                <w:szCs w:val="16"/>
                <w:lang w:val="en-GB"/>
              </w:rPr>
              <w:t>mplemented during the reporting period, with delay from the deadline set by the Work Plan, because MSG meeting was not held after the submission of final version of the communication strategy.</w:t>
            </w:r>
          </w:p>
        </w:tc>
        <w:tc>
          <w:tcPr>
            <w:tcW w:w="2239" w:type="dxa"/>
            <w:shd w:val="clear" w:color="auto" w:fill="auto"/>
          </w:tcPr>
          <w:p w14:paraId="7050DF59"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sz w:val="16"/>
                <w:szCs w:val="16"/>
                <w:lang w:val="en-GB" w:bidi="mr-IN"/>
              </w:rPr>
              <w:t>MSG</w:t>
            </w:r>
          </w:p>
        </w:tc>
      </w:tr>
      <w:tr w:rsidR="00F22695" w:rsidRPr="00EB4639" w14:paraId="2ACD23DE" w14:textId="77777777" w:rsidTr="00C23BAD">
        <w:trPr>
          <w:trHeight w:val="521"/>
        </w:trPr>
        <w:tc>
          <w:tcPr>
            <w:tcW w:w="3420" w:type="dxa"/>
            <w:vMerge w:val="restart"/>
            <w:shd w:val="clear" w:color="auto" w:fill="C2D69B"/>
          </w:tcPr>
          <w:p w14:paraId="1FF50166"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bCs/>
                <w:sz w:val="16"/>
                <w:szCs w:val="16"/>
                <w:lang w:val="hy-AM" w:bidi="mr-IN"/>
              </w:rPr>
              <w:t>Activity 9.</w:t>
            </w:r>
            <w:r w:rsidRPr="00EB4639">
              <w:rPr>
                <w:rFonts w:asciiTheme="minorHAnsi" w:hAnsiTheme="minorHAnsi" w:cstheme="minorHAnsi"/>
                <w:lang w:val="en-GB"/>
              </w:rPr>
              <w:t xml:space="preserve"> </w:t>
            </w:r>
            <w:r w:rsidRPr="00EB4639">
              <w:rPr>
                <w:rFonts w:asciiTheme="minorHAnsi" w:hAnsiTheme="minorHAnsi" w:cstheme="minorHAnsi"/>
                <w:b/>
                <w:bCs/>
                <w:sz w:val="16"/>
                <w:szCs w:val="16"/>
                <w:lang w:val="hy-AM" w:bidi="mr-IN"/>
              </w:rPr>
              <w:t>Implementation of awareness raising measures</w:t>
            </w:r>
          </w:p>
        </w:tc>
        <w:tc>
          <w:tcPr>
            <w:tcW w:w="3240" w:type="dxa"/>
            <w:shd w:val="clear" w:color="auto" w:fill="C2D69B"/>
          </w:tcPr>
          <w:p w14:paraId="15437A47"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sz w:val="16"/>
                <w:szCs w:val="16"/>
                <w:lang w:val="en-GB"/>
              </w:rPr>
              <w:t>Outcome/output and timeline</w:t>
            </w:r>
          </w:p>
        </w:tc>
        <w:tc>
          <w:tcPr>
            <w:tcW w:w="2340" w:type="dxa"/>
            <w:shd w:val="clear" w:color="auto" w:fill="C2D69B"/>
          </w:tcPr>
          <w:p w14:paraId="58B6AF90"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bCs/>
                <w:sz w:val="16"/>
                <w:szCs w:val="16"/>
                <w:lang w:val="en-GB"/>
              </w:rPr>
              <w:t>Implementation status</w:t>
            </w:r>
          </w:p>
        </w:tc>
        <w:tc>
          <w:tcPr>
            <w:tcW w:w="2239" w:type="dxa"/>
            <w:shd w:val="clear" w:color="auto" w:fill="C2D69B"/>
          </w:tcPr>
          <w:p w14:paraId="737A02DF" w14:textId="77777777" w:rsidR="00F22695" w:rsidRPr="00EB4639" w:rsidRDefault="00F22695" w:rsidP="00F22695">
            <w:pPr>
              <w:spacing w:after="0"/>
              <w:rPr>
                <w:rFonts w:asciiTheme="minorHAnsi" w:hAnsiTheme="minorHAnsi" w:cstheme="minorHAnsi"/>
                <w:b/>
                <w:sz w:val="16"/>
                <w:szCs w:val="16"/>
                <w:lang w:val="en-GB" w:bidi="mr-IN"/>
              </w:rPr>
            </w:pPr>
            <w:r w:rsidRPr="00EB4639">
              <w:rPr>
                <w:rFonts w:asciiTheme="minorHAnsi" w:hAnsiTheme="minorHAnsi" w:cstheme="minorHAnsi"/>
                <w:b/>
                <w:sz w:val="16"/>
                <w:szCs w:val="16"/>
                <w:lang w:val="en-GB"/>
              </w:rPr>
              <w:t>Responsible parties</w:t>
            </w:r>
          </w:p>
        </w:tc>
      </w:tr>
      <w:tr w:rsidR="00F22695" w:rsidRPr="00EB4639" w14:paraId="40E284A2" w14:textId="77777777" w:rsidTr="00C23BAD">
        <w:trPr>
          <w:trHeight w:val="1700"/>
        </w:trPr>
        <w:tc>
          <w:tcPr>
            <w:tcW w:w="3420" w:type="dxa"/>
            <w:vMerge/>
            <w:shd w:val="clear" w:color="auto" w:fill="C2D69B"/>
          </w:tcPr>
          <w:p w14:paraId="1AE5C30F" w14:textId="77777777" w:rsidR="00F22695" w:rsidRPr="00EB4639" w:rsidRDefault="00F22695" w:rsidP="00F22695">
            <w:pPr>
              <w:spacing w:after="0"/>
              <w:rPr>
                <w:rFonts w:asciiTheme="minorHAnsi" w:hAnsiTheme="minorHAnsi" w:cstheme="minorHAnsi"/>
                <w:sz w:val="16"/>
                <w:szCs w:val="16"/>
                <w:lang w:val="en-GB" w:bidi="mr-IN"/>
              </w:rPr>
            </w:pPr>
          </w:p>
        </w:tc>
        <w:tc>
          <w:tcPr>
            <w:tcW w:w="3240" w:type="dxa"/>
            <w:shd w:val="clear" w:color="auto" w:fill="auto"/>
          </w:tcPr>
          <w:p w14:paraId="7B78CDE5" w14:textId="77777777" w:rsidR="00F22695" w:rsidRPr="00EB4639" w:rsidRDefault="00F22695" w:rsidP="00F22695">
            <w:pPr>
              <w:spacing w:after="0"/>
              <w:rPr>
                <w:rFonts w:asciiTheme="minorHAnsi" w:hAnsiTheme="minorHAnsi" w:cstheme="minorHAnsi"/>
                <w:i/>
                <w:sz w:val="16"/>
                <w:szCs w:val="16"/>
                <w:lang w:val="en-GB" w:bidi="mr-IN"/>
              </w:rPr>
            </w:pPr>
            <w:r w:rsidRPr="00EB4639">
              <w:rPr>
                <w:rFonts w:asciiTheme="minorHAnsi" w:hAnsiTheme="minorHAnsi" w:cstheme="minorHAnsi"/>
                <w:i/>
                <w:sz w:val="16"/>
                <w:szCs w:val="16"/>
                <w:lang w:val="en-GB"/>
              </w:rPr>
              <w:t>Outcomes/outputs:</w:t>
            </w:r>
            <w:r w:rsidRPr="00EB4639">
              <w:rPr>
                <w:rFonts w:asciiTheme="minorHAnsi" w:hAnsiTheme="minorHAnsi" w:cstheme="minorHAnsi"/>
                <w:sz w:val="16"/>
                <w:szCs w:val="16"/>
                <w:lang w:val="en-GB"/>
              </w:rPr>
              <w:t xml:space="preserve"> Round tables, meetings, including with representatives of affected communities, meetings with educational institutions</w:t>
            </w:r>
          </w:p>
          <w:p w14:paraId="647FB3EA"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i/>
                <w:sz w:val="16"/>
                <w:szCs w:val="16"/>
                <w:lang w:val="en-GB"/>
              </w:rPr>
              <w:t xml:space="preserve">Timeline: </w:t>
            </w:r>
            <w:r w:rsidRPr="00EB4639">
              <w:rPr>
                <w:rFonts w:asciiTheme="minorHAnsi" w:hAnsiTheme="minorHAnsi" w:cstheme="minorHAnsi"/>
                <w:sz w:val="16"/>
                <w:szCs w:val="16"/>
                <w:lang w:val="en-GB"/>
              </w:rPr>
              <w:t>Ongoing</w:t>
            </w:r>
          </w:p>
        </w:tc>
        <w:tc>
          <w:tcPr>
            <w:tcW w:w="2340" w:type="dxa"/>
            <w:shd w:val="clear" w:color="auto" w:fill="8FFFC2"/>
          </w:tcPr>
          <w:p w14:paraId="1225FD3D" w14:textId="77777777" w:rsidR="00F22695" w:rsidRPr="00EB4639" w:rsidRDefault="00F22695" w:rsidP="00F22695">
            <w:pPr>
              <w:spacing w:after="0"/>
              <w:rPr>
                <w:rFonts w:asciiTheme="minorHAnsi" w:hAnsiTheme="minorHAnsi" w:cstheme="minorHAnsi"/>
                <w:color w:val="FF8F75"/>
                <w:sz w:val="16"/>
                <w:szCs w:val="16"/>
                <w:lang w:val="en-GB" w:bidi="mr-IN"/>
              </w:rPr>
            </w:pPr>
            <w:r w:rsidRPr="00EB4639">
              <w:rPr>
                <w:rFonts w:asciiTheme="minorHAnsi" w:hAnsiTheme="minorHAnsi" w:cstheme="minorHAnsi"/>
                <w:sz w:val="16"/>
                <w:szCs w:val="16"/>
                <w:lang w:val="en-GB" w:bidi="mr-IN"/>
              </w:rPr>
              <w:t>Ongoing</w:t>
            </w:r>
          </w:p>
        </w:tc>
        <w:tc>
          <w:tcPr>
            <w:tcW w:w="2239" w:type="dxa"/>
            <w:shd w:val="clear" w:color="auto" w:fill="auto"/>
          </w:tcPr>
          <w:p w14:paraId="5670CFD8"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sz w:val="16"/>
                <w:szCs w:val="16"/>
              </w:rPr>
              <w:t>MSG, RA Prime Minister’s Office/ARM-EITI Secretariat</w:t>
            </w:r>
          </w:p>
        </w:tc>
      </w:tr>
      <w:tr w:rsidR="00F22695" w:rsidRPr="00EB4639" w14:paraId="4B7DA798" w14:textId="77777777" w:rsidTr="00F22695">
        <w:trPr>
          <w:trHeight w:val="548"/>
        </w:trPr>
        <w:tc>
          <w:tcPr>
            <w:tcW w:w="3420" w:type="dxa"/>
            <w:vMerge w:val="restart"/>
            <w:shd w:val="clear" w:color="auto" w:fill="C2D69B"/>
          </w:tcPr>
          <w:p w14:paraId="4D071BA9"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b/>
                <w:bCs/>
                <w:sz w:val="16"/>
                <w:szCs w:val="16"/>
                <w:lang w:val="hy-AM" w:bidi="mr-IN"/>
              </w:rPr>
              <w:t>Activity 10. Official presentation of EITI report / conference</w:t>
            </w:r>
          </w:p>
        </w:tc>
        <w:tc>
          <w:tcPr>
            <w:tcW w:w="3240" w:type="dxa"/>
            <w:shd w:val="clear" w:color="auto" w:fill="C2D69B"/>
          </w:tcPr>
          <w:p w14:paraId="24BCEFF3" w14:textId="77777777" w:rsidR="00F22695" w:rsidRPr="00EB4639" w:rsidRDefault="00F22695" w:rsidP="00F22695">
            <w:pPr>
              <w:spacing w:after="0"/>
              <w:rPr>
                <w:rFonts w:asciiTheme="minorHAnsi" w:hAnsiTheme="minorHAnsi" w:cstheme="minorHAnsi"/>
                <w:i/>
                <w:sz w:val="16"/>
                <w:szCs w:val="16"/>
                <w:lang w:val="en-GB" w:bidi="mr-IN"/>
              </w:rPr>
            </w:pPr>
            <w:r w:rsidRPr="00EB4639">
              <w:rPr>
                <w:rFonts w:asciiTheme="minorHAnsi" w:hAnsiTheme="minorHAnsi" w:cstheme="minorHAnsi"/>
                <w:b/>
                <w:sz w:val="16"/>
                <w:szCs w:val="16"/>
                <w:lang w:val="en-GB"/>
              </w:rPr>
              <w:t>Outcome/output and timeline</w:t>
            </w:r>
          </w:p>
        </w:tc>
        <w:tc>
          <w:tcPr>
            <w:tcW w:w="2340" w:type="dxa"/>
            <w:shd w:val="clear" w:color="auto" w:fill="C2D69B"/>
          </w:tcPr>
          <w:p w14:paraId="7F4DF0AD"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b/>
                <w:bCs/>
                <w:sz w:val="16"/>
                <w:szCs w:val="16"/>
                <w:lang w:val="en-GB"/>
              </w:rPr>
              <w:t>Implementation status</w:t>
            </w:r>
          </w:p>
        </w:tc>
        <w:tc>
          <w:tcPr>
            <w:tcW w:w="2239" w:type="dxa"/>
            <w:shd w:val="clear" w:color="auto" w:fill="C2D69B"/>
          </w:tcPr>
          <w:p w14:paraId="6C170DE9" w14:textId="77777777" w:rsidR="00F22695" w:rsidRPr="00EB4639" w:rsidRDefault="00F22695" w:rsidP="00F22695">
            <w:pPr>
              <w:spacing w:after="0"/>
              <w:rPr>
                <w:rFonts w:asciiTheme="minorHAnsi" w:hAnsiTheme="minorHAnsi" w:cstheme="minorHAnsi"/>
                <w:sz w:val="16"/>
                <w:szCs w:val="16"/>
                <w:lang w:val="en-GB" w:bidi="mr-IN"/>
              </w:rPr>
            </w:pPr>
            <w:r w:rsidRPr="00EB4639">
              <w:rPr>
                <w:rFonts w:asciiTheme="minorHAnsi" w:hAnsiTheme="minorHAnsi" w:cstheme="minorHAnsi"/>
                <w:b/>
                <w:sz w:val="16"/>
                <w:szCs w:val="16"/>
                <w:lang w:val="en-GB"/>
              </w:rPr>
              <w:t>Responsible parties</w:t>
            </w:r>
          </w:p>
        </w:tc>
      </w:tr>
      <w:tr w:rsidR="00F22695" w:rsidRPr="00EB4639" w14:paraId="34F376CA" w14:textId="77777777" w:rsidTr="00F22695">
        <w:trPr>
          <w:trHeight w:val="971"/>
        </w:trPr>
        <w:tc>
          <w:tcPr>
            <w:tcW w:w="3420" w:type="dxa"/>
            <w:vMerge/>
            <w:shd w:val="clear" w:color="auto" w:fill="C2D69B"/>
          </w:tcPr>
          <w:p w14:paraId="2E93471D" w14:textId="77777777" w:rsidR="00F22695" w:rsidRPr="00EB4639" w:rsidRDefault="00F22695" w:rsidP="00F22695">
            <w:pPr>
              <w:spacing w:after="0"/>
              <w:rPr>
                <w:rFonts w:asciiTheme="minorHAnsi" w:hAnsiTheme="minorHAnsi" w:cstheme="minorHAnsi"/>
                <w:sz w:val="16"/>
                <w:szCs w:val="16"/>
                <w:lang w:val="en-GB" w:bidi="mr-IN"/>
              </w:rPr>
            </w:pPr>
          </w:p>
        </w:tc>
        <w:tc>
          <w:tcPr>
            <w:tcW w:w="3240" w:type="dxa"/>
            <w:shd w:val="clear" w:color="auto" w:fill="FFFFFF"/>
          </w:tcPr>
          <w:p w14:paraId="631BF5A8" w14:textId="77777777" w:rsidR="00F22695" w:rsidRPr="00EB4639" w:rsidRDefault="00F22695" w:rsidP="00F22695">
            <w:pPr>
              <w:spacing w:after="0"/>
              <w:rPr>
                <w:rFonts w:asciiTheme="minorHAnsi" w:hAnsiTheme="minorHAnsi" w:cstheme="minorHAnsi"/>
                <w:i/>
                <w:sz w:val="16"/>
                <w:szCs w:val="16"/>
                <w:lang w:val="en-GB"/>
              </w:rPr>
            </w:pPr>
            <w:r w:rsidRPr="00EB4639">
              <w:rPr>
                <w:rFonts w:asciiTheme="minorHAnsi" w:hAnsiTheme="minorHAnsi" w:cstheme="minorHAnsi"/>
                <w:i/>
                <w:sz w:val="16"/>
                <w:szCs w:val="16"/>
                <w:lang w:val="en-GB"/>
              </w:rPr>
              <w:t xml:space="preserve">Outcomes/outputs: </w:t>
            </w:r>
            <w:r w:rsidRPr="00EB4639">
              <w:rPr>
                <w:rFonts w:asciiTheme="minorHAnsi" w:hAnsiTheme="minorHAnsi" w:cstheme="minorHAnsi"/>
                <w:sz w:val="16"/>
                <w:szCs w:val="16"/>
                <w:lang w:val="en-GB"/>
              </w:rPr>
              <w:t>EITI conference</w:t>
            </w:r>
          </w:p>
          <w:p w14:paraId="42AC0ADE" w14:textId="77777777" w:rsidR="00F22695" w:rsidRPr="00EB4639" w:rsidRDefault="00F22695" w:rsidP="00F22695">
            <w:pPr>
              <w:spacing w:after="0"/>
              <w:rPr>
                <w:rFonts w:asciiTheme="minorHAnsi" w:hAnsiTheme="minorHAnsi" w:cstheme="minorHAnsi"/>
                <w:i/>
                <w:sz w:val="16"/>
                <w:szCs w:val="16"/>
                <w:lang w:val="en-GB" w:bidi="mr-IN"/>
              </w:rPr>
            </w:pPr>
          </w:p>
          <w:p w14:paraId="5D29C282" w14:textId="77777777" w:rsidR="00F22695" w:rsidRPr="00EB4639" w:rsidRDefault="00F22695" w:rsidP="00F22695">
            <w:pPr>
              <w:spacing w:after="0"/>
              <w:rPr>
                <w:rFonts w:asciiTheme="minorHAnsi" w:hAnsiTheme="minorHAnsi" w:cstheme="minorHAnsi"/>
                <w:sz w:val="16"/>
                <w:szCs w:val="16"/>
                <w:lang w:val="hy-AM" w:bidi="mr-IN"/>
              </w:rPr>
            </w:pPr>
            <w:r w:rsidRPr="00EB4639">
              <w:rPr>
                <w:rFonts w:asciiTheme="minorHAnsi" w:hAnsiTheme="minorHAnsi" w:cstheme="minorHAnsi"/>
                <w:i/>
                <w:sz w:val="16"/>
                <w:szCs w:val="16"/>
                <w:lang w:val="en-GB"/>
              </w:rPr>
              <w:t xml:space="preserve">Timeline: </w:t>
            </w:r>
            <w:r w:rsidRPr="00EB4639">
              <w:rPr>
                <w:rFonts w:asciiTheme="minorHAnsi" w:hAnsiTheme="minorHAnsi" w:cstheme="minorHAnsi"/>
                <w:sz w:val="16"/>
                <w:szCs w:val="16"/>
                <w:lang w:val="en-GB"/>
              </w:rPr>
              <w:t>October</w:t>
            </w:r>
            <w:r w:rsidRPr="00EB4639">
              <w:rPr>
                <w:rFonts w:asciiTheme="minorHAnsi" w:hAnsiTheme="minorHAnsi" w:cstheme="minorHAnsi"/>
                <w:sz w:val="16"/>
                <w:szCs w:val="16"/>
                <w:lang w:val="en-GB" w:bidi="mr-IN"/>
              </w:rPr>
              <w:t xml:space="preserve">  2018</w:t>
            </w:r>
          </w:p>
          <w:p w14:paraId="2617E998" w14:textId="77777777" w:rsidR="00F22695" w:rsidRPr="00EB4639" w:rsidRDefault="00F22695" w:rsidP="00F22695">
            <w:pPr>
              <w:spacing w:after="0"/>
              <w:rPr>
                <w:rFonts w:asciiTheme="minorHAnsi" w:hAnsiTheme="minorHAnsi" w:cstheme="minorHAnsi"/>
                <w:i/>
                <w:sz w:val="16"/>
                <w:szCs w:val="16"/>
                <w:lang w:val="hy-AM" w:bidi="mr-IN"/>
              </w:rPr>
            </w:pPr>
            <w:r w:rsidRPr="00EB4639">
              <w:rPr>
                <w:rFonts w:asciiTheme="minorHAnsi" w:hAnsiTheme="minorHAnsi" w:cstheme="minorHAnsi"/>
                <w:sz w:val="16"/>
                <w:szCs w:val="16"/>
                <w:lang w:bidi="mr-IN"/>
              </w:rPr>
              <w:t>Implementation: January 2019</w:t>
            </w:r>
          </w:p>
        </w:tc>
        <w:tc>
          <w:tcPr>
            <w:tcW w:w="2340" w:type="dxa"/>
            <w:shd w:val="clear" w:color="auto" w:fill="C0504D"/>
          </w:tcPr>
          <w:p w14:paraId="7E692310" w14:textId="77777777" w:rsidR="00F22695" w:rsidRPr="00EB4639" w:rsidRDefault="00F22695" w:rsidP="00F22695">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val="hy-AM" w:bidi="mr-IN"/>
              </w:rPr>
              <w:t>EITI Conference was held after publishing EITI National Report on 30 January,2019</w:t>
            </w:r>
            <w:r w:rsidRPr="00EB4639">
              <w:rPr>
                <w:rFonts w:asciiTheme="minorHAnsi" w:hAnsiTheme="minorHAnsi" w:cstheme="minorHAnsi"/>
                <w:sz w:val="16"/>
                <w:szCs w:val="16"/>
                <w:lang w:bidi="mr-IN"/>
              </w:rPr>
              <w:t xml:space="preserve"> according with the 2019-2020 EITI Work plan.</w:t>
            </w:r>
          </w:p>
        </w:tc>
        <w:tc>
          <w:tcPr>
            <w:tcW w:w="2239" w:type="dxa"/>
            <w:shd w:val="clear" w:color="auto" w:fill="FFFFFF"/>
          </w:tcPr>
          <w:p w14:paraId="22731B85" w14:textId="77777777" w:rsidR="00F22695" w:rsidRPr="00EB4639" w:rsidRDefault="00F22695" w:rsidP="00F22695">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p>
        </w:tc>
      </w:tr>
    </w:tbl>
    <w:p w14:paraId="7B20E312" w14:textId="41B140B0" w:rsidR="009642FB" w:rsidRPr="00EB4639" w:rsidRDefault="009642FB" w:rsidP="00AC6BF3">
      <w:pPr>
        <w:spacing w:after="0" w:line="240" w:lineRule="auto"/>
        <w:contextualSpacing/>
        <w:rPr>
          <w:rFonts w:asciiTheme="minorHAnsi" w:hAnsiTheme="minorHAnsi" w:cstheme="minorHAnsi"/>
          <w:b/>
          <w:bCs/>
        </w:rPr>
      </w:pPr>
    </w:p>
    <w:tbl>
      <w:tblPr>
        <w:tblW w:w="11239"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9"/>
      </w:tblGrid>
      <w:tr w:rsidR="005E72BD" w:rsidRPr="00EB4639" w14:paraId="123717DD" w14:textId="77777777" w:rsidTr="00435F51">
        <w:trPr>
          <w:trHeight w:val="430"/>
        </w:trPr>
        <w:tc>
          <w:tcPr>
            <w:tcW w:w="11239" w:type="dxa"/>
            <w:shd w:val="clear" w:color="auto" w:fill="B8CCE4"/>
          </w:tcPr>
          <w:p w14:paraId="37B41284" w14:textId="77777777" w:rsidR="005E72BD" w:rsidRPr="00EB4639" w:rsidRDefault="00600CD9" w:rsidP="00435F51">
            <w:pPr>
              <w:jc w:val="center"/>
              <w:rPr>
                <w:rFonts w:asciiTheme="minorHAnsi" w:hAnsiTheme="minorHAnsi" w:cstheme="minorHAnsi"/>
                <w:b/>
                <w:bCs/>
                <w:sz w:val="20"/>
                <w:szCs w:val="20"/>
              </w:rPr>
            </w:pPr>
            <w:r w:rsidRPr="00EB4639">
              <w:rPr>
                <w:rFonts w:asciiTheme="minorHAnsi" w:hAnsiTheme="minorHAnsi" w:cstheme="minorHAnsi"/>
                <w:b/>
                <w:bCs/>
                <w:sz w:val="20"/>
                <w:szCs w:val="20"/>
              </w:rPr>
              <w:t>DESCRIPTION OF THE COURSE OF IMPLEMENTATION OF THE OBJECTIVE</w:t>
            </w:r>
          </w:p>
        </w:tc>
      </w:tr>
      <w:tr w:rsidR="005E72BD" w:rsidRPr="00EB4639" w14:paraId="68CA00A5" w14:textId="77777777" w:rsidTr="00696A66">
        <w:trPr>
          <w:trHeight w:val="890"/>
        </w:trPr>
        <w:tc>
          <w:tcPr>
            <w:tcW w:w="11239" w:type="dxa"/>
            <w:shd w:val="clear" w:color="auto" w:fill="FFFFFF"/>
          </w:tcPr>
          <w:p w14:paraId="669B3ED1" w14:textId="77777777" w:rsidR="00B540E2" w:rsidRPr="00EB4639" w:rsidRDefault="00B540E2" w:rsidP="00B540E2">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 xml:space="preserve">Activity 2. Creating the RA EITI website  </w:t>
            </w:r>
          </w:p>
          <w:p w14:paraId="6CC5C757" w14:textId="77777777" w:rsidR="00B540E2" w:rsidRPr="00EB4639" w:rsidRDefault="00B540E2" w:rsidP="00B540E2">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The tender implemented within the framework of cooperation with UNDP Armenia resulted in the selection of “Helix Consulting” LLC as the company to develop the official website of EITI Armenia. During the reporting period the website development activities proceeded.  </w:t>
            </w:r>
          </w:p>
          <w:p w14:paraId="7A7D58A0" w14:textId="77777777" w:rsidR="00E53DFE" w:rsidRPr="00EB4639" w:rsidRDefault="00B540E2" w:rsidP="00B540E2">
            <w:pPr>
              <w:spacing w:after="0"/>
              <w:jc w:val="both"/>
              <w:rPr>
                <w:rFonts w:asciiTheme="minorHAnsi" w:hAnsiTheme="minorHAnsi" w:cstheme="minorHAnsi"/>
                <w:sz w:val="20"/>
                <w:szCs w:val="20"/>
              </w:rPr>
            </w:pPr>
            <w:r w:rsidRPr="00EB4639">
              <w:rPr>
                <w:rFonts w:asciiTheme="minorHAnsi" w:hAnsiTheme="minorHAnsi" w:cstheme="minorHAnsi"/>
                <w:sz w:val="20"/>
                <w:szCs w:val="20"/>
              </w:rPr>
              <w:t>The Secretariat actively collaborated with “Helix Consulting”. Five meetings were held, resulting in the finalisation and approval of the website design and structure (section, subsection, and online reporting system), as well as the issues related to the types of information stored in the respective units and open data policy. “Helix Consulting” company conducted a website content management training for the Secretariat staff. Additionally, after completing the work on the design of the website and the approval of the reporting forms by the MSG, the electronic reporting system for online reporting by the companies and government agencies was developed. In order to increase the effectiveness of use of the system, the Secretariat paid special attention to excluding, to the extent possible, any technical errors, omissions and defect</w:t>
            </w:r>
            <w:r w:rsidR="001B58B3" w:rsidRPr="00EB4639">
              <w:rPr>
                <w:rFonts w:asciiTheme="minorHAnsi" w:hAnsiTheme="minorHAnsi" w:cstheme="minorHAnsi"/>
                <w:sz w:val="20"/>
                <w:szCs w:val="20"/>
              </w:rPr>
              <w:t>s during the completion and sub</w:t>
            </w:r>
            <w:r w:rsidRPr="00EB4639">
              <w:rPr>
                <w:rFonts w:asciiTheme="minorHAnsi" w:hAnsiTheme="minorHAnsi" w:cstheme="minorHAnsi"/>
                <w:sz w:val="20"/>
                <w:szCs w:val="20"/>
              </w:rPr>
              <w:t xml:space="preserve">mission of the EITI public reports through software solutions. </w:t>
            </w:r>
          </w:p>
          <w:p w14:paraId="35BDF46D" w14:textId="78B0B6F7" w:rsidR="00E53DFE" w:rsidRPr="00EB4639" w:rsidRDefault="00E53DFE" w:rsidP="00672561">
            <w:pPr>
              <w:spacing w:after="0"/>
              <w:jc w:val="both"/>
              <w:rPr>
                <w:rFonts w:asciiTheme="minorHAnsi" w:hAnsiTheme="minorHAnsi" w:cstheme="minorHAnsi"/>
                <w:sz w:val="20"/>
                <w:szCs w:val="20"/>
              </w:rPr>
            </w:pPr>
            <w:r w:rsidRPr="00EB4639">
              <w:rPr>
                <w:rFonts w:asciiTheme="minorHAnsi" w:hAnsiTheme="minorHAnsi" w:cstheme="minorHAnsi"/>
                <w:sz w:val="20"/>
                <w:szCs w:val="20"/>
              </w:rPr>
              <w:lastRenderedPageBreak/>
              <w:t xml:space="preserve">“Helix Consulting” LLC carried out the following works: launching the electronic reporting system for public reports;  testing of the system; correction of the issues arising in the process of submitting reports by the users;  and creation of tools for submitting the data formed as a result of the public reports submitted by the mining companies and government agencies, to make the data available to the public in a more accessible way and to provide broader opportunities for their use. During the reporting period, the responsible staff of “Helix Consulting” LLC, the Independent Administrator and the EITI Secretariat of Armenia provided consultancy to the representatives of the mining companies and government agencies which report on a daily basis, on how to register in the system, complete the public reports, sign and submit them. </w:t>
            </w:r>
          </w:p>
          <w:p w14:paraId="5356CEA4" w14:textId="77777777" w:rsidR="00E53DFE" w:rsidRPr="00EB4639" w:rsidRDefault="00E53DFE" w:rsidP="00672561">
            <w:pPr>
              <w:spacing w:after="0"/>
              <w:jc w:val="both"/>
              <w:rPr>
                <w:rFonts w:asciiTheme="minorHAnsi" w:hAnsiTheme="minorHAnsi" w:cstheme="minorHAnsi"/>
              </w:rPr>
            </w:pPr>
            <w:r w:rsidRPr="00EB4639">
              <w:rPr>
                <w:rFonts w:asciiTheme="minorHAnsi" w:hAnsiTheme="minorHAnsi" w:cstheme="minorHAnsi"/>
                <w:sz w:val="20"/>
                <w:szCs w:val="20"/>
              </w:rPr>
              <w:t>During the reporting period, “Helix Consulting” LLC, the Independent Administrator and the EITI Secretariat of Armenia held a series of meetings in order to approve th</w:t>
            </w:r>
            <w:r w:rsidR="001B58B3" w:rsidRPr="00EB4639">
              <w:rPr>
                <w:rFonts w:asciiTheme="minorHAnsi" w:hAnsiTheme="minorHAnsi" w:cstheme="minorHAnsi"/>
                <w:sz w:val="20"/>
                <w:szCs w:val="20"/>
              </w:rPr>
              <w:t>e formats for presenting the dat</w:t>
            </w:r>
            <w:r w:rsidRPr="00EB4639">
              <w:rPr>
                <w:rFonts w:asciiTheme="minorHAnsi" w:hAnsiTheme="minorHAnsi" w:cstheme="minorHAnsi"/>
                <w:sz w:val="20"/>
                <w:szCs w:val="20"/>
              </w:rPr>
              <w:t>abases on the EITI website, as well as the structure of the tools enabling to make the data presented through the public reports publicly accessible using various filters. As a result, the Secretariat approved the design of the relevant pages, formulas were developed for generating tables with the necessary information from the database using filters, the filters were developed, and the systems were launched.</w:t>
            </w:r>
            <w:r w:rsidRPr="00EB4639">
              <w:rPr>
                <w:rFonts w:asciiTheme="minorHAnsi" w:hAnsiTheme="minorHAnsi" w:cstheme="minorHAnsi"/>
              </w:rPr>
              <w:t xml:space="preserve"> </w:t>
            </w:r>
          </w:p>
          <w:p w14:paraId="444249A3" w14:textId="77777777" w:rsidR="00EC7756" w:rsidRPr="00EB4639" w:rsidRDefault="00EC7756" w:rsidP="00EC7756">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 xml:space="preserve">Activity 4. Posting appropriate information on the EITI website (reports, videos, minutes) </w:t>
            </w:r>
          </w:p>
          <w:p w14:paraId="3E0FC6CF" w14:textId="77777777" w:rsidR="00EC7756" w:rsidRPr="00EB4639" w:rsidRDefault="00EC7756" w:rsidP="00334A5E">
            <w:pPr>
              <w:spacing w:after="0"/>
              <w:jc w:val="both"/>
              <w:rPr>
                <w:rFonts w:asciiTheme="minorHAnsi" w:hAnsiTheme="minorHAnsi" w:cstheme="minorHAnsi"/>
                <w:sz w:val="20"/>
                <w:szCs w:val="20"/>
              </w:rPr>
            </w:pPr>
            <w:r w:rsidRPr="00EB4639">
              <w:rPr>
                <w:rFonts w:asciiTheme="minorHAnsi" w:hAnsiTheme="minorHAnsi" w:cstheme="minorHAnsi"/>
                <w:sz w:val="20"/>
                <w:szCs w:val="20"/>
              </w:rPr>
              <w:t>The EITI sub-page</w:t>
            </w:r>
            <w:r w:rsidRPr="00EB4639">
              <w:rPr>
                <w:rStyle w:val="FootnoteReference"/>
                <w:rFonts w:asciiTheme="minorHAnsi" w:hAnsiTheme="minorHAnsi" w:cstheme="minorHAnsi"/>
                <w:sz w:val="20"/>
                <w:szCs w:val="20"/>
                <w:lang w:bidi="mr-IN"/>
              </w:rPr>
              <w:footnoteReference w:id="6"/>
            </w:r>
            <w:r w:rsidRPr="00EB4639">
              <w:rPr>
                <w:rFonts w:asciiTheme="minorHAnsi" w:hAnsiTheme="minorHAnsi" w:cstheme="minorHAnsi"/>
                <w:sz w:val="20"/>
                <w:szCs w:val="20"/>
              </w:rPr>
              <w:t xml:space="preserve"> of the official website of the Government of the Republic of Armenia and subsequently the EITI Armenia official website</w:t>
            </w:r>
            <w:r w:rsidR="00880986" w:rsidRPr="00EB4639">
              <w:rPr>
                <w:rStyle w:val="FootnoteReference"/>
                <w:rFonts w:asciiTheme="minorHAnsi" w:hAnsiTheme="minorHAnsi" w:cstheme="minorHAnsi"/>
                <w:sz w:val="20"/>
                <w:szCs w:val="20"/>
                <w:lang w:val="hy-AM" w:bidi="mr-IN"/>
              </w:rPr>
              <w:footnoteReference w:id="7"/>
            </w:r>
            <w:r w:rsidRPr="00EB4639">
              <w:rPr>
                <w:rFonts w:asciiTheme="minorHAnsi" w:hAnsiTheme="minorHAnsi" w:cstheme="minorHAnsi"/>
                <w:sz w:val="20"/>
                <w:szCs w:val="20"/>
              </w:rPr>
              <w:t xml:space="preserve"> were constantly updated during the reporting period, and information has been posted on the EITI imp</w:t>
            </w:r>
            <w:r w:rsidR="001B58B3" w:rsidRPr="00EB4639">
              <w:rPr>
                <w:rFonts w:asciiTheme="minorHAnsi" w:hAnsiTheme="minorHAnsi" w:cstheme="minorHAnsi"/>
                <w:sz w:val="20"/>
                <w:szCs w:val="20"/>
              </w:rPr>
              <w:t>l</w:t>
            </w:r>
            <w:r w:rsidRPr="00EB4639">
              <w:rPr>
                <w:rFonts w:asciiTheme="minorHAnsi" w:hAnsiTheme="minorHAnsi" w:cstheme="minorHAnsi"/>
                <w:sz w:val="20"/>
                <w:szCs w:val="20"/>
              </w:rPr>
              <w:t>ementation activities in the Armenian and English languages.</w:t>
            </w:r>
          </w:p>
          <w:p w14:paraId="7E4ACFCF" w14:textId="77777777" w:rsidR="00EC7756" w:rsidRPr="00EB4639" w:rsidRDefault="00880986" w:rsidP="00672561">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During the reporting period the content of the website of EITI Armenia was the developed, information on the implementation of EITI was posted which was previously available on the EITI sub-page of the official website of the RA Government. The website has been completed with information on specific sections, the EITI Work Plans, quarterly and 2017 reports, the minutes of all the MSG meetings, legal acts, drafts and other relevant documents that were developed during the course of Armeniaʼs becoming an EITI member. The information is presented on the website in the Armenian and English languages. The website has been completed with information on specific section, documents containing the publicly accessible EITI open practice rules, as well as relevant information and news. </w:t>
            </w:r>
          </w:p>
          <w:p w14:paraId="17132586" w14:textId="77777777" w:rsidR="00EE0F98" w:rsidRPr="00EB4639" w:rsidRDefault="00EE0F98" w:rsidP="00EE0F98">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5. Disclosure and publication of information on the mining sector in an easily understood language, preparation of social advertising</w:t>
            </w:r>
          </w:p>
          <w:p w14:paraId="549339C1" w14:textId="6B666585" w:rsidR="00EE0F98" w:rsidRPr="00EB4639" w:rsidRDefault="00175EE7" w:rsidP="003E1121">
            <w:pPr>
              <w:autoSpaceDE w:val="0"/>
              <w:autoSpaceDN w:val="0"/>
              <w:adjustRightInd w:val="0"/>
              <w:spacing w:after="0" w:line="240" w:lineRule="auto"/>
              <w:jc w:val="both"/>
              <w:rPr>
                <w:rFonts w:asciiTheme="minorHAnsi" w:hAnsiTheme="minorHAnsi" w:cstheme="minorHAnsi"/>
                <w:sz w:val="20"/>
                <w:szCs w:val="20"/>
              </w:rPr>
            </w:pPr>
            <w:r w:rsidRPr="00EB4639">
              <w:rPr>
                <w:rFonts w:asciiTheme="minorHAnsi" w:hAnsiTheme="minorHAnsi" w:cstheme="minorHAnsi"/>
                <w:sz w:val="20"/>
                <w:szCs w:val="20"/>
              </w:rPr>
              <w:t>Pursuant to the EITI Board decision, Armenia was supposed to publish the 2017 Annual Progress Report of EITI Armenia by 1 July 2018.</w:t>
            </w:r>
            <w:r w:rsidRPr="00EB4639">
              <w:rPr>
                <w:rFonts w:asciiTheme="minorHAnsi" w:hAnsiTheme="minorHAnsi" w:cstheme="minorHAnsi"/>
                <w:i/>
                <w:color w:val="172C4B"/>
                <w:sz w:val="20"/>
                <w:szCs w:val="20"/>
              </w:rPr>
              <w:t xml:space="preserve"> </w:t>
            </w:r>
            <w:r w:rsidRPr="00EB4639">
              <w:rPr>
                <w:rFonts w:asciiTheme="minorHAnsi" w:hAnsiTheme="minorHAnsi" w:cstheme="minorHAnsi"/>
                <w:sz w:val="20"/>
                <w:szCs w:val="20"/>
              </w:rPr>
              <w:t xml:space="preserve">During the reporting </w:t>
            </w:r>
            <w:r w:rsidR="00C7494E" w:rsidRPr="00EB4639">
              <w:rPr>
                <w:rFonts w:asciiTheme="minorHAnsi" w:hAnsiTheme="minorHAnsi" w:cstheme="minorHAnsi"/>
                <w:sz w:val="20"/>
                <w:szCs w:val="20"/>
              </w:rPr>
              <w:t>year</w:t>
            </w:r>
            <w:r w:rsidRPr="00EB4639">
              <w:rPr>
                <w:rFonts w:asciiTheme="minorHAnsi" w:hAnsiTheme="minorHAnsi" w:cstheme="minorHAnsi"/>
                <w:sz w:val="20"/>
                <w:szCs w:val="20"/>
              </w:rPr>
              <w:t>, the EITI Secretariat of Armenia  carried out the work on elaboration of the 2017 Annual Progress Report of EITI Armenia. The 2017 Annual Progress Report of EITI Armenia was discussed with the stakeholders and approved by the MSG, thereafter it was made available to the public</w:t>
            </w:r>
            <w:r w:rsidR="003E1121" w:rsidRPr="00EB4639">
              <w:rPr>
                <w:rFonts w:asciiTheme="minorHAnsi" w:hAnsiTheme="minorHAnsi" w:cstheme="minorHAnsi"/>
                <w:sz w:val="20"/>
                <w:szCs w:val="20"/>
                <w:vertAlign w:val="superscript"/>
              </w:rPr>
              <w:footnoteReference w:id="8"/>
            </w:r>
            <w:r w:rsidRPr="00EB4639">
              <w:rPr>
                <w:rFonts w:asciiTheme="minorHAnsi" w:hAnsiTheme="minorHAnsi" w:cstheme="minorHAnsi"/>
                <w:sz w:val="20"/>
                <w:szCs w:val="20"/>
              </w:rPr>
              <w:t>. The report was electronically approved by the MSG constituencies and was published on 29 June 2018 on the website in Armenian and English</w:t>
            </w:r>
            <w:r w:rsidRPr="00EB4639">
              <w:rPr>
                <w:rStyle w:val="FootnoteReference"/>
                <w:rFonts w:asciiTheme="minorHAnsi" w:hAnsiTheme="minorHAnsi" w:cstheme="minorHAnsi"/>
                <w:sz w:val="20"/>
                <w:szCs w:val="20"/>
                <w:lang w:bidi="mr-IN"/>
              </w:rPr>
              <w:footnoteReference w:id="9"/>
            </w:r>
            <w:r w:rsidRPr="00EB4639">
              <w:rPr>
                <w:rFonts w:asciiTheme="minorHAnsi" w:hAnsiTheme="minorHAnsi" w:cstheme="minorHAnsi"/>
                <w:sz w:val="20"/>
                <w:szCs w:val="20"/>
              </w:rPr>
              <w:t xml:space="preserve"> languages (see Activity 41 for details). The 2018 quarterly reports on the EITI implementation </w:t>
            </w:r>
            <w:r w:rsidR="00882F08" w:rsidRPr="00EB4639">
              <w:rPr>
                <w:rFonts w:asciiTheme="minorHAnsi" w:hAnsiTheme="minorHAnsi" w:cstheme="minorHAnsi"/>
                <w:sz w:val="20"/>
                <w:szCs w:val="20"/>
              </w:rPr>
              <w:t>process</w:t>
            </w:r>
            <w:r w:rsidRPr="00EB4639">
              <w:rPr>
                <w:rFonts w:asciiTheme="minorHAnsi" w:hAnsiTheme="minorHAnsi" w:cstheme="minorHAnsi"/>
                <w:sz w:val="20"/>
                <w:szCs w:val="20"/>
              </w:rPr>
              <w:t xml:space="preserve"> were developed and approved by the MSG and published on the EITI website. </w:t>
            </w:r>
          </w:p>
          <w:p w14:paraId="2F1B842B" w14:textId="77777777" w:rsidR="00354EFC" w:rsidRPr="00EB4639" w:rsidRDefault="00354EFC" w:rsidP="00672561">
            <w:pPr>
              <w:spacing w:after="0"/>
              <w:jc w:val="both"/>
              <w:rPr>
                <w:rFonts w:asciiTheme="minorHAnsi" w:hAnsiTheme="minorHAnsi" w:cstheme="minorHAnsi"/>
                <w:sz w:val="20"/>
                <w:szCs w:val="20"/>
              </w:rPr>
            </w:pPr>
            <w:r w:rsidRPr="00EB4639">
              <w:rPr>
                <w:rFonts w:asciiTheme="minorHAnsi" w:hAnsiTheme="minorHAnsi" w:cstheme="minorHAnsi"/>
                <w:sz w:val="20"/>
                <w:szCs w:val="20"/>
              </w:rPr>
              <w:t>The website also published news about the activities implemented during the reporting period, the minutes of the MSG meetings and the English translations of the minutes of the most important MSG meetings</w:t>
            </w:r>
            <w:r w:rsidRPr="00EB4639">
              <w:rPr>
                <w:rStyle w:val="FootnoteReference"/>
                <w:rFonts w:asciiTheme="minorHAnsi" w:hAnsiTheme="minorHAnsi" w:cstheme="minorHAnsi"/>
                <w:sz w:val="20"/>
                <w:szCs w:val="20"/>
                <w:lang w:bidi="mr-IN"/>
              </w:rPr>
              <w:footnoteReference w:id="10"/>
            </w:r>
            <w:r w:rsidRPr="00EB4639">
              <w:rPr>
                <w:rFonts w:asciiTheme="minorHAnsi" w:hAnsiTheme="minorHAnsi" w:cstheme="minorHAnsi"/>
                <w:sz w:val="20"/>
                <w:szCs w:val="20"/>
              </w:rPr>
              <w:t>.</w:t>
            </w:r>
          </w:p>
          <w:p w14:paraId="4DAA4468" w14:textId="52517D6D" w:rsidR="00175EE7" w:rsidRPr="00EB4639" w:rsidRDefault="00354EFC" w:rsidP="00672561">
            <w:pPr>
              <w:spacing w:after="0"/>
              <w:jc w:val="both"/>
              <w:rPr>
                <w:rFonts w:asciiTheme="minorHAnsi" w:hAnsiTheme="minorHAnsi" w:cstheme="minorHAnsi"/>
                <w:sz w:val="20"/>
                <w:szCs w:val="20"/>
              </w:rPr>
            </w:pPr>
            <w:r w:rsidRPr="00EB4639">
              <w:rPr>
                <w:rFonts w:asciiTheme="minorHAnsi" w:hAnsiTheme="minorHAnsi" w:cstheme="minorHAnsi"/>
                <w:sz w:val="20"/>
                <w:szCs w:val="20"/>
              </w:rPr>
              <w:t>The EITI National Secretariat carried out the works related to public awareness raising events planned for the first quarter of 2019: organising the EITI Conference, making and distributing social videos on the impl</w:t>
            </w:r>
            <w:r w:rsidR="001B58B3" w:rsidRPr="00EB4639">
              <w:rPr>
                <w:rFonts w:asciiTheme="minorHAnsi" w:hAnsiTheme="minorHAnsi" w:cstheme="minorHAnsi"/>
                <w:sz w:val="20"/>
                <w:szCs w:val="20"/>
              </w:rPr>
              <w:t>e</w:t>
            </w:r>
            <w:r w:rsidRPr="00EB4639">
              <w:rPr>
                <w:rFonts w:asciiTheme="minorHAnsi" w:hAnsiTheme="minorHAnsi" w:cstheme="minorHAnsi"/>
                <w:sz w:val="20"/>
                <w:szCs w:val="20"/>
              </w:rPr>
              <w:t>mentation of the EITI, developing ToRs for printing informational mater</w:t>
            </w:r>
            <w:r w:rsidR="001B58B3" w:rsidRPr="00EB4639">
              <w:rPr>
                <w:rFonts w:asciiTheme="minorHAnsi" w:hAnsiTheme="minorHAnsi" w:cstheme="minorHAnsi"/>
                <w:sz w:val="20"/>
                <w:szCs w:val="20"/>
              </w:rPr>
              <w:t>i</w:t>
            </w:r>
            <w:r w:rsidRPr="00EB4639">
              <w:rPr>
                <w:rFonts w:asciiTheme="minorHAnsi" w:hAnsiTheme="minorHAnsi" w:cstheme="minorHAnsi"/>
                <w:sz w:val="20"/>
                <w:szCs w:val="20"/>
              </w:rPr>
              <w:t xml:space="preserve">als and implementing the respective procurement procedures.  </w:t>
            </w:r>
          </w:p>
          <w:p w14:paraId="180F1B02" w14:textId="77777777" w:rsidR="00354EFC" w:rsidRPr="00EB4639" w:rsidRDefault="00175EE7" w:rsidP="00672561">
            <w:pPr>
              <w:spacing w:after="0"/>
              <w:jc w:val="both"/>
              <w:rPr>
                <w:rFonts w:asciiTheme="minorHAnsi" w:hAnsiTheme="minorHAnsi" w:cstheme="minorHAnsi"/>
                <w:b/>
                <w:sz w:val="20"/>
                <w:szCs w:val="20"/>
              </w:rPr>
            </w:pPr>
            <w:r w:rsidRPr="00EB4639">
              <w:rPr>
                <w:rFonts w:asciiTheme="minorHAnsi" w:hAnsiTheme="minorHAnsi" w:cstheme="minorHAnsi"/>
                <w:b/>
                <w:sz w:val="20"/>
                <w:szCs w:val="20"/>
              </w:rPr>
              <w:t xml:space="preserve">Open Contracts and the Permits Register </w:t>
            </w:r>
          </w:p>
          <w:p w14:paraId="168BCB4F" w14:textId="77777777" w:rsidR="00175EE7" w:rsidRPr="00EB4639" w:rsidRDefault="00175EE7" w:rsidP="00175EE7">
            <w:pPr>
              <w:shd w:val="clear" w:color="auto" w:fill="FFFFFF"/>
              <w:rPr>
                <w:rFonts w:asciiTheme="minorHAnsi" w:hAnsiTheme="minorHAnsi" w:cstheme="minorHAnsi"/>
                <w:sz w:val="20"/>
                <w:szCs w:val="20"/>
              </w:rPr>
            </w:pPr>
            <w:r w:rsidRPr="00EB4639">
              <w:rPr>
                <w:rFonts w:asciiTheme="minorHAnsi" w:hAnsiTheme="minorHAnsi" w:cstheme="minorHAnsi"/>
                <w:sz w:val="20"/>
                <w:szCs w:val="20"/>
              </w:rPr>
              <w:lastRenderedPageBreak/>
              <w:t>The legislative changes within the scope of compliance with the EITI resulted in that in 2017 the RA Ministry of Energy Infrastructures and Natural Resources published the mining contracts</w:t>
            </w:r>
            <w:r w:rsidRPr="00EB4639">
              <w:rPr>
                <w:rStyle w:val="FootnoteReference"/>
                <w:rFonts w:asciiTheme="minorHAnsi" w:hAnsiTheme="minorHAnsi" w:cstheme="minorHAnsi"/>
                <w:sz w:val="20"/>
                <w:szCs w:val="20"/>
                <w:lang w:bidi="mr-IN"/>
              </w:rPr>
              <w:footnoteReference w:id="11"/>
            </w:r>
            <w:r w:rsidRPr="00EB4639">
              <w:rPr>
                <w:rFonts w:asciiTheme="minorHAnsi" w:hAnsiTheme="minorHAnsi" w:cstheme="minorHAnsi"/>
                <w:sz w:val="20"/>
                <w:szCs w:val="20"/>
              </w:rPr>
              <w:t> entered into with the metallic mineral extractive companies. Information</w:t>
            </w:r>
            <w:r w:rsidRPr="00EB4639">
              <w:rPr>
                <w:rStyle w:val="FootnoteReference"/>
                <w:rFonts w:asciiTheme="minorHAnsi" w:hAnsiTheme="minorHAnsi" w:cstheme="minorHAnsi"/>
                <w:sz w:val="20"/>
                <w:szCs w:val="20"/>
                <w:lang w:bidi="mr-IN"/>
              </w:rPr>
              <w:footnoteReference w:id="12"/>
            </w:r>
            <w:r w:rsidRPr="00EB4639">
              <w:rPr>
                <w:rFonts w:asciiTheme="minorHAnsi" w:hAnsiTheme="minorHAnsi" w:cstheme="minorHAnsi"/>
                <w:sz w:val="20"/>
                <w:szCs w:val="20"/>
              </w:rPr>
              <w:t xml:space="preserve"> was presented regarding the activities related to extraction of minerals and geological exploration of the mineral resources for the purpose of extracting minerals,  thus meeting Requirement 2 of the EITI Standard. </w:t>
            </w:r>
          </w:p>
          <w:p w14:paraId="0C03564A" w14:textId="77777777" w:rsidR="00354EFC" w:rsidRPr="00EB4639" w:rsidRDefault="00354EFC" w:rsidP="00354EFC">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6. Awareness raising campaign on the mining sector and EITI and their elucidation via social media  (YouTube, Twitter, Facebook, etc.)</w:t>
            </w:r>
          </w:p>
          <w:p w14:paraId="77121E62" w14:textId="77777777" w:rsidR="00354EFC" w:rsidRPr="00EB4639" w:rsidRDefault="00354EFC" w:rsidP="00354EFC">
            <w:pPr>
              <w:spacing w:after="0"/>
              <w:jc w:val="both"/>
              <w:rPr>
                <w:rFonts w:asciiTheme="minorHAnsi" w:hAnsiTheme="minorHAnsi" w:cstheme="minorHAnsi"/>
                <w:sz w:val="20"/>
                <w:szCs w:val="20"/>
              </w:rPr>
            </w:pPr>
            <w:r w:rsidRPr="00EB4639">
              <w:rPr>
                <w:rFonts w:asciiTheme="minorHAnsi" w:hAnsiTheme="minorHAnsi" w:cstheme="minorHAnsi"/>
                <w:sz w:val="20"/>
                <w:szCs w:val="20"/>
              </w:rPr>
              <w:t>The EITI Armenia pages created in Facebook</w:t>
            </w:r>
            <w:r w:rsidRPr="00EB4639">
              <w:rPr>
                <w:rStyle w:val="FootnoteReference"/>
                <w:rFonts w:asciiTheme="minorHAnsi" w:hAnsiTheme="minorHAnsi" w:cstheme="minorHAnsi"/>
                <w:sz w:val="20"/>
                <w:szCs w:val="20"/>
                <w:lang w:bidi="mr-IN"/>
              </w:rPr>
              <w:footnoteReference w:id="13"/>
            </w:r>
            <w:r w:rsidRPr="00EB4639">
              <w:rPr>
                <w:rFonts w:asciiTheme="minorHAnsi" w:hAnsiTheme="minorHAnsi" w:cstheme="minorHAnsi"/>
                <w:sz w:val="20"/>
                <w:szCs w:val="20"/>
              </w:rPr>
              <w:t>, YouTube</w:t>
            </w:r>
            <w:r w:rsidRPr="00EB4639">
              <w:rPr>
                <w:rStyle w:val="FootnoteReference"/>
                <w:rFonts w:asciiTheme="minorHAnsi" w:hAnsiTheme="minorHAnsi" w:cstheme="minorHAnsi"/>
                <w:sz w:val="20"/>
                <w:szCs w:val="20"/>
                <w:lang w:bidi="mr-IN"/>
              </w:rPr>
              <w:footnoteReference w:id="14"/>
            </w:r>
            <w:r w:rsidRPr="00EB4639">
              <w:rPr>
                <w:rFonts w:asciiTheme="minorHAnsi" w:hAnsiTheme="minorHAnsi" w:cstheme="minorHAnsi"/>
                <w:sz w:val="20"/>
                <w:szCs w:val="20"/>
              </w:rPr>
              <w:t xml:space="preserve"> and Twitter</w:t>
            </w:r>
            <w:r w:rsidRPr="00EB4639">
              <w:rPr>
                <w:rStyle w:val="FootnoteReference"/>
                <w:rFonts w:asciiTheme="minorHAnsi" w:hAnsiTheme="minorHAnsi" w:cstheme="minorHAnsi"/>
                <w:sz w:val="20"/>
                <w:szCs w:val="20"/>
                <w:lang w:bidi="mr-IN"/>
              </w:rPr>
              <w:footnoteReference w:id="15"/>
            </w:r>
            <w:r w:rsidRPr="00EB4639">
              <w:rPr>
                <w:rFonts w:asciiTheme="minorHAnsi" w:hAnsiTheme="minorHAnsi" w:cstheme="minorHAnsi"/>
                <w:sz w:val="20"/>
                <w:szCs w:val="20"/>
              </w:rPr>
              <w:t xml:space="preserve"> networks were regular</w:t>
            </w:r>
            <w:r w:rsidR="001B58B3" w:rsidRPr="00EB4639">
              <w:rPr>
                <w:rFonts w:asciiTheme="minorHAnsi" w:hAnsiTheme="minorHAnsi" w:cstheme="minorHAnsi"/>
                <w:sz w:val="20"/>
                <w:szCs w:val="20"/>
              </w:rPr>
              <w:t>l</w:t>
            </w:r>
            <w:r w:rsidRPr="00EB4639">
              <w:rPr>
                <w:rFonts w:asciiTheme="minorHAnsi" w:hAnsiTheme="minorHAnsi" w:cstheme="minorHAnsi"/>
                <w:sz w:val="20"/>
                <w:szCs w:val="20"/>
              </w:rPr>
              <w:t xml:space="preserve">y updated, publishing information on the EITI implementation and the sector and ensuring its access for the public at large. </w:t>
            </w:r>
          </w:p>
          <w:p w14:paraId="0D249D13" w14:textId="77777777" w:rsidR="00354EFC" w:rsidRPr="00EB4639" w:rsidRDefault="00354EFC" w:rsidP="00354EFC">
            <w:pPr>
              <w:spacing w:after="0"/>
              <w:jc w:val="both"/>
              <w:rPr>
                <w:rFonts w:asciiTheme="minorHAnsi" w:hAnsiTheme="minorHAnsi" w:cstheme="minorHAnsi"/>
                <w:i/>
                <w:sz w:val="20"/>
                <w:szCs w:val="20"/>
              </w:rPr>
            </w:pPr>
            <w:r w:rsidRPr="00EB4639">
              <w:rPr>
                <w:rFonts w:asciiTheme="minorHAnsi" w:hAnsiTheme="minorHAnsi" w:cstheme="minorHAnsi"/>
                <w:i/>
                <w:sz w:val="20"/>
                <w:szCs w:val="20"/>
              </w:rPr>
              <w:t>The constituency of the civil society of the MSG of Armenia’s EITI has submitted an ob</w:t>
            </w:r>
            <w:r w:rsidR="001B58B3" w:rsidRPr="00EB4639">
              <w:rPr>
                <w:rFonts w:asciiTheme="minorHAnsi" w:hAnsiTheme="minorHAnsi" w:cstheme="minorHAnsi"/>
                <w:i/>
                <w:sz w:val="20"/>
                <w:szCs w:val="20"/>
              </w:rPr>
              <w:t>se</w:t>
            </w:r>
            <w:r w:rsidRPr="00EB4639">
              <w:rPr>
                <w:rFonts w:asciiTheme="minorHAnsi" w:hAnsiTheme="minorHAnsi" w:cstheme="minorHAnsi"/>
                <w:i/>
                <w:sz w:val="20"/>
                <w:szCs w:val="20"/>
              </w:rPr>
              <w:t>rvation related to the title of Activity 6 in the EITI 2017-2018 Work Plan (”Awareness raising campaign on the mining sector and EITI and their elucidation via social media”): to state, in order to avoid  diff</w:t>
            </w:r>
            <w:r w:rsidR="00F57D54" w:rsidRPr="00EB4639">
              <w:rPr>
                <w:rFonts w:asciiTheme="minorHAnsi" w:hAnsiTheme="minorHAnsi" w:cstheme="minorHAnsi"/>
                <w:i/>
                <w:sz w:val="20"/>
                <w:szCs w:val="20"/>
              </w:rPr>
              <w:t>ering interpretations in the fu</w:t>
            </w:r>
            <w:r w:rsidRPr="00EB4639">
              <w:rPr>
                <w:rFonts w:asciiTheme="minorHAnsi" w:hAnsiTheme="minorHAnsi" w:cstheme="minorHAnsi"/>
                <w:i/>
                <w:sz w:val="20"/>
                <w:szCs w:val="20"/>
              </w:rPr>
              <w:t>ture, that this activity involves specifically raising awareness among the large groups of the public on the industry and enabling them gain a correct insight into the issues.</w:t>
            </w:r>
          </w:p>
          <w:p w14:paraId="50AAA4F6" w14:textId="77777777" w:rsidR="00354EFC" w:rsidRPr="00EB4639" w:rsidRDefault="00354EFC" w:rsidP="00354EFC">
            <w:pPr>
              <w:spacing w:after="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Activities 7 and 8. Development and approval of Communication Strategy</w:t>
            </w:r>
          </w:p>
          <w:p w14:paraId="3D876103" w14:textId="77777777" w:rsidR="00EE0F98" w:rsidRPr="00EB4639" w:rsidRDefault="00354EFC" w:rsidP="00CD76FD">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Within the framework of the Project implemented through the funding of the British Embassy to Armenia, the AUA CRM submitted the draft Communication Strategy to the </w:t>
            </w:r>
            <w:r w:rsidR="00BE1C92" w:rsidRPr="00EB4639">
              <w:rPr>
                <w:rFonts w:asciiTheme="minorHAnsi" w:hAnsiTheme="minorHAnsi" w:cstheme="minorHAnsi"/>
                <w:sz w:val="20"/>
                <w:szCs w:val="20"/>
              </w:rPr>
              <w:t>Secretariat</w:t>
            </w:r>
            <w:r w:rsidRPr="00EB4639">
              <w:rPr>
                <w:rFonts w:asciiTheme="minorHAnsi" w:hAnsiTheme="minorHAnsi" w:cstheme="minorHAnsi"/>
                <w:sz w:val="20"/>
                <w:szCs w:val="20"/>
              </w:rPr>
              <w:t xml:space="preserve"> of EITI Armenia on March 16</w:t>
            </w:r>
            <w:r w:rsidRPr="00EB4639">
              <w:rPr>
                <w:rFonts w:asciiTheme="minorHAnsi" w:hAnsiTheme="minorHAnsi" w:cstheme="minorHAnsi"/>
                <w:sz w:val="20"/>
                <w:szCs w:val="20"/>
                <w:vertAlign w:val="superscript"/>
              </w:rPr>
              <w:t>th</w:t>
            </w:r>
            <w:r w:rsidRPr="00EB4639">
              <w:rPr>
                <w:rFonts w:asciiTheme="minorHAnsi" w:hAnsiTheme="minorHAnsi" w:cstheme="minorHAnsi"/>
                <w:sz w:val="20"/>
                <w:szCs w:val="20"/>
              </w:rPr>
              <w:t xml:space="preserve">. The MSG proposed to match the document to the activities and financial resources provided for by the Work Plan of the EITI Armenia, to incorporate in the Draft the Beneficial Ownership Disclosure Roadmap, with the time lines for the activities as well as the activities planned under the World Bank grant. It was suggested that the text part of the Strategy (without the Annexes) be reduced to up to 30 pages and clarify the activities in order to make them feasible. </w:t>
            </w:r>
          </w:p>
          <w:p w14:paraId="0DA17C4C" w14:textId="77777777" w:rsidR="00175EE7" w:rsidRPr="00EB4639" w:rsidRDefault="00175EE7" w:rsidP="00CD76FD">
            <w:pPr>
              <w:spacing w:after="0"/>
              <w:jc w:val="both"/>
              <w:rPr>
                <w:rFonts w:asciiTheme="minorHAnsi" w:hAnsiTheme="minorHAnsi" w:cstheme="minorHAnsi"/>
                <w:sz w:val="20"/>
                <w:szCs w:val="20"/>
                <w:lang w:val="hy-AM" w:bidi="mr-IN"/>
              </w:rPr>
            </w:pPr>
          </w:p>
          <w:p w14:paraId="072A18AD" w14:textId="77777777" w:rsidR="00CD76FD" w:rsidRPr="00EB4639" w:rsidRDefault="00175EE7" w:rsidP="00CD76FD">
            <w:pPr>
              <w:spacing w:after="0"/>
              <w:jc w:val="both"/>
              <w:rPr>
                <w:rFonts w:asciiTheme="minorHAnsi" w:hAnsiTheme="minorHAnsi" w:cstheme="minorHAnsi"/>
                <w:sz w:val="20"/>
                <w:szCs w:val="20"/>
              </w:rPr>
            </w:pPr>
            <w:r w:rsidRPr="00EB4639">
              <w:rPr>
                <w:rFonts w:asciiTheme="minorHAnsi" w:hAnsiTheme="minorHAnsi" w:cstheme="minorHAnsi"/>
                <w:sz w:val="20"/>
                <w:szCs w:val="20"/>
              </w:rPr>
              <w:t>On April 30</w:t>
            </w:r>
            <w:r w:rsidRPr="00EB4639">
              <w:rPr>
                <w:rFonts w:asciiTheme="minorHAnsi" w:hAnsiTheme="minorHAnsi" w:cstheme="minorHAnsi"/>
                <w:sz w:val="20"/>
                <w:szCs w:val="20"/>
                <w:vertAlign w:val="superscript"/>
              </w:rPr>
              <w:t>th</w:t>
            </w:r>
            <w:r w:rsidRPr="00EB4639">
              <w:rPr>
                <w:rFonts w:asciiTheme="minorHAnsi" w:hAnsiTheme="minorHAnsi" w:cstheme="minorHAnsi"/>
                <w:sz w:val="20"/>
                <w:szCs w:val="20"/>
              </w:rPr>
              <w:t xml:space="preserve"> of the </w:t>
            </w:r>
            <w:r w:rsidRPr="00EB4639">
              <w:rPr>
                <w:rFonts w:asciiTheme="minorHAnsi" w:hAnsiTheme="minorHAnsi" w:cstheme="minorHAnsi"/>
                <w:i/>
                <w:iCs/>
                <w:sz w:val="20"/>
                <w:szCs w:val="20"/>
              </w:rPr>
              <w:t>reporting year</w:t>
            </w:r>
            <w:r w:rsidRPr="00EB4639">
              <w:rPr>
                <w:rFonts w:asciiTheme="minorHAnsi" w:hAnsiTheme="minorHAnsi" w:cstheme="minorHAnsi"/>
                <w:sz w:val="20"/>
                <w:szCs w:val="20"/>
              </w:rPr>
              <w:t xml:space="preserve"> the AUA CRM submitted the amended draft Communication Strategy to the </w:t>
            </w:r>
            <w:r w:rsidR="00BE1C92" w:rsidRPr="00EB4639">
              <w:rPr>
                <w:rFonts w:asciiTheme="minorHAnsi" w:hAnsiTheme="minorHAnsi" w:cstheme="minorHAnsi"/>
                <w:sz w:val="20"/>
                <w:szCs w:val="20"/>
              </w:rPr>
              <w:t>Secretariat</w:t>
            </w:r>
            <w:r w:rsidRPr="00EB4639">
              <w:rPr>
                <w:rFonts w:asciiTheme="minorHAnsi" w:hAnsiTheme="minorHAnsi" w:cstheme="minorHAnsi"/>
                <w:sz w:val="20"/>
                <w:szCs w:val="20"/>
              </w:rPr>
              <w:t xml:space="preserve"> of EITI Armenia, which was circulated among the MSG members. The MSG members submitted no opinions on the draft. The amended draft EITI Communication Strategy was approved by the MSG on the July 31</w:t>
            </w:r>
            <w:r w:rsidRPr="00EB4639">
              <w:rPr>
                <w:rFonts w:asciiTheme="minorHAnsi" w:hAnsiTheme="minorHAnsi" w:cstheme="minorHAnsi"/>
                <w:sz w:val="20"/>
                <w:szCs w:val="20"/>
                <w:vertAlign w:val="superscript"/>
              </w:rPr>
              <w:t>st</w:t>
            </w:r>
            <w:r w:rsidRPr="00EB4639">
              <w:rPr>
                <w:rFonts w:asciiTheme="minorHAnsi" w:hAnsiTheme="minorHAnsi" w:cstheme="minorHAnsi"/>
                <w:sz w:val="20"/>
                <w:szCs w:val="20"/>
              </w:rPr>
              <w:t xml:space="preserve"> meeting and was published on the website</w:t>
            </w:r>
            <w:r w:rsidR="00CD76FD" w:rsidRPr="00EB4639">
              <w:rPr>
                <w:rStyle w:val="FootnoteReference"/>
                <w:rFonts w:asciiTheme="minorHAnsi" w:hAnsiTheme="minorHAnsi" w:cstheme="minorHAnsi"/>
                <w:sz w:val="20"/>
                <w:szCs w:val="20"/>
                <w:lang w:bidi="mr-IN"/>
              </w:rPr>
              <w:footnoteReference w:id="16"/>
            </w:r>
            <w:r w:rsidRPr="00EB4639">
              <w:rPr>
                <w:rFonts w:asciiTheme="minorHAnsi" w:hAnsiTheme="minorHAnsi" w:cstheme="minorHAnsi"/>
                <w:sz w:val="20"/>
                <w:szCs w:val="20"/>
              </w:rPr>
              <w:t xml:space="preserve">. </w:t>
            </w:r>
          </w:p>
          <w:p w14:paraId="750146A3" w14:textId="77777777" w:rsidR="00AA048A" w:rsidRPr="00EB4639" w:rsidRDefault="00AA048A" w:rsidP="00AA048A">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9. Implementation of awareness raising measures</w:t>
            </w:r>
          </w:p>
          <w:p w14:paraId="4CFFD858" w14:textId="1B459DD6" w:rsidR="009A0D2E" w:rsidRPr="00EB4639" w:rsidRDefault="00AA048A" w:rsidP="00AA048A">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During the reporting period, EITI Secretariat of Armenia held meetings with the constituency of the mining companies, officials and finance officers of the extractive companies to be covered by the first EITI </w:t>
            </w:r>
            <w:r w:rsidR="00EB4639">
              <w:rPr>
                <w:rFonts w:asciiTheme="minorHAnsi" w:hAnsiTheme="minorHAnsi" w:cstheme="minorHAnsi"/>
                <w:sz w:val="20"/>
                <w:szCs w:val="20"/>
              </w:rPr>
              <w:t>R</w:t>
            </w:r>
            <w:r w:rsidRPr="00EB4639">
              <w:rPr>
                <w:rFonts w:asciiTheme="minorHAnsi" w:hAnsiTheme="minorHAnsi" w:cstheme="minorHAnsi"/>
                <w:sz w:val="20"/>
                <w:szCs w:val="20"/>
              </w:rPr>
              <w:t xml:space="preserve">eport. During the meetings, the process of implementation of EITI in Armenia and the EITI reporting requirements were presented. Discussions took place on the scope of information to be provided by the reports.  </w:t>
            </w:r>
          </w:p>
          <w:p w14:paraId="0E1B8F00" w14:textId="58C4C90C" w:rsidR="00AA048A" w:rsidRPr="00EB4639" w:rsidRDefault="00AA048A" w:rsidP="00AA048A">
            <w:pPr>
              <w:spacing w:after="0"/>
              <w:jc w:val="both"/>
              <w:rPr>
                <w:rFonts w:asciiTheme="minorHAnsi" w:eastAsia="Times New Roman" w:hAnsiTheme="minorHAnsi" w:cstheme="minorHAnsi"/>
                <w:b/>
              </w:rPr>
            </w:pPr>
            <w:r w:rsidRPr="00EB4639">
              <w:rPr>
                <w:rFonts w:asciiTheme="minorHAnsi" w:hAnsiTheme="minorHAnsi" w:cstheme="minorHAnsi"/>
                <w:sz w:val="20"/>
                <w:szCs w:val="20"/>
              </w:rPr>
              <w:t xml:space="preserve">Within the framework of the Project implemented through the funding of the British Embassy to Armenia Media Initiatives Centre NGO organised courses for the representatives of government agencies and communities (on April 26-27), as well as for journalists and civil society organisations (on May 16-17). During the courses with the generic title “Transparency in the Mining Sector on the Public Agenda” the experts from the EITI Secretariat of Armenia presented the EITI, the implementation of the EITI in Armenia, the requirement for </w:t>
            </w:r>
            <w:r w:rsidRPr="00EB4639">
              <w:rPr>
                <w:rFonts w:asciiTheme="minorHAnsi" w:hAnsiTheme="minorHAnsi" w:cstheme="minorHAnsi"/>
                <w:sz w:val="20"/>
                <w:szCs w:val="20"/>
              </w:rPr>
              <w:lastRenderedPageBreak/>
              <w:t xml:space="preserve">transparency and publicity in the EITI Standard and the legislative changes made within the scope of compliance with the EITI. During the course for journalists and civil society organisations, Artur Grigoryan, </w:t>
            </w:r>
            <w:r w:rsidR="00882F08" w:rsidRPr="00EB4639">
              <w:rPr>
                <w:rFonts w:asciiTheme="minorHAnsi" w:hAnsiTheme="minorHAnsi" w:cstheme="minorHAnsi"/>
                <w:sz w:val="20"/>
                <w:szCs w:val="20"/>
              </w:rPr>
              <w:t>member (</w:t>
            </w:r>
            <w:r w:rsidRPr="00EB4639">
              <w:rPr>
                <w:rFonts w:asciiTheme="minorHAnsi" w:hAnsiTheme="minorHAnsi" w:cstheme="minorHAnsi"/>
                <w:sz w:val="20"/>
                <w:szCs w:val="20"/>
              </w:rPr>
              <w:t>former member) of EITI Secretariat of Armenia MSG’s civil society constituency, presented the work of the EITI MSG.</w:t>
            </w:r>
            <w:r w:rsidRPr="00EB4639">
              <w:rPr>
                <w:rFonts w:asciiTheme="minorHAnsi" w:hAnsiTheme="minorHAnsi" w:cstheme="minorHAnsi"/>
                <w:b/>
              </w:rPr>
              <w:t xml:space="preserve"> </w:t>
            </w:r>
            <w:r w:rsidRPr="00EB4639">
              <w:rPr>
                <w:rFonts w:asciiTheme="minorHAnsi" w:hAnsiTheme="minorHAnsi" w:cstheme="minorHAnsi"/>
                <w:sz w:val="20"/>
                <w:szCs w:val="20"/>
              </w:rPr>
              <w:t xml:space="preserve">At the meeting with the representatives of government agencies and communities the formats of the EITI reports to be submitted by them were presented, followed by discussions. </w:t>
            </w:r>
            <w:r w:rsidRPr="00EB4639">
              <w:rPr>
                <w:rFonts w:asciiTheme="minorHAnsi" w:hAnsiTheme="minorHAnsi" w:cstheme="minorHAnsi"/>
                <w:b/>
              </w:rPr>
              <w:t xml:space="preserve"> </w:t>
            </w:r>
          </w:p>
          <w:p w14:paraId="52499D1C" w14:textId="0F674464" w:rsidR="00AA048A" w:rsidRPr="00EB4639" w:rsidRDefault="00AA048A" w:rsidP="00EB4639">
            <w:pPr>
              <w:spacing w:after="0"/>
              <w:jc w:val="right"/>
              <w:rPr>
                <w:rFonts w:asciiTheme="minorHAnsi" w:hAnsiTheme="minorHAnsi" w:cstheme="minorHAnsi"/>
                <w:sz w:val="20"/>
                <w:szCs w:val="20"/>
              </w:rPr>
            </w:pPr>
            <w:r w:rsidRPr="00EB4639">
              <w:rPr>
                <w:rFonts w:asciiTheme="minorHAnsi" w:hAnsiTheme="minorHAnsi" w:cstheme="minorHAnsi"/>
                <w:sz w:val="20"/>
                <w:szCs w:val="20"/>
              </w:rPr>
              <w:t xml:space="preserve">Under the World Bank “Armenia Extractive Industries Transparency Initiative Support” grant project a combined meeting and training course was held on 10 July at Yerevan “Best Western Congress” hotel on the procedure for public reporting for the first EITI </w:t>
            </w:r>
            <w:r w:rsidR="00EB4639">
              <w:rPr>
                <w:rFonts w:asciiTheme="minorHAnsi" w:hAnsiTheme="minorHAnsi" w:cstheme="minorHAnsi"/>
                <w:sz w:val="20"/>
                <w:szCs w:val="20"/>
              </w:rPr>
              <w:t>R</w:t>
            </w:r>
            <w:r w:rsidRPr="00EB4639">
              <w:rPr>
                <w:rFonts w:asciiTheme="minorHAnsi" w:hAnsiTheme="minorHAnsi" w:cstheme="minorHAnsi"/>
                <w:sz w:val="20"/>
                <w:szCs w:val="20"/>
              </w:rPr>
              <w:t xml:space="preserve">eport of Armenia by the mining companies and government agencies in accordance with the Government Decree N 666-N dated 8 June 2018, and the use of the electronic reporting system. The participants of the meeting became acquainted with the staff of “Ernst and Young” CJSC, the Independent Administrator, responsible for compiling the EITI </w:t>
            </w:r>
            <w:r w:rsidR="00EB4639">
              <w:rPr>
                <w:rFonts w:asciiTheme="minorHAnsi" w:hAnsiTheme="minorHAnsi" w:cstheme="minorHAnsi"/>
                <w:sz w:val="20"/>
                <w:szCs w:val="20"/>
              </w:rPr>
              <w:t>R</w:t>
            </w:r>
            <w:r w:rsidRPr="00EB4639">
              <w:rPr>
                <w:rFonts w:asciiTheme="minorHAnsi" w:hAnsiTheme="minorHAnsi" w:cstheme="minorHAnsi"/>
                <w:sz w:val="20"/>
                <w:szCs w:val="20"/>
              </w:rPr>
              <w:t>eport. During the meeting di</w:t>
            </w:r>
            <w:r w:rsidR="00BE1C92" w:rsidRPr="00EB4639">
              <w:rPr>
                <w:rFonts w:asciiTheme="minorHAnsi" w:hAnsiTheme="minorHAnsi" w:cstheme="minorHAnsi"/>
                <w:sz w:val="20"/>
                <w:szCs w:val="20"/>
              </w:rPr>
              <w:t>s</w:t>
            </w:r>
            <w:r w:rsidRPr="00EB4639">
              <w:rPr>
                <w:rFonts w:asciiTheme="minorHAnsi" w:hAnsiTheme="minorHAnsi" w:cstheme="minorHAnsi"/>
                <w:sz w:val="20"/>
                <w:szCs w:val="20"/>
              </w:rPr>
              <w:t>cussions were held with the representatives of government agencies and mining companies. As a result of the discussions the Independent Administrator compiled and provided  to reporting entities, in addition to Government Decree N 666-N, with guidebook</w:t>
            </w:r>
            <w:r w:rsidRPr="00EB4639">
              <w:rPr>
                <w:rStyle w:val="FootnoteReference"/>
                <w:rFonts w:asciiTheme="minorHAnsi" w:hAnsiTheme="minorHAnsi" w:cstheme="minorHAnsi"/>
                <w:sz w:val="20"/>
                <w:szCs w:val="20"/>
                <w:lang w:val="hy-AM" w:bidi="mr-IN"/>
              </w:rPr>
              <w:footnoteReference w:id="17"/>
            </w:r>
            <w:r w:rsidRPr="00EB4639">
              <w:rPr>
                <w:rFonts w:asciiTheme="minorHAnsi" w:hAnsiTheme="minorHAnsi" w:cstheme="minorHAnsi"/>
                <w:sz w:val="20"/>
                <w:szCs w:val="20"/>
              </w:rPr>
              <w:t> clarifying how to complete the public reports.</w:t>
            </w:r>
          </w:p>
          <w:p w14:paraId="6D1D1828" w14:textId="07B764B5" w:rsidR="00AA048A" w:rsidRPr="00EB4639" w:rsidRDefault="00AA048A" w:rsidP="00672561">
            <w:pPr>
              <w:spacing w:after="0"/>
              <w:jc w:val="both"/>
              <w:rPr>
                <w:rFonts w:asciiTheme="minorHAnsi" w:hAnsiTheme="minorHAnsi" w:cstheme="minorHAnsi"/>
                <w:sz w:val="20"/>
                <w:szCs w:val="20"/>
              </w:rPr>
            </w:pPr>
            <w:r w:rsidRPr="00EB4639">
              <w:rPr>
                <w:rFonts w:asciiTheme="minorHAnsi" w:hAnsiTheme="minorHAnsi" w:cstheme="minorHAnsi"/>
                <w:sz w:val="20"/>
                <w:szCs w:val="20"/>
              </w:rPr>
              <w:t>Under the World Bank “Armenia Extractive Industries Transparency Initiative Support” grant project a workshop took place in Tsaghkadzor on November 2-3 with the participation of the MSG and representatives of interested government agencies and other orga</w:t>
            </w:r>
            <w:r w:rsidR="00BE1C92" w:rsidRPr="00EB4639">
              <w:rPr>
                <w:rFonts w:asciiTheme="minorHAnsi" w:hAnsiTheme="minorHAnsi" w:cstheme="minorHAnsi"/>
                <w:sz w:val="20"/>
                <w:szCs w:val="20"/>
              </w:rPr>
              <w:t>nis</w:t>
            </w:r>
            <w:r w:rsidRPr="00EB4639">
              <w:rPr>
                <w:rFonts w:asciiTheme="minorHAnsi" w:hAnsiTheme="minorHAnsi" w:cstheme="minorHAnsi"/>
                <w:sz w:val="20"/>
                <w:szCs w:val="20"/>
              </w:rPr>
              <w:t xml:space="preserve">ations.  At the workshop, the staff of “Ernst and Young” CJSC, the Independent Administrator, responsible for compiling the EITI report, presented the draft EITI </w:t>
            </w:r>
            <w:r w:rsidR="00EB4639">
              <w:rPr>
                <w:rFonts w:asciiTheme="minorHAnsi" w:hAnsiTheme="minorHAnsi" w:cstheme="minorHAnsi"/>
                <w:sz w:val="20"/>
                <w:szCs w:val="20"/>
              </w:rPr>
              <w:t>R</w:t>
            </w:r>
            <w:r w:rsidRPr="00EB4639">
              <w:rPr>
                <w:rFonts w:asciiTheme="minorHAnsi" w:hAnsiTheme="minorHAnsi" w:cstheme="minorHAnsi"/>
                <w:sz w:val="20"/>
                <w:szCs w:val="20"/>
              </w:rPr>
              <w:t xml:space="preserve">eport. The participants of the workshop also discussed a number of other issues related to the implementation of EITI. </w:t>
            </w:r>
          </w:p>
          <w:p w14:paraId="1034A055" w14:textId="77777777" w:rsidR="00AA048A" w:rsidRPr="00EB4639" w:rsidRDefault="00966ABA" w:rsidP="00672561">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Upon the request of the media organisation, interviews were held about EITI and the legislative package under elaboration on publishing the beneficial owners, with the participation of the Deputy Minister of Energy Infrastructure and Natural Resources (MEINR), a civil society representative and the head of the National Secretariat. </w:t>
            </w:r>
          </w:p>
          <w:p w14:paraId="4DF7A2A3" w14:textId="77777777" w:rsidR="00AA048A" w:rsidRPr="00EB4639" w:rsidRDefault="00AA048A" w:rsidP="00AA048A">
            <w:pPr>
              <w:spacing w:after="0"/>
              <w:jc w:val="both"/>
              <w:rPr>
                <w:rFonts w:asciiTheme="minorHAnsi" w:hAnsiTheme="minorHAnsi" w:cstheme="minorHAnsi"/>
                <w:sz w:val="20"/>
                <w:szCs w:val="20"/>
              </w:rPr>
            </w:pPr>
            <w:r w:rsidRPr="00EB4639">
              <w:rPr>
                <w:rFonts w:asciiTheme="minorHAnsi" w:hAnsiTheme="minorHAnsi" w:cstheme="minorHAnsi"/>
                <w:sz w:val="20"/>
                <w:szCs w:val="20"/>
              </w:rPr>
              <w:t>On 5 December an event, an MSG meeting</w:t>
            </w:r>
            <w:r w:rsidRPr="00EB4639">
              <w:rPr>
                <w:rStyle w:val="FootnoteReference"/>
                <w:rFonts w:asciiTheme="minorHAnsi" w:hAnsiTheme="minorHAnsi" w:cstheme="minorHAnsi"/>
                <w:sz w:val="20"/>
                <w:szCs w:val="20"/>
                <w:lang w:bidi="mr-IN"/>
              </w:rPr>
              <w:footnoteReference w:id="18"/>
            </w:r>
            <w:r w:rsidRPr="00EB4639">
              <w:rPr>
                <w:rFonts w:asciiTheme="minorHAnsi" w:hAnsiTheme="minorHAnsi" w:cstheme="minorHAnsi"/>
                <w:sz w:val="20"/>
                <w:szCs w:val="20"/>
              </w:rPr>
              <w:t> took place elucidating the work done towards the implementation of the EITI Standard in Armenia during 2018, with the participation of mass media representatives and chaired by Ararat Mirzoyan, Chair of MSG, acting First Deputy Prime Minister.</w:t>
            </w:r>
          </w:p>
          <w:p w14:paraId="3027252D" w14:textId="77777777" w:rsidR="006C7F1E" w:rsidRPr="00EB4639" w:rsidRDefault="004173A7" w:rsidP="00966ABA">
            <w:pPr>
              <w:spacing w:after="0"/>
              <w:jc w:val="both"/>
              <w:rPr>
                <w:rFonts w:asciiTheme="minorHAnsi" w:hAnsiTheme="minorHAnsi" w:cstheme="minorHAnsi"/>
                <w:b/>
                <w:color w:val="548DD4"/>
                <w:sz w:val="20"/>
                <w:szCs w:val="20"/>
              </w:rPr>
            </w:pPr>
            <w:r w:rsidRPr="00EB4639">
              <w:rPr>
                <w:rFonts w:asciiTheme="minorHAnsi" w:hAnsiTheme="minorHAnsi" w:cstheme="minorHAnsi"/>
                <w:b/>
                <w:color w:val="548DD4"/>
                <w:sz w:val="20"/>
                <w:szCs w:val="20"/>
              </w:rPr>
              <w:t>Summarizing the above-mentioned activities, it can be concluded that despite the delayed implementation of a number of activities,  accessible and timely information on the EITI implementation processes has been ensured during the reporting period: the level of public awareness on EITI has risen.</w:t>
            </w:r>
          </w:p>
        </w:tc>
      </w:tr>
    </w:tbl>
    <w:p w14:paraId="288796DB" w14:textId="77777777" w:rsidR="00435F51" w:rsidRPr="00EB4639" w:rsidRDefault="00435F51" w:rsidP="00AC6BF3">
      <w:pPr>
        <w:spacing w:after="0" w:line="240" w:lineRule="auto"/>
        <w:contextualSpacing/>
        <w:rPr>
          <w:rFonts w:asciiTheme="minorHAnsi" w:hAnsiTheme="minorHAnsi" w:cstheme="minorHAnsi"/>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340"/>
        <w:gridCol w:w="2250"/>
      </w:tblGrid>
      <w:tr w:rsidR="00C7494E" w:rsidRPr="00EB4639" w14:paraId="415836F8" w14:textId="77777777" w:rsidTr="00C23BAD">
        <w:tc>
          <w:tcPr>
            <w:tcW w:w="3420" w:type="dxa"/>
            <w:shd w:val="clear" w:color="auto" w:fill="C2D69B"/>
          </w:tcPr>
          <w:p w14:paraId="74B30C06" w14:textId="77777777" w:rsidR="00C7494E" w:rsidRPr="00EB4639" w:rsidRDefault="00C7494E" w:rsidP="00C23BAD">
            <w:pPr>
              <w:spacing w:after="0"/>
              <w:rPr>
                <w:rFonts w:asciiTheme="minorHAnsi" w:hAnsiTheme="minorHAnsi" w:cstheme="minorHAnsi"/>
                <w:b/>
                <w:bCs/>
                <w:sz w:val="16"/>
                <w:szCs w:val="16"/>
                <w:lang w:bidi="mr-IN"/>
              </w:rPr>
            </w:pPr>
            <w:r w:rsidRPr="00EB4639">
              <w:rPr>
                <w:rFonts w:asciiTheme="minorHAnsi" w:hAnsiTheme="minorHAnsi" w:cstheme="minorHAnsi"/>
                <w:b/>
                <w:bCs/>
                <w:sz w:val="16"/>
                <w:szCs w:val="16"/>
                <w:lang w:bidi="mr-IN"/>
              </w:rPr>
              <w:t>Objective</w:t>
            </w:r>
          </w:p>
        </w:tc>
        <w:tc>
          <w:tcPr>
            <w:tcW w:w="7830" w:type="dxa"/>
            <w:gridSpan w:val="3"/>
            <w:shd w:val="clear" w:color="auto" w:fill="B8CCE4"/>
            <w:vAlign w:val="center"/>
          </w:tcPr>
          <w:p w14:paraId="13E1326D" w14:textId="77777777" w:rsidR="00C7494E" w:rsidRPr="00EB4639" w:rsidRDefault="00C7494E" w:rsidP="00C23BAD">
            <w:pPr>
              <w:spacing w:after="0"/>
              <w:jc w:val="center"/>
              <w:rPr>
                <w:rFonts w:asciiTheme="minorHAnsi" w:hAnsiTheme="minorHAnsi" w:cstheme="minorHAnsi"/>
                <w:sz w:val="16"/>
                <w:szCs w:val="16"/>
                <w:lang w:val="hy-AM" w:bidi="mr-IN"/>
              </w:rPr>
            </w:pPr>
            <w:r w:rsidRPr="00EB4639">
              <w:rPr>
                <w:rFonts w:asciiTheme="minorHAnsi" w:hAnsiTheme="minorHAnsi" w:cstheme="minorHAnsi"/>
                <w:b/>
                <w:color w:val="172C4B"/>
                <w:sz w:val="16"/>
                <w:szCs w:val="16"/>
                <w:lang w:bidi="mr-IN"/>
              </w:rPr>
              <w:t>Development of roadmap for disclosure of ultimate beneficial owners</w:t>
            </w:r>
          </w:p>
        </w:tc>
      </w:tr>
      <w:tr w:rsidR="00C7494E" w:rsidRPr="00EB4639" w14:paraId="4E7B329F" w14:textId="77777777" w:rsidTr="00C23BAD">
        <w:tc>
          <w:tcPr>
            <w:tcW w:w="3420" w:type="dxa"/>
            <w:vMerge w:val="restart"/>
            <w:shd w:val="clear" w:color="auto" w:fill="C2D69B"/>
          </w:tcPr>
          <w:p w14:paraId="7041AAD9" w14:textId="77777777" w:rsidR="00C7494E" w:rsidRPr="00EB4639" w:rsidRDefault="00C7494E"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lang w:val="hy-AM" w:bidi="mr-IN"/>
              </w:rPr>
              <w:t xml:space="preserve">Activity </w:t>
            </w:r>
            <w:r w:rsidRPr="00EB4639">
              <w:rPr>
                <w:rFonts w:asciiTheme="minorHAnsi" w:hAnsiTheme="minorHAnsi" w:cstheme="minorHAnsi"/>
                <w:b/>
                <w:bCs/>
                <w:sz w:val="16"/>
                <w:szCs w:val="16"/>
                <w:lang w:bidi="mr-IN"/>
              </w:rPr>
              <w:t>12. Public consultations on the draft roadmap</w:t>
            </w:r>
          </w:p>
        </w:tc>
        <w:tc>
          <w:tcPr>
            <w:tcW w:w="3240" w:type="dxa"/>
            <w:shd w:val="clear" w:color="auto" w:fill="C2D69B"/>
          </w:tcPr>
          <w:p w14:paraId="2244301C"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cPr>
          <w:p w14:paraId="2CF65D97"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shd w:val="clear" w:color="auto" w:fill="C2D69B"/>
          </w:tcPr>
          <w:p w14:paraId="02714546"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7494E" w:rsidRPr="00EB4639" w14:paraId="71879D66" w14:textId="77777777" w:rsidTr="00C23BAD">
        <w:trPr>
          <w:trHeight w:val="1259"/>
        </w:trPr>
        <w:tc>
          <w:tcPr>
            <w:tcW w:w="3420" w:type="dxa"/>
            <w:vMerge/>
            <w:shd w:val="clear" w:color="auto" w:fill="C2D69B"/>
          </w:tcPr>
          <w:p w14:paraId="6751CD56" w14:textId="77777777" w:rsidR="00C7494E" w:rsidRPr="00EB4639" w:rsidRDefault="00C7494E" w:rsidP="00C23BAD">
            <w:pPr>
              <w:spacing w:after="0"/>
              <w:rPr>
                <w:rFonts w:asciiTheme="minorHAnsi" w:hAnsiTheme="minorHAnsi" w:cstheme="minorHAnsi"/>
                <w:sz w:val="16"/>
                <w:szCs w:val="16"/>
                <w:lang w:bidi="mr-IN"/>
              </w:rPr>
            </w:pPr>
          </w:p>
        </w:tc>
        <w:tc>
          <w:tcPr>
            <w:tcW w:w="3240" w:type="dxa"/>
            <w:shd w:val="clear" w:color="auto" w:fill="auto"/>
          </w:tcPr>
          <w:p w14:paraId="483F4956" w14:textId="77777777" w:rsidR="00C7494E" w:rsidRPr="00EB4639" w:rsidRDefault="00C7494E"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Disclosure of the draft roadmap, meetings</w:t>
            </w:r>
          </w:p>
          <w:p w14:paraId="3EED5410" w14:textId="77777777" w:rsidR="00C7494E" w:rsidRPr="00EB4639" w:rsidRDefault="00C7494E" w:rsidP="00C23BAD">
            <w:pPr>
              <w:spacing w:after="0"/>
              <w:rPr>
                <w:rFonts w:asciiTheme="minorHAnsi" w:hAnsiTheme="minorHAnsi" w:cstheme="minorHAnsi"/>
                <w:i/>
                <w:sz w:val="16"/>
                <w:szCs w:val="16"/>
                <w:lang w:bidi="mr-IN"/>
              </w:rPr>
            </w:pPr>
          </w:p>
          <w:p w14:paraId="31BED244" w14:textId="77777777" w:rsidR="00C7494E" w:rsidRPr="00EB4639" w:rsidRDefault="00C7494E"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Timeline: </w:t>
            </w:r>
            <w:r w:rsidRPr="00EB4639">
              <w:rPr>
                <w:rFonts w:asciiTheme="minorHAnsi" w:hAnsiTheme="minorHAnsi" w:cstheme="minorHAnsi"/>
                <w:sz w:val="16"/>
                <w:szCs w:val="16"/>
              </w:rPr>
              <w:t>Ongoing</w:t>
            </w:r>
          </w:p>
        </w:tc>
        <w:tc>
          <w:tcPr>
            <w:tcW w:w="2340" w:type="dxa"/>
            <w:shd w:val="clear" w:color="auto" w:fill="8FFFC2"/>
          </w:tcPr>
          <w:p w14:paraId="00953620" w14:textId="77777777" w:rsidR="00C7494E" w:rsidRPr="00EB4639" w:rsidRDefault="00C7494E" w:rsidP="00C23BAD">
            <w:pPr>
              <w:spacing w:after="0"/>
              <w:rPr>
                <w:rFonts w:asciiTheme="minorHAnsi" w:hAnsiTheme="minorHAnsi" w:cstheme="minorHAnsi"/>
                <w:color w:val="FF8F75"/>
                <w:sz w:val="16"/>
                <w:szCs w:val="16"/>
                <w:lang w:val="hy-AM" w:bidi="mr-IN"/>
              </w:rPr>
            </w:pPr>
            <w:r w:rsidRPr="00EB4639">
              <w:rPr>
                <w:rFonts w:asciiTheme="minorHAnsi" w:hAnsiTheme="minorHAnsi" w:cstheme="minorHAnsi"/>
                <w:sz w:val="16"/>
                <w:szCs w:val="16"/>
                <w:lang w:val="hy-AM" w:bidi="mr-IN"/>
              </w:rPr>
              <w:t>Ongoing</w:t>
            </w:r>
          </w:p>
        </w:tc>
        <w:tc>
          <w:tcPr>
            <w:tcW w:w="2250" w:type="dxa"/>
            <w:shd w:val="clear" w:color="auto" w:fill="auto"/>
          </w:tcPr>
          <w:p w14:paraId="774A1EAC"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p>
        </w:tc>
      </w:tr>
      <w:tr w:rsidR="00C7494E" w:rsidRPr="00EB4639" w14:paraId="6DDFE350" w14:textId="77777777" w:rsidTr="00C23BAD">
        <w:trPr>
          <w:trHeight w:val="845"/>
        </w:trPr>
        <w:tc>
          <w:tcPr>
            <w:tcW w:w="3420" w:type="dxa"/>
            <w:vMerge w:val="restart"/>
            <w:shd w:val="clear" w:color="auto" w:fill="C2D69B"/>
          </w:tcPr>
          <w:p w14:paraId="7AAE539A"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14.1. Establishment of an Interagency Work Group (WG) for BO disclosure and  legal framework development meetings</w:t>
            </w:r>
          </w:p>
        </w:tc>
        <w:tc>
          <w:tcPr>
            <w:tcW w:w="3240" w:type="dxa"/>
            <w:shd w:val="clear" w:color="auto" w:fill="C2D69B" w:themeFill="accent3" w:themeFillTint="99"/>
          </w:tcPr>
          <w:p w14:paraId="0CCA3D66"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45A22EAC"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shd w:val="clear" w:color="auto" w:fill="C2D69B" w:themeFill="accent3" w:themeFillTint="99"/>
          </w:tcPr>
          <w:p w14:paraId="79E5544C"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7494E" w:rsidRPr="00EB4639" w14:paraId="59A5DD37" w14:textId="77777777" w:rsidTr="00C23BAD">
        <w:trPr>
          <w:trHeight w:val="800"/>
        </w:trPr>
        <w:tc>
          <w:tcPr>
            <w:tcW w:w="3420" w:type="dxa"/>
            <w:vMerge/>
            <w:shd w:val="clear" w:color="auto" w:fill="C2D69B"/>
          </w:tcPr>
          <w:p w14:paraId="41207012" w14:textId="77777777" w:rsidR="00C7494E" w:rsidRPr="00EB4639" w:rsidRDefault="00C7494E" w:rsidP="00C23BAD">
            <w:pPr>
              <w:spacing w:after="0"/>
              <w:rPr>
                <w:rFonts w:asciiTheme="minorHAnsi" w:hAnsiTheme="minorHAnsi" w:cstheme="minorHAnsi"/>
                <w:sz w:val="16"/>
                <w:szCs w:val="16"/>
                <w:lang w:bidi="mr-IN"/>
              </w:rPr>
            </w:pPr>
          </w:p>
        </w:tc>
        <w:tc>
          <w:tcPr>
            <w:tcW w:w="3240" w:type="dxa"/>
            <w:shd w:val="clear" w:color="auto" w:fill="auto"/>
          </w:tcPr>
          <w:p w14:paraId="14782DB2" w14:textId="77777777" w:rsidR="00C7494E" w:rsidRPr="00EB4639" w:rsidRDefault="00C7494E"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Outcomes/outputs:</w:t>
            </w:r>
            <w:r w:rsidRPr="00EB4639">
              <w:rPr>
                <w:rFonts w:asciiTheme="minorHAnsi" w:hAnsiTheme="minorHAnsi" w:cstheme="minorHAnsi"/>
              </w:rPr>
              <w:t xml:space="preserve"> </w:t>
            </w:r>
            <w:r w:rsidRPr="00EB4639">
              <w:rPr>
                <w:rFonts w:asciiTheme="minorHAnsi" w:hAnsiTheme="minorHAnsi" w:cstheme="minorHAnsi"/>
                <w:sz w:val="16"/>
                <w:szCs w:val="16"/>
              </w:rPr>
              <w:t>Interagency Work Group, meetings</w:t>
            </w:r>
          </w:p>
          <w:p w14:paraId="617DC042" w14:textId="77777777" w:rsidR="00C7494E" w:rsidRPr="00EB4639" w:rsidRDefault="00C7494E"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lang w:bidi="mr-IN"/>
              </w:rPr>
              <w:t>Timeline:</w:t>
            </w:r>
            <w:r w:rsidRPr="00EB4639">
              <w:rPr>
                <w:rFonts w:asciiTheme="minorHAnsi" w:hAnsiTheme="minorHAnsi" w:cstheme="minorHAnsi"/>
                <w:sz w:val="16"/>
                <w:szCs w:val="16"/>
                <w:lang w:val="hy-AM" w:bidi="mr-IN"/>
              </w:rPr>
              <w:t xml:space="preserve"> </w:t>
            </w:r>
            <w:r w:rsidRPr="00EB4639">
              <w:rPr>
                <w:rFonts w:asciiTheme="minorHAnsi" w:hAnsiTheme="minorHAnsi" w:cstheme="minorHAnsi"/>
                <w:sz w:val="16"/>
                <w:szCs w:val="16"/>
                <w:lang w:bidi="mr-IN"/>
              </w:rPr>
              <w:t xml:space="preserve"> March-May 2018</w:t>
            </w:r>
          </w:p>
          <w:p w14:paraId="30457F77" w14:textId="77777777" w:rsidR="00C7494E" w:rsidRPr="00EB4639" w:rsidRDefault="00C7494E" w:rsidP="00C23BAD">
            <w:pPr>
              <w:spacing w:after="0"/>
              <w:rPr>
                <w:rFonts w:asciiTheme="minorHAnsi" w:hAnsiTheme="minorHAnsi" w:cstheme="minorHAnsi"/>
                <w:i/>
                <w:sz w:val="16"/>
                <w:szCs w:val="16"/>
                <w:lang w:val="hy-AM" w:bidi="mr-IN"/>
              </w:rPr>
            </w:pPr>
          </w:p>
        </w:tc>
        <w:tc>
          <w:tcPr>
            <w:tcW w:w="2340" w:type="dxa"/>
            <w:shd w:val="clear" w:color="auto" w:fill="8FFFC2"/>
          </w:tcPr>
          <w:p w14:paraId="7537C9C0"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Accomplished</w:t>
            </w:r>
          </w:p>
        </w:tc>
        <w:tc>
          <w:tcPr>
            <w:tcW w:w="2250" w:type="dxa"/>
            <w:shd w:val="clear" w:color="auto" w:fill="auto"/>
          </w:tcPr>
          <w:p w14:paraId="7843BC90" w14:textId="77777777" w:rsidR="00C7494E" w:rsidRPr="00EB4639" w:rsidRDefault="00C7494E"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rPr>
              <w:t>RA Prime Minister’s Office/ARM-EITI Secretariat, MSG, Working Group</w:t>
            </w:r>
          </w:p>
        </w:tc>
      </w:tr>
      <w:tr w:rsidR="00C7494E" w:rsidRPr="00EB4639" w14:paraId="5F9316B1" w14:textId="77777777" w:rsidTr="00C23BAD">
        <w:trPr>
          <w:trHeight w:val="611"/>
        </w:trPr>
        <w:tc>
          <w:tcPr>
            <w:tcW w:w="3420" w:type="dxa"/>
            <w:vMerge w:val="restart"/>
            <w:shd w:val="clear" w:color="auto" w:fill="C2D69B" w:themeFill="accent3" w:themeFillTint="99"/>
          </w:tcPr>
          <w:p w14:paraId="4B247F64" w14:textId="77777777" w:rsidR="00C7494E" w:rsidRPr="00EB4639" w:rsidRDefault="00C7494E" w:rsidP="00C23BAD">
            <w:pPr>
              <w:spacing w:after="0"/>
              <w:rPr>
                <w:rFonts w:asciiTheme="minorHAnsi" w:hAnsiTheme="minorHAnsi" w:cstheme="minorHAnsi"/>
                <w:b/>
                <w:bCs/>
                <w:sz w:val="16"/>
                <w:szCs w:val="16"/>
                <w:lang w:val="hy-AM" w:bidi="mr-IN"/>
              </w:rPr>
            </w:pPr>
            <w:r w:rsidRPr="00EB4639">
              <w:rPr>
                <w:rFonts w:asciiTheme="minorHAnsi" w:hAnsiTheme="minorHAnsi" w:cstheme="minorHAnsi"/>
                <w:b/>
                <w:bCs/>
                <w:sz w:val="16"/>
                <w:szCs w:val="16"/>
                <w:lang w:val="hy-AM" w:bidi="mr-IN"/>
              </w:rPr>
              <w:lastRenderedPageBreak/>
              <w:t>Activity 14.2. Circulation of the legislative package on BO disclosure, submission to the Government of the Republic of Armenia, then the RA National Assembly</w:t>
            </w:r>
          </w:p>
        </w:tc>
        <w:tc>
          <w:tcPr>
            <w:tcW w:w="3240" w:type="dxa"/>
            <w:shd w:val="clear" w:color="auto" w:fill="C2D69B" w:themeFill="accent3" w:themeFillTint="99"/>
          </w:tcPr>
          <w:p w14:paraId="5237F532" w14:textId="77777777" w:rsidR="00C7494E" w:rsidRPr="00EB4639" w:rsidRDefault="00C7494E" w:rsidP="00C23BAD">
            <w:pPr>
              <w:spacing w:after="0"/>
              <w:rPr>
                <w:rFonts w:asciiTheme="minorHAnsi" w:hAnsiTheme="minorHAnsi" w:cstheme="minorHAnsi"/>
                <w:b/>
                <w:sz w:val="16"/>
                <w:szCs w:val="16"/>
                <w:lang w:val="hy-AM"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47C65F26" w14:textId="77777777" w:rsidR="00C7494E" w:rsidRPr="00EB4639" w:rsidRDefault="00C7494E" w:rsidP="00C23BAD">
            <w:pPr>
              <w:spacing w:after="0"/>
              <w:rPr>
                <w:rFonts w:asciiTheme="minorHAnsi" w:hAnsiTheme="minorHAnsi" w:cstheme="minorHAnsi"/>
                <w:b/>
                <w:sz w:val="16"/>
                <w:szCs w:val="16"/>
                <w:lang w:val="hy-AM" w:bidi="mr-IN"/>
              </w:rPr>
            </w:pPr>
            <w:r w:rsidRPr="00EB4639">
              <w:rPr>
                <w:rFonts w:asciiTheme="minorHAnsi" w:hAnsiTheme="minorHAnsi" w:cstheme="minorHAnsi"/>
                <w:b/>
                <w:bCs/>
                <w:sz w:val="16"/>
                <w:szCs w:val="16"/>
              </w:rPr>
              <w:t>Implementation status</w:t>
            </w:r>
          </w:p>
        </w:tc>
        <w:tc>
          <w:tcPr>
            <w:tcW w:w="2250" w:type="dxa"/>
            <w:shd w:val="clear" w:color="auto" w:fill="C2D69B" w:themeFill="accent3" w:themeFillTint="99"/>
          </w:tcPr>
          <w:p w14:paraId="203D026F"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7494E" w:rsidRPr="00EB4639" w14:paraId="4802E126" w14:textId="77777777" w:rsidTr="00C23BAD">
        <w:trPr>
          <w:trHeight w:val="967"/>
        </w:trPr>
        <w:tc>
          <w:tcPr>
            <w:tcW w:w="3420" w:type="dxa"/>
            <w:vMerge/>
            <w:shd w:val="clear" w:color="auto" w:fill="C2D69B" w:themeFill="accent3" w:themeFillTint="99"/>
          </w:tcPr>
          <w:p w14:paraId="28DA7140" w14:textId="77777777" w:rsidR="00C7494E" w:rsidRPr="00EB4639" w:rsidRDefault="00C7494E" w:rsidP="00C23BAD">
            <w:pPr>
              <w:spacing w:after="0"/>
              <w:rPr>
                <w:rFonts w:asciiTheme="minorHAnsi" w:hAnsiTheme="minorHAnsi" w:cstheme="minorHAnsi"/>
                <w:sz w:val="16"/>
                <w:szCs w:val="16"/>
                <w:lang w:bidi="mr-IN"/>
              </w:rPr>
            </w:pPr>
          </w:p>
        </w:tc>
        <w:tc>
          <w:tcPr>
            <w:tcW w:w="3240" w:type="dxa"/>
            <w:shd w:val="clear" w:color="auto" w:fill="auto"/>
          </w:tcPr>
          <w:p w14:paraId="5F375BC5" w14:textId="77777777" w:rsidR="00C7494E" w:rsidRPr="00EB4639" w:rsidRDefault="00C7494E"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Outcomes/outputs:</w:t>
            </w:r>
            <w:r w:rsidRPr="00EB4639">
              <w:rPr>
                <w:rFonts w:asciiTheme="minorHAnsi" w:hAnsiTheme="minorHAnsi" w:cstheme="minorHAnsi"/>
              </w:rPr>
              <w:t xml:space="preserve"> </w:t>
            </w:r>
            <w:r w:rsidRPr="00EB4639">
              <w:rPr>
                <w:rFonts w:asciiTheme="minorHAnsi" w:hAnsiTheme="minorHAnsi" w:cstheme="minorHAnsi"/>
                <w:sz w:val="16"/>
                <w:szCs w:val="16"/>
              </w:rPr>
              <w:t>Legislative package on BO disclosure</w:t>
            </w:r>
          </w:p>
          <w:p w14:paraId="69C88542"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sz w:val="16"/>
                <w:szCs w:val="16"/>
                <w:lang w:val="hy-AM" w:bidi="mr-IN"/>
              </w:rPr>
              <w:t>May-October 2018</w:t>
            </w:r>
          </w:p>
          <w:p w14:paraId="4CAD1602" w14:textId="77777777" w:rsidR="00C7494E" w:rsidRPr="00EB4639" w:rsidRDefault="00C7494E" w:rsidP="00C23BAD">
            <w:pPr>
              <w:spacing w:after="0"/>
              <w:rPr>
                <w:rFonts w:asciiTheme="minorHAnsi" w:hAnsiTheme="minorHAnsi" w:cstheme="minorHAnsi"/>
                <w:sz w:val="16"/>
                <w:szCs w:val="16"/>
                <w:lang w:val="hy-AM" w:bidi="mr-IN"/>
              </w:rPr>
            </w:pPr>
          </w:p>
        </w:tc>
        <w:tc>
          <w:tcPr>
            <w:tcW w:w="2340" w:type="dxa"/>
            <w:shd w:val="clear" w:color="auto" w:fill="8FFFC2"/>
          </w:tcPr>
          <w:p w14:paraId="27322D2F"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val="hy-AM" w:bidi="mr-IN"/>
              </w:rPr>
              <w:t>Ongiong</w:t>
            </w:r>
          </w:p>
        </w:tc>
        <w:tc>
          <w:tcPr>
            <w:tcW w:w="2250" w:type="dxa"/>
            <w:shd w:val="clear" w:color="auto" w:fill="auto"/>
          </w:tcPr>
          <w:p w14:paraId="4AFC317A"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RA Prime Minister’s Office/ARM-EITI Secretariat, MSG, Working Group</w:t>
            </w:r>
          </w:p>
        </w:tc>
      </w:tr>
      <w:tr w:rsidR="00C7494E" w:rsidRPr="00EB4639" w14:paraId="43E09A75" w14:textId="77777777" w:rsidTr="00C23BAD">
        <w:trPr>
          <w:trHeight w:val="620"/>
        </w:trPr>
        <w:tc>
          <w:tcPr>
            <w:tcW w:w="3420" w:type="dxa"/>
            <w:vMerge w:val="restart"/>
            <w:shd w:val="clear" w:color="auto" w:fill="C2D69B"/>
          </w:tcPr>
          <w:p w14:paraId="318441C0"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14.3. Discussions of the legislative package on BO disclosure with the stakeholders</w:t>
            </w:r>
          </w:p>
        </w:tc>
        <w:tc>
          <w:tcPr>
            <w:tcW w:w="3240" w:type="dxa"/>
            <w:shd w:val="clear" w:color="auto" w:fill="C2D69B" w:themeFill="accent3" w:themeFillTint="99"/>
          </w:tcPr>
          <w:p w14:paraId="39DB3F83"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2B20597C"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shd w:val="clear" w:color="auto" w:fill="C2D69B" w:themeFill="accent3" w:themeFillTint="99"/>
          </w:tcPr>
          <w:p w14:paraId="1315BC2C"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7494E" w:rsidRPr="00EB4639" w14:paraId="3B5DCFF3" w14:textId="77777777" w:rsidTr="00C23BAD">
        <w:trPr>
          <w:trHeight w:val="967"/>
        </w:trPr>
        <w:tc>
          <w:tcPr>
            <w:tcW w:w="3420" w:type="dxa"/>
            <w:vMerge/>
            <w:shd w:val="clear" w:color="auto" w:fill="C2D69B"/>
          </w:tcPr>
          <w:p w14:paraId="1A92565E" w14:textId="77777777" w:rsidR="00C7494E" w:rsidRPr="00EB4639" w:rsidRDefault="00C7494E" w:rsidP="00C23BAD">
            <w:pPr>
              <w:spacing w:after="0"/>
              <w:rPr>
                <w:rFonts w:asciiTheme="minorHAnsi" w:hAnsiTheme="minorHAnsi" w:cstheme="minorHAnsi"/>
                <w:sz w:val="16"/>
                <w:szCs w:val="16"/>
                <w:lang w:bidi="mr-IN"/>
              </w:rPr>
            </w:pPr>
          </w:p>
        </w:tc>
        <w:tc>
          <w:tcPr>
            <w:tcW w:w="3240" w:type="dxa"/>
            <w:shd w:val="clear" w:color="auto" w:fill="auto"/>
          </w:tcPr>
          <w:p w14:paraId="7B082225" w14:textId="77777777" w:rsidR="00C7494E" w:rsidRPr="00EB4639" w:rsidRDefault="00C7494E"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Meetings</w:t>
            </w:r>
          </w:p>
          <w:p w14:paraId="0212E905" w14:textId="77777777" w:rsidR="00C7494E" w:rsidRPr="00EB4639" w:rsidRDefault="00C7494E"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sz w:val="16"/>
                <w:szCs w:val="16"/>
                <w:lang w:bidi="mr-IN"/>
              </w:rPr>
              <w:t>April-October 2018</w:t>
            </w:r>
          </w:p>
        </w:tc>
        <w:tc>
          <w:tcPr>
            <w:tcW w:w="2340" w:type="dxa"/>
            <w:shd w:val="clear" w:color="auto" w:fill="8FFFC2"/>
          </w:tcPr>
          <w:p w14:paraId="2A8216CC"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val="hy-AM" w:bidi="mr-IN"/>
              </w:rPr>
              <w:t>Ongoing</w:t>
            </w:r>
          </w:p>
        </w:tc>
        <w:tc>
          <w:tcPr>
            <w:tcW w:w="2250" w:type="dxa"/>
            <w:shd w:val="clear" w:color="auto" w:fill="auto"/>
          </w:tcPr>
          <w:p w14:paraId="5BB14981"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RA Prime Minister’s Office/ARM-EITI Secretariat, MSG, Working Group</w:t>
            </w:r>
          </w:p>
        </w:tc>
      </w:tr>
      <w:tr w:rsidR="00C7494E" w:rsidRPr="00EB4639" w14:paraId="1A040A60" w14:textId="77777777" w:rsidTr="00C23BAD">
        <w:trPr>
          <w:trHeight w:val="620"/>
        </w:trPr>
        <w:tc>
          <w:tcPr>
            <w:tcW w:w="3420" w:type="dxa"/>
            <w:vMerge w:val="restart"/>
            <w:shd w:val="clear" w:color="auto" w:fill="C2D69B"/>
          </w:tcPr>
          <w:p w14:paraId="18FF814F"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14.4. A study on the expediency of expanding the scope of the BO disclosure in the following years and development of the roadmap</w:t>
            </w:r>
          </w:p>
        </w:tc>
        <w:tc>
          <w:tcPr>
            <w:tcW w:w="3240" w:type="dxa"/>
            <w:shd w:val="clear" w:color="auto" w:fill="C2D69B" w:themeFill="accent3" w:themeFillTint="99"/>
          </w:tcPr>
          <w:p w14:paraId="1D1079FC"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1C247A90"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shd w:val="clear" w:color="auto" w:fill="C2D69B" w:themeFill="accent3" w:themeFillTint="99"/>
          </w:tcPr>
          <w:p w14:paraId="3E7E9AC3"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7494E" w:rsidRPr="00EB4639" w14:paraId="25A401BA" w14:textId="77777777" w:rsidTr="00C23BAD">
        <w:trPr>
          <w:trHeight w:val="967"/>
        </w:trPr>
        <w:tc>
          <w:tcPr>
            <w:tcW w:w="3420" w:type="dxa"/>
            <w:vMerge/>
            <w:shd w:val="clear" w:color="auto" w:fill="C2D69B"/>
          </w:tcPr>
          <w:p w14:paraId="280ECF0E" w14:textId="77777777" w:rsidR="00C7494E" w:rsidRPr="00EB4639" w:rsidRDefault="00C7494E" w:rsidP="00C23BAD">
            <w:pPr>
              <w:spacing w:after="0"/>
              <w:rPr>
                <w:rFonts w:asciiTheme="minorHAnsi" w:hAnsiTheme="minorHAnsi" w:cstheme="minorHAnsi"/>
                <w:sz w:val="16"/>
                <w:szCs w:val="16"/>
                <w:lang w:bidi="mr-IN"/>
              </w:rPr>
            </w:pPr>
          </w:p>
        </w:tc>
        <w:tc>
          <w:tcPr>
            <w:tcW w:w="3240" w:type="dxa"/>
            <w:shd w:val="clear" w:color="auto" w:fill="auto"/>
          </w:tcPr>
          <w:p w14:paraId="5B2A1F2E" w14:textId="77777777" w:rsidR="00C7494E" w:rsidRPr="00EB4639" w:rsidRDefault="00C7494E"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Reviewed BO roadmap</w:t>
            </w:r>
          </w:p>
          <w:p w14:paraId="79FB1268" w14:textId="77777777" w:rsidR="00C7494E" w:rsidRPr="00EB4639" w:rsidRDefault="00C7494E"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sz w:val="16"/>
                <w:szCs w:val="16"/>
                <w:lang w:bidi="mr-IN"/>
              </w:rPr>
              <w:t>December 2018</w:t>
            </w:r>
          </w:p>
        </w:tc>
        <w:tc>
          <w:tcPr>
            <w:tcW w:w="2340" w:type="dxa"/>
            <w:shd w:val="clear" w:color="auto" w:fill="943634" w:themeFill="accent2" w:themeFillShade="BF"/>
          </w:tcPr>
          <w:p w14:paraId="2FFE12CC" w14:textId="77777777" w:rsidR="00C7494E" w:rsidRPr="00EB4639" w:rsidRDefault="00C7494E" w:rsidP="00C23BAD">
            <w:pPr>
              <w:spacing w:after="0"/>
              <w:rPr>
                <w:rFonts w:asciiTheme="minorHAnsi" w:hAnsiTheme="minorHAnsi" w:cstheme="minorHAnsi"/>
                <w:bCs/>
                <w:sz w:val="16"/>
                <w:szCs w:val="16"/>
                <w:lang w:val="hy-AM" w:bidi="mr-IN"/>
              </w:rPr>
            </w:pPr>
            <w:r w:rsidRPr="00EB4639">
              <w:rPr>
                <w:rFonts w:asciiTheme="minorHAnsi" w:hAnsiTheme="minorHAnsi" w:cstheme="minorHAnsi"/>
                <w:sz w:val="16"/>
                <w:szCs w:val="16"/>
              </w:rPr>
              <w:t>Not accomplished</w:t>
            </w:r>
            <w:r w:rsidRPr="00EB4639">
              <w:rPr>
                <w:rFonts w:asciiTheme="minorHAnsi" w:hAnsiTheme="minorHAnsi" w:cstheme="minorHAnsi"/>
                <w:bCs/>
                <w:sz w:val="16"/>
                <w:szCs w:val="16"/>
                <w:lang w:val="hy-AM" w:bidi="mr-IN"/>
              </w:rPr>
              <w:t xml:space="preserve"> </w:t>
            </w:r>
          </w:p>
          <w:p w14:paraId="4123EF0E" w14:textId="77777777" w:rsidR="00C7494E" w:rsidRPr="00EB4639" w:rsidRDefault="00C7494E" w:rsidP="00C23BAD">
            <w:pPr>
              <w:spacing w:after="0"/>
              <w:rPr>
                <w:rFonts w:asciiTheme="minorHAnsi" w:hAnsiTheme="minorHAnsi" w:cstheme="minorHAnsi"/>
                <w:bCs/>
                <w:sz w:val="16"/>
                <w:szCs w:val="16"/>
                <w:lang w:val="hy-AM" w:bidi="mr-IN"/>
              </w:rPr>
            </w:pPr>
            <w:r w:rsidRPr="00EB4639">
              <w:rPr>
                <w:rFonts w:asciiTheme="minorHAnsi" w:hAnsiTheme="minorHAnsi" w:cstheme="minorHAnsi"/>
                <w:bCs/>
                <w:sz w:val="16"/>
                <w:szCs w:val="16"/>
                <w:lang w:val="hy-AM" w:bidi="mr-IN"/>
              </w:rPr>
              <w:t xml:space="preserve">The issue of expanding the scope of disclosure of </w:t>
            </w:r>
            <w:r w:rsidRPr="00EB4639">
              <w:rPr>
                <w:rFonts w:asciiTheme="minorHAnsi" w:hAnsiTheme="minorHAnsi" w:cstheme="minorHAnsi"/>
                <w:bCs/>
                <w:sz w:val="16"/>
                <w:szCs w:val="16"/>
                <w:lang w:bidi="mr-IN"/>
              </w:rPr>
              <w:t xml:space="preserve">beneficial </w:t>
            </w:r>
            <w:r w:rsidRPr="00EB4639">
              <w:rPr>
                <w:rFonts w:asciiTheme="minorHAnsi" w:hAnsiTheme="minorHAnsi" w:cstheme="minorHAnsi"/>
                <w:bCs/>
                <w:sz w:val="16"/>
                <w:szCs w:val="16"/>
                <w:lang w:val="hy-AM" w:bidi="mr-IN"/>
              </w:rPr>
              <w:t>owners was discussed in parallel with the</w:t>
            </w:r>
            <w:r w:rsidRPr="00EB4639">
              <w:rPr>
                <w:rFonts w:asciiTheme="minorHAnsi" w:hAnsiTheme="minorHAnsi" w:cstheme="minorHAnsi"/>
                <w:bCs/>
                <w:sz w:val="16"/>
                <w:szCs w:val="16"/>
                <w:lang w:bidi="mr-IN"/>
              </w:rPr>
              <w:t xml:space="preserve"> drafting</w:t>
            </w:r>
            <w:r w:rsidRPr="00EB4639">
              <w:rPr>
                <w:rFonts w:asciiTheme="minorHAnsi" w:hAnsiTheme="minorHAnsi" w:cstheme="minorHAnsi"/>
                <w:bCs/>
                <w:sz w:val="16"/>
                <w:szCs w:val="16"/>
                <w:lang w:val="hy-AM" w:bidi="mr-IN"/>
              </w:rPr>
              <w:t xml:space="preserve"> of legal acts and</w:t>
            </w:r>
            <w:r w:rsidRPr="00EB4639">
              <w:rPr>
                <w:rFonts w:asciiTheme="minorHAnsi" w:hAnsiTheme="minorHAnsi" w:cstheme="minorHAnsi"/>
              </w:rPr>
              <w:t xml:space="preserve"> </w:t>
            </w:r>
            <w:r w:rsidRPr="00EB4639">
              <w:rPr>
                <w:rFonts w:asciiTheme="minorHAnsi" w:hAnsiTheme="minorHAnsi" w:cstheme="minorHAnsi"/>
                <w:bCs/>
                <w:sz w:val="16"/>
                <w:szCs w:val="16"/>
                <w:lang w:val="hy-AM" w:bidi="mr-IN"/>
              </w:rPr>
              <w:t>the results have been included in the draft regulations.</w:t>
            </w:r>
          </w:p>
        </w:tc>
        <w:tc>
          <w:tcPr>
            <w:tcW w:w="2250" w:type="dxa"/>
            <w:shd w:val="clear" w:color="auto" w:fill="auto"/>
          </w:tcPr>
          <w:p w14:paraId="1A96C8DA"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RA Prime Minister’s Office/ARM-EITI Secretariat, MSG</w:t>
            </w:r>
          </w:p>
        </w:tc>
      </w:tr>
    </w:tbl>
    <w:p w14:paraId="1FE30EB2" w14:textId="77777777" w:rsidR="00435F51" w:rsidRPr="00EB4639" w:rsidRDefault="00435F51" w:rsidP="00AC6BF3">
      <w:pPr>
        <w:spacing w:after="0" w:line="240" w:lineRule="auto"/>
        <w:contextualSpacing/>
        <w:rPr>
          <w:rFonts w:asciiTheme="minorHAnsi" w:hAnsiTheme="minorHAnsi" w:cstheme="minorHAnsi"/>
          <w:b/>
          <w:bCs/>
        </w:rPr>
      </w:pPr>
    </w:p>
    <w:tbl>
      <w:tblPr>
        <w:tblW w:w="11363"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3420"/>
        <w:gridCol w:w="3240"/>
        <w:gridCol w:w="2340"/>
        <w:gridCol w:w="2137"/>
        <w:gridCol w:w="113"/>
      </w:tblGrid>
      <w:tr w:rsidR="00435F51" w:rsidRPr="00EB4639" w14:paraId="6DAF0F93" w14:textId="77777777" w:rsidTr="00C7494E">
        <w:trPr>
          <w:gridAfter w:val="1"/>
          <w:wAfter w:w="113" w:type="dxa"/>
          <w:trHeight w:val="467"/>
        </w:trPr>
        <w:tc>
          <w:tcPr>
            <w:tcW w:w="11250" w:type="dxa"/>
            <w:gridSpan w:val="5"/>
            <w:shd w:val="clear" w:color="auto" w:fill="B8CCE4"/>
          </w:tcPr>
          <w:p w14:paraId="64B77923" w14:textId="77777777" w:rsidR="00435F51" w:rsidRPr="00EB4639" w:rsidRDefault="006F478F" w:rsidP="00435F51">
            <w:pPr>
              <w:jc w:val="center"/>
              <w:rPr>
                <w:rFonts w:asciiTheme="minorHAnsi" w:hAnsiTheme="minorHAnsi" w:cstheme="minorHAnsi"/>
                <w:b/>
                <w:bCs/>
                <w:sz w:val="20"/>
                <w:szCs w:val="20"/>
              </w:rPr>
            </w:pPr>
            <w:r w:rsidRPr="00EB4639">
              <w:rPr>
                <w:rFonts w:asciiTheme="minorHAnsi" w:hAnsiTheme="minorHAnsi" w:cstheme="minorHAnsi"/>
                <w:b/>
                <w:bCs/>
                <w:sz w:val="20"/>
                <w:szCs w:val="20"/>
              </w:rPr>
              <w:t>DESCRIPTION OF THE COURSE OF IMPLEMENTATION OF THE OBJECTIVE</w:t>
            </w:r>
          </w:p>
        </w:tc>
      </w:tr>
      <w:tr w:rsidR="00435F51" w:rsidRPr="00EB4639" w14:paraId="5A375A54" w14:textId="77777777" w:rsidTr="00C7494E">
        <w:trPr>
          <w:gridAfter w:val="1"/>
          <w:wAfter w:w="113" w:type="dxa"/>
          <w:trHeight w:val="1070"/>
        </w:trPr>
        <w:tc>
          <w:tcPr>
            <w:tcW w:w="11250" w:type="dxa"/>
            <w:gridSpan w:val="5"/>
            <w:shd w:val="clear" w:color="auto" w:fill="FFFFFF"/>
          </w:tcPr>
          <w:p w14:paraId="6FF56EC3" w14:textId="77777777" w:rsidR="00537A93" w:rsidRPr="00EB4639" w:rsidRDefault="00537A93" w:rsidP="00537A93">
            <w:pPr>
              <w:spacing w:after="0"/>
              <w:jc w:val="center"/>
              <w:rPr>
                <w:rFonts w:asciiTheme="minorHAnsi" w:hAnsiTheme="minorHAnsi" w:cstheme="minorHAnsi"/>
                <w:i/>
                <w:color w:val="172C4B"/>
              </w:rPr>
            </w:pPr>
            <w:r w:rsidRPr="00EB4639">
              <w:rPr>
                <w:rFonts w:asciiTheme="minorHAnsi" w:hAnsiTheme="minorHAnsi" w:cstheme="minorHAnsi"/>
                <w:i/>
                <w:color w:val="172C4B"/>
              </w:rPr>
              <w:t>Activity 14.1, 14.2 and 14.3</w:t>
            </w:r>
          </w:p>
          <w:p w14:paraId="35A7327D" w14:textId="77777777" w:rsidR="004347BD" w:rsidRPr="00EB4639" w:rsidRDefault="004347BD" w:rsidP="004347BD">
            <w:pPr>
              <w:spacing w:before="0" w:after="0"/>
              <w:jc w:val="both"/>
              <w:rPr>
                <w:rFonts w:asciiTheme="minorHAnsi" w:eastAsia="HGSMinchoE" w:hAnsiTheme="minorHAnsi" w:cstheme="minorHAnsi"/>
                <w:sz w:val="20"/>
                <w:szCs w:val="20"/>
              </w:rPr>
            </w:pPr>
            <w:r w:rsidRPr="00EB4639">
              <w:rPr>
                <w:rFonts w:asciiTheme="minorHAnsi" w:hAnsiTheme="minorHAnsi" w:cstheme="minorHAnsi"/>
                <w:sz w:val="20"/>
                <w:szCs w:val="20"/>
              </w:rPr>
              <w:t>In accordance with the international commitment of the RA established by the decision of the EITI International Board, the RA MSG of EITI Armenia approved, published and by 1 January 2018 submitted to the EITI International Board the Beneficial Ownership Disclosure Roadmap of metal mining companies of the RA. The Roadmap was presented at the meeting of the Anti-Corruption Council of the RA on 22 March, aiming to inform the Council about it and, later, to transform it into a government decree.</w:t>
            </w:r>
            <w:r w:rsidRPr="00EB4639">
              <w:rPr>
                <w:rFonts w:asciiTheme="minorHAnsi" w:hAnsiTheme="minorHAnsi" w:cstheme="minorHAnsi"/>
                <w:sz w:val="22"/>
              </w:rPr>
              <w:t xml:space="preserve"> </w:t>
            </w:r>
            <w:r w:rsidRPr="00EB4639">
              <w:rPr>
                <w:rFonts w:asciiTheme="minorHAnsi" w:hAnsiTheme="minorHAnsi" w:cstheme="minorHAnsi"/>
                <w:sz w:val="20"/>
                <w:szCs w:val="20"/>
              </w:rPr>
              <w:t>Thereafter the Roadmap was established by the Protocol Decree of the RA Government N12 dated 29 March 2018 “On Approving the List of Activities Required for Disclosure of Beneficial Owners of Metal Mining Companies of the RA”</w:t>
            </w:r>
            <w:r w:rsidRPr="00EB4639">
              <w:rPr>
                <w:rFonts w:asciiTheme="minorHAnsi" w:eastAsia="HGSMinchoE" w:hAnsiTheme="minorHAnsi" w:cstheme="minorHAnsi"/>
                <w:sz w:val="20"/>
                <w:szCs w:val="20"/>
                <w:vertAlign w:val="superscript"/>
                <w:lang w:bidi="mr-IN"/>
              </w:rPr>
              <w:footnoteReference w:id="19"/>
            </w:r>
            <w:r w:rsidRPr="00EB4639">
              <w:rPr>
                <w:rFonts w:asciiTheme="minorHAnsi" w:hAnsiTheme="minorHAnsi" w:cstheme="minorHAnsi"/>
                <w:sz w:val="20"/>
                <w:szCs w:val="20"/>
              </w:rPr>
              <w:t>, and an Inter-agency Working Group was created by Decree 297-A of the RA Prime Minister, dated 27 March 2018</w:t>
            </w:r>
            <w:r w:rsidRPr="00EB4639">
              <w:rPr>
                <w:rFonts w:asciiTheme="minorHAnsi" w:eastAsia="HGSMinchoE" w:hAnsiTheme="minorHAnsi" w:cstheme="minorHAnsi"/>
                <w:sz w:val="20"/>
                <w:szCs w:val="20"/>
                <w:vertAlign w:val="superscript"/>
                <w:lang w:bidi="mr-IN"/>
              </w:rPr>
              <w:footnoteReference w:id="20"/>
            </w:r>
            <w:r w:rsidRPr="00EB4639">
              <w:rPr>
                <w:rFonts w:asciiTheme="minorHAnsi" w:hAnsiTheme="minorHAnsi" w:cstheme="minorHAnsi"/>
                <w:sz w:val="20"/>
                <w:szCs w:val="20"/>
              </w:rPr>
              <w:t xml:space="preserve">, to develop draft legal acts. Pursuant to the Decree, the legal formulation of the decisions discussed and passed by the Working Group should be ensured by the Ministry of Justice, while the Ministry of Energy Instrastructures and Natural Resources should, within a two-months period and in the specified manner, submit to the Government staff a package of draft legislative amendments developed by the Working Group, aimed at disclosure of beneficial owners of metal mining </w:t>
            </w:r>
            <w:r w:rsidRPr="00EB4639">
              <w:rPr>
                <w:rFonts w:asciiTheme="minorHAnsi" w:hAnsiTheme="minorHAnsi" w:cstheme="minorHAnsi"/>
                <w:sz w:val="20"/>
                <w:szCs w:val="20"/>
              </w:rPr>
              <w:lastRenderedPageBreak/>
              <w:t>companies of the RA. The group comprises members of the respective MSG Working Groups and representatives from other agencies (the Central Bank and the Commission on Ethics of High-Ranking Officials), as well as industry experts</w:t>
            </w:r>
            <w:r w:rsidR="005824CA" w:rsidRPr="00EB4639">
              <w:rPr>
                <w:rStyle w:val="FootnoteReference"/>
                <w:rFonts w:asciiTheme="minorHAnsi" w:eastAsia="HGSMinchoE" w:hAnsiTheme="minorHAnsi" w:cstheme="minorHAnsi"/>
                <w:sz w:val="20"/>
                <w:szCs w:val="20"/>
                <w:lang w:val="hy-AM" w:bidi="mr-IN"/>
              </w:rPr>
              <w:footnoteReference w:id="21"/>
            </w:r>
            <w:r w:rsidRPr="00EB4639">
              <w:rPr>
                <w:rFonts w:asciiTheme="minorHAnsi" w:hAnsiTheme="minorHAnsi" w:cstheme="minorHAnsi"/>
                <w:sz w:val="20"/>
                <w:szCs w:val="20"/>
              </w:rPr>
              <w:t>.</w:t>
            </w:r>
            <w:r w:rsidRPr="00EB4639">
              <w:rPr>
                <w:rFonts w:asciiTheme="minorHAnsi" w:hAnsiTheme="minorHAnsi" w:cstheme="minorHAnsi"/>
                <w:sz w:val="24"/>
                <w:szCs w:val="24"/>
              </w:rPr>
              <w:t xml:space="preserve"> </w:t>
            </w:r>
          </w:p>
          <w:p w14:paraId="6A48C4CB" w14:textId="77777777" w:rsidR="004347BD" w:rsidRPr="00EB4639" w:rsidRDefault="004347BD" w:rsidP="004347BD">
            <w:pPr>
              <w:spacing w:after="0"/>
              <w:jc w:val="both"/>
              <w:rPr>
                <w:rFonts w:asciiTheme="minorHAnsi" w:hAnsiTheme="minorHAnsi" w:cstheme="minorHAnsi"/>
                <w:sz w:val="20"/>
                <w:szCs w:val="20"/>
              </w:rPr>
            </w:pPr>
            <w:r w:rsidRPr="00EB4639">
              <w:rPr>
                <w:rFonts w:asciiTheme="minorHAnsi" w:hAnsiTheme="minorHAnsi" w:cstheme="minorHAnsi"/>
                <w:sz w:val="20"/>
                <w:szCs w:val="20"/>
              </w:rPr>
              <w:t>The first meeting of the Inter-Agency Working Group took place on 30 March: the definitions of a “beneficial owner” and a “politically exposed person”, as well as a number of other issues were addressed.</w:t>
            </w:r>
          </w:p>
          <w:p w14:paraId="04B2825B" w14:textId="77777777" w:rsidR="004347BD" w:rsidRPr="00EB4639" w:rsidRDefault="00537A93" w:rsidP="005824CA">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During the reporting period, the Inter-Agency Working Group held a number of meetings. The representatives of the RA Ministry of Energy Infrastructures and Natural Resources and the RA Ministry of Justice drafted and amended the relevant draft laws: the law of the RA “On Making Amendments to the Mining Code of the Republic of Armenia”;  the Law of the RA “On State Registration of Legal Entities, Separated Divisions of Legal Entities, Enterprises And Individual Entrepreneurs” and the Law of the RA “On Making an Amendment to the Law of the Republic of Armenia ʼOn Public Serviceʼ ”. The said draft laws were presented to the Working Group for discussion. After the discussion the package of laws was presented to the RA EITI MSG members. At the meeting of the RA EITI MSG on 31 July the MSG approved the package of the RA laws, which was subsequently circulated by the Ministry of Energy Infrastructures and Natural Resources among the RA </w:t>
            </w:r>
            <w:r w:rsidR="009E31CD" w:rsidRPr="00EB4639">
              <w:rPr>
                <w:rFonts w:asciiTheme="minorHAnsi" w:hAnsiTheme="minorHAnsi" w:cstheme="minorHAnsi"/>
                <w:sz w:val="20"/>
                <w:szCs w:val="20"/>
              </w:rPr>
              <w:t>government</w:t>
            </w:r>
            <w:r w:rsidRPr="00EB4639">
              <w:rPr>
                <w:rFonts w:asciiTheme="minorHAnsi" w:hAnsiTheme="minorHAnsi" w:cstheme="minorHAnsi"/>
                <w:sz w:val="20"/>
                <w:szCs w:val="20"/>
              </w:rPr>
              <w:t xml:space="preserve"> agencies for their comments and recommendations. The package of the laws was also posted on the e-draft.am portal</w:t>
            </w:r>
            <w:r w:rsidRPr="00EB4639">
              <w:rPr>
                <w:rStyle w:val="FootnoteReference"/>
                <w:rFonts w:asciiTheme="minorHAnsi" w:hAnsiTheme="minorHAnsi" w:cstheme="minorHAnsi"/>
                <w:sz w:val="20"/>
                <w:szCs w:val="20"/>
                <w:lang w:bidi="mr-IN"/>
              </w:rPr>
              <w:footnoteReference w:id="22"/>
            </w:r>
            <w:r w:rsidRPr="00EB4639">
              <w:rPr>
                <w:rFonts w:asciiTheme="minorHAnsi" w:hAnsiTheme="minorHAnsi" w:cstheme="minorHAnsi"/>
                <w:sz w:val="20"/>
                <w:szCs w:val="20"/>
              </w:rPr>
              <w:t xml:space="preserve"> to make it accessible for the public and to collect considerations from the public. The package of the laws had 318 views, no considerations were collected from the public, however, the overwhelming part voted for the draft laws. After receiving the opinions of government agencies and amending the drafts, the Ministry of Energy Infrastructures and Natural Resources submitted the package to the RA Prime Ministerʼs Office, for presenting it at the Government meeting.  As a result of consideration of suggestions and comments received from the relevant departments of the Prime Ministerʼs Office, the Secretariat submitted the final revised versions to the pre-meeting for approval.</w:t>
            </w:r>
          </w:p>
          <w:p w14:paraId="4F3F9208" w14:textId="77777777" w:rsidR="00537A93" w:rsidRPr="00EB4639" w:rsidRDefault="00537A93" w:rsidP="00A13B3D">
            <w:pPr>
              <w:spacing w:after="0"/>
              <w:jc w:val="both"/>
              <w:rPr>
                <w:rFonts w:asciiTheme="minorHAnsi" w:hAnsiTheme="minorHAnsi" w:cstheme="minorHAnsi"/>
                <w:sz w:val="20"/>
                <w:szCs w:val="20"/>
              </w:rPr>
            </w:pPr>
            <w:r w:rsidRPr="00EB4639">
              <w:rPr>
                <w:rFonts w:asciiTheme="minorHAnsi" w:hAnsiTheme="minorHAnsi" w:cstheme="minorHAnsi"/>
                <w:sz w:val="20"/>
                <w:szCs w:val="20"/>
              </w:rPr>
              <w:t>The draft laws of the RA were discussed and, with minor revisions, approved at the pre-meeting of the RA Prime Ministerʼs Staff and the Committee of Ministers, and were approved by the RA Government on 10 October</w:t>
            </w:r>
            <w:r w:rsidRPr="00EB4639">
              <w:rPr>
                <w:rFonts w:asciiTheme="minorHAnsi" w:hAnsiTheme="minorHAnsi" w:cstheme="minorHAnsi"/>
                <w:sz w:val="18"/>
                <w:szCs w:val="20"/>
                <w:lang w:val="hy-AM"/>
              </w:rPr>
              <w:footnoteReference w:id="23"/>
            </w:r>
            <w:r w:rsidRPr="00EB4639">
              <w:rPr>
                <w:rFonts w:asciiTheme="minorHAnsi" w:hAnsiTheme="minorHAnsi" w:cstheme="minorHAnsi"/>
                <w:sz w:val="20"/>
                <w:szCs w:val="20"/>
              </w:rPr>
              <w:t>. The package of laws was submitted to the National Assembly according to the procedure considered urgent and discussed and approved by the Standing Committee on Economic Affairs of the National Assembly.  The package of laws was included on the agenda of the regular sessions convened on November 13-16</w:t>
            </w:r>
            <w:r w:rsidRPr="00EB4639">
              <w:rPr>
                <w:rFonts w:asciiTheme="minorHAnsi" w:hAnsiTheme="minorHAnsi" w:cstheme="minorHAnsi"/>
                <w:sz w:val="20"/>
                <w:szCs w:val="20"/>
                <w:lang w:val="hy-AM"/>
              </w:rPr>
              <w:footnoteReference w:id="24"/>
            </w:r>
            <w:r w:rsidRPr="00EB4639">
              <w:rPr>
                <w:rFonts w:asciiTheme="minorHAnsi" w:hAnsiTheme="minorHAnsi" w:cstheme="minorHAnsi"/>
                <w:sz w:val="20"/>
                <w:szCs w:val="20"/>
              </w:rPr>
              <w:t>, however, it was not adopted due to the absence of a quorum during the vote at the sitting of the National Assembly, despite the fact that the voting results were positive: 51 MPs voted in favour, 0 opposed, and 1 abstained</w:t>
            </w:r>
            <w:r w:rsidRPr="00EB4639">
              <w:rPr>
                <w:rFonts w:asciiTheme="minorHAnsi" w:hAnsiTheme="minorHAnsi" w:cstheme="minorHAnsi"/>
                <w:sz w:val="20"/>
                <w:szCs w:val="20"/>
                <w:lang w:val="hy-AM"/>
              </w:rPr>
              <w:footnoteReference w:id="25"/>
            </w:r>
            <w:r w:rsidRPr="00EB4639">
              <w:rPr>
                <w:rFonts w:asciiTheme="minorHAnsi" w:hAnsiTheme="minorHAnsi" w:cstheme="minorHAnsi"/>
                <w:sz w:val="20"/>
                <w:szCs w:val="20"/>
              </w:rPr>
              <w:t xml:space="preserve">. </w:t>
            </w:r>
          </w:p>
          <w:p w14:paraId="54D226DB" w14:textId="77777777" w:rsidR="004347BD" w:rsidRPr="00EB4639" w:rsidRDefault="00537A93" w:rsidP="00A13B3D">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The representatives of the National Secretariat also participated in the work of the national program under development within Open Government Partnership (OGP) and submitted a recommendation related to incorporating a commitment to disclosure of beneficial ownership: as a result it was included in the OGP Armenia program. </w:t>
            </w:r>
          </w:p>
          <w:p w14:paraId="1D297342" w14:textId="77777777" w:rsidR="00A13B3D" w:rsidRPr="00EB4639" w:rsidRDefault="00A13B3D" w:rsidP="00A13B3D">
            <w:pPr>
              <w:spacing w:after="0"/>
              <w:jc w:val="both"/>
              <w:rPr>
                <w:rFonts w:asciiTheme="minorHAnsi" w:hAnsiTheme="minorHAnsi" w:cstheme="minorHAnsi"/>
                <w:b/>
                <w:sz w:val="20"/>
                <w:szCs w:val="20"/>
              </w:rPr>
            </w:pPr>
            <w:r w:rsidRPr="00EB4639">
              <w:rPr>
                <w:rFonts w:asciiTheme="minorHAnsi" w:hAnsiTheme="minorHAnsi" w:cstheme="minorHAnsi"/>
                <w:b/>
                <w:color w:val="548DD4"/>
                <w:sz w:val="20"/>
                <w:szCs w:val="20"/>
              </w:rPr>
              <w:t>In summary, it can be stated that during the reporting period an Inter-agency Multi-Stakeholder Working Group (WG) was created for disclosure of beneficial ownership, meetings were held for the development of the legislative package, resulting in the drafting of the legislative package for the disclosure of beneficial ownership. Thereafter the latter was then circulated among and discussed with the stakeholders and submitted to the RA Government, then to the National Assembly, however, it was not adopted due to the absence of a quorum during the vote at the sitting of the National Assembly, thus, the adoption of the laws was postponed to next year, 2019.</w:t>
            </w:r>
            <w:r w:rsidRPr="00EB4639">
              <w:rPr>
                <w:rFonts w:asciiTheme="minorHAnsi" w:hAnsiTheme="minorHAnsi" w:cstheme="minorHAnsi"/>
                <w:sz w:val="20"/>
                <w:szCs w:val="20"/>
              </w:rPr>
              <w:t xml:space="preserve"> </w:t>
            </w:r>
          </w:p>
        </w:tc>
      </w:tr>
      <w:tr w:rsidR="00C7494E" w:rsidRPr="00EB4639" w14:paraId="6F4378B6" w14:textId="77777777" w:rsidTr="00C7494E">
        <w:trPr>
          <w:gridBefore w:val="1"/>
          <w:wBefore w:w="113" w:type="dxa"/>
          <w:trHeight w:val="539"/>
        </w:trPr>
        <w:tc>
          <w:tcPr>
            <w:tcW w:w="3420" w:type="dxa"/>
            <w:shd w:val="clear" w:color="auto" w:fill="C2D69B"/>
          </w:tcPr>
          <w:p w14:paraId="189140EE" w14:textId="77777777" w:rsidR="00C7494E" w:rsidRPr="00EB4639" w:rsidRDefault="00C7494E" w:rsidP="00C23BAD">
            <w:pPr>
              <w:spacing w:after="0"/>
              <w:rPr>
                <w:rFonts w:asciiTheme="minorHAnsi" w:hAnsiTheme="minorHAnsi" w:cstheme="minorHAnsi"/>
                <w:b/>
                <w:bCs/>
                <w:sz w:val="16"/>
                <w:szCs w:val="16"/>
                <w:lang w:bidi="mr-IN"/>
              </w:rPr>
            </w:pPr>
            <w:r w:rsidRPr="00EB4639">
              <w:rPr>
                <w:rFonts w:asciiTheme="minorHAnsi" w:hAnsiTheme="minorHAnsi" w:cstheme="minorHAnsi"/>
                <w:b/>
                <w:bCs/>
                <w:sz w:val="16"/>
                <w:szCs w:val="16"/>
                <w:lang w:bidi="mr-IN"/>
              </w:rPr>
              <w:lastRenderedPageBreak/>
              <w:t>Objective</w:t>
            </w:r>
          </w:p>
        </w:tc>
        <w:tc>
          <w:tcPr>
            <w:tcW w:w="7830" w:type="dxa"/>
            <w:gridSpan w:val="4"/>
            <w:shd w:val="clear" w:color="auto" w:fill="B8CCE4"/>
          </w:tcPr>
          <w:p w14:paraId="177499F8"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b/>
                <w:color w:val="172C4B"/>
                <w:sz w:val="16"/>
                <w:szCs w:val="16"/>
                <w:lang w:bidi="mr-IN"/>
              </w:rPr>
              <w:t>Review of the legal framework of Armenia, disclosure of inconsistencies and gaps with EITI Standard</w:t>
            </w:r>
          </w:p>
        </w:tc>
      </w:tr>
      <w:tr w:rsidR="00C7494E" w:rsidRPr="00EB4639" w14:paraId="08EDAC80" w14:textId="77777777" w:rsidTr="00C7494E">
        <w:trPr>
          <w:gridBefore w:val="1"/>
          <w:wBefore w:w="113" w:type="dxa"/>
          <w:trHeight w:val="575"/>
        </w:trPr>
        <w:tc>
          <w:tcPr>
            <w:tcW w:w="3420" w:type="dxa"/>
            <w:vMerge w:val="restart"/>
            <w:shd w:val="clear" w:color="auto" w:fill="C2D69B"/>
          </w:tcPr>
          <w:p w14:paraId="0A7AD21C" w14:textId="77777777" w:rsidR="00C7494E" w:rsidRPr="00EB4639" w:rsidRDefault="00C7494E"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lang w:bidi="mr-IN"/>
              </w:rPr>
              <w:t>Activity 16. Review of legislation, identification of gaps, submission of recommendations on addressing the gaps</w:t>
            </w:r>
          </w:p>
        </w:tc>
        <w:tc>
          <w:tcPr>
            <w:tcW w:w="3240" w:type="dxa"/>
            <w:shd w:val="clear" w:color="auto" w:fill="C2D69B" w:themeFill="accent3" w:themeFillTint="99"/>
          </w:tcPr>
          <w:p w14:paraId="24DB368B" w14:textId="77777777" w:rsidR="00C7494E" w:rsidRPr="00EB4639" w:rsidRDefault="00C7494E" w:rsidP="00C23BAD">
            <w:pPr>
              <w:spacing w:after="0"/>
              <w:rPr>
                <w:rFonts w:asciiTheme="minorHAnsi" w:hAnsiTheme="minorHAnsi" w:cstheme="minorHAnsi"/>
                <w:i/>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08C83915" w14:textId="77777777" w:rsidR="00C7494E" w:rsidRPr="00EB4639" w:rsidRDefault="00C7494E"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hemeFill="accent3" w:themeFillTint="99"/>
          </w:tcPr>
          <w:p w14:paraId="04429228" w14:textId="77777777" w:rsidR="00C7494E" w:rsidRPr="00EB4639" w:rsidRDefault="00C7494E" w:rsidP="00C23BAD">
            <w:pPr>
              <w:spacing w:after="0"/>
              <w:rPr>
                <w:rFonts w:asciiTheme="minorHAnsi" w:hAnsiTheme="minorHAnsi" w:cstheme="minorHAnsi"/>
                <w:sz w:val="16"/>
                <w:szCs w:val="16"/>
                <w:lang w:bidi="mr-IN"/>
              </w:rPr>
            </w:pPr>
            <w:r w:rsidRPr="00EB4639">
              <w:rPr>
                <w:rFonts w:asciiTheme="minorHAnsi" w:hAnsiTheme="minorHAnsi" w:cstheme="minorHAnsi"/>
                <w:b/>
                <w:sz w:val="16"/>
                <w:szCs w:val="16"/>
              </w:rPr>
              <w:t>Responsible parties</w:t>
            </w:r>
          </w:p>
        </w:tc>
      </w:tr>
      <w:tr w:rsidR="00C7494E" w:rsidRPr="00EB4639" w14:paraId="74C7E0A7" w14:textId="77777777" w:rsidTr="00C7494E">
        <w:trPr>
          <w:gridBefore w:val="1"/>
          <w:wBefore w:w="113" w:type="dxa"/>
          <w:trHeight w:val="854"/>
        </w:trPr>
        <w:tc>
          <w:tcPr>
            <w:tcW w:w="3420" w:type="dxa"/>
            <w:vMerge/>
            <w:shd w:val="clear" w:color="auto" w:fill="C2D69B"/>
          </w:tcPr>
          <w:p w14:paraId="20FF652C" w14:textId="77777777" w:rsidR="00C7494E" w:rsidRPr="00EB4639" w:rsidRDefault="00C7494E" w:rsidP="00C23BAD">
            <w:pPr>
              <w:spacing w:after="0"/>
              <w:rPr>
                <w:rFonts w:asciiTheme="minorHAnsi" w:hAnsiTheme="minorHAnsi" w:cstheme="minorHAnsi"/>
                <w:sz w:val="16"/>
                <w:szCs w:val="16"/>
                <w:lang w:bidi="mr-IN"/>
              </w:rPr>
            </w:pPr>
          </w:p>
        </w:tc>
        <w:tc>
          <w:tcPr>
            <w:tcW w:w="3240" w:type="dxa"/>
            <w:shd w:val="clear" w:color="auto" w:fill="auto"/>
          </w:tcPr>
          <w:p w14:paraId="00D90515" w14:textId="77777777" w:rsidR="00C7494E" w:rsidRPr="00EB4639" w:rsidRDefault="00C7494E"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Report, action plan</w:t>
            </w:r>
          </w:p>
          <w:p w14:paraId="20A49DAB" w14:textId="77777777" w:rsidR="00C7494E" w:rsidRPr="00EB4639" w:rsidRDefault="00C7494E" w:rsidP="00C23BAD">
            <w:pPr>
              <w:spacing w:after="0"/>
              <w:rPr>
                <w:rFonts w:asciiTheme="minorHAnsi" w:hAnsiTheme="minorHAnsi" w:cstheme="minorHAnsi"/>
                <w:i/>
                <w:sz w:val="16"/>
                <w:szCs w:val="16"/>
                <w:lang w:val="hy-AM"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sz w:val="16"/>
                <w:szCs w:val="16"/>
                <w:lang w:bidi="mr-IN"/>
              </w:rPr>
              <w:t>May 2018</w:t>
            </w:r>
          </w:p>
        </w:tc>
        <w:tc>
          <w:tcPr>
            <w:tcW w:w="2340" w:type="dxa"/>
            <w:shd w:val="clear" w:color="auto" w:fill="8FFFC2"/>
          </w:tcPr>
          <w:p w14:paraId="664174F3"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Accomplished</w:t>
            </w:r>
          </w:p>
        </w:tc>
        <w:tc>
          <w:tcPr>
            <w:tcW w:w="2250" w:type="dxa"/>
            <w:gridSpan w:val="2"/>
            <w:shd w:val="clear" w:color="auto" w:fill="auto"/>
          </w:tcPr>
          <w:p w14:paraId="78306CB9" w14:textId="77777777" w:rsidR="00C7494E" w:rsidRPr="00EB4639" w:rsidRDefault="00C7494E"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rPr>
              <w:t>MSG, RA Prime Minister’s Office/ARM-EITI Secretariat</w:t>
            </w:r>
            <w:r w:rsidRPr="00EB4639">
              <w:rPr>
                <w:rFonts w:asciiTheme="minorHAnsi" w:hAnsiTheme="minorHAnsi" w:cstheme="minorHAnsi"/>
                <w:sz w:val="16"/>
                <w:szCs w:val="16"/>
                <w:lang w:val="hy-AM" w:bidi="mr-IN"/>
              </w:rPr>
              <w:t xml:space="preserve">, </w:t>
            </w:r>
            <w:r w:rsidRPr="00EB4639">
              <w:rPr>
                <w:rFonts w:asciiTheme="minorHAnsi" w:hAnsiTheme="minorHAnsi" w:cstheme="minorHAnsi"/>
                <w:sz w:val="16"/>
                <w:szCs w:val="16"/>
                <w:lang w:bidi="mr-IN"/>
              </w:rPr>
              <w:t>AUA CRM</w:t>
            </w:r>
            <w:r w:rsidRPr="00EB4639">
              <w:rPr>
                <w:rFonts w:asciiTheme="minorHAnsi" w:hAnsiTheme="minorHAnsi" w:cstheme="minorHAnsi"/>
                <w:sz w:val="16"/>
                <w:szCs w:val="16"/>
                <w:lang w:val="hy-AM" w:bidi="mr-IN"/>
              </w:rPr>
              <w:t xml:space="preserve">, </w:t>
            </w:r>
            <w:r w:rsidRPr="00EB4639">
              <w:rPr>
                <w:rFonts w:asciiTheme="minorHAnsi" w:hAnsiTheme="minorHAnsi" w:cstheme="minorHAnsi"/>
                <w:sz w:val="16"/>
                <w:szCs w:val="16"/>
                <w:lang w:bidi="mr-IN"/>
              </w:rPr>
              <w:t>experrt</w:t>
            </w:r>
          </w:p>
        </w:tc>
      </w:tr>
      <w:tr w:rsidR="00C7494E" w:rsidRPr="00EB4639" w14:paraId="02FE9CD0" w14:textId="77777777" w:rsidTr="00C7494E">
        <w:trPr>
          <w:gridBefore w:val="1"/>
          <w:wBefore w:w="113" w:type="dxa"/>
        </w:trPr>
        <w:tc>
          <w:tcPr>
            <w:tcW w:w="3420" w:type="dxa"/>
            <w:vMerge w:val="restart"/>
            <w:shd w:val="clear" w:color="auto" w:fill="C2D69B"/>
          </w:tcPr>
          <w:p w14:paraId="330252CA" w14:textId="77777777" w:rsidR="00C7494E" w:rsidRPr="00EB4639" w:rsidRDefault="00C7494E" w:rsidP="00C23BAD">
            <w:pPr>
              <w:spacing w:after="0"/>
              <w:rPr>
                <w:rFonts w:asciiTheme="minorHAnsi" w:hAnsiTheme="minorHAnsi" w:cstheme="minorHAnsi"/>
                <w:b/>
                <w:sz w:val="16"/>
                <w:szCs w:val="16"/>
                <w:lang w:val="hy-AM" w:bidi="mr-IN"/>
              </w:rPr>
            </w:pPr>
            <w:r w:rsidRPr="00EB4639">
              <w:rPr>
                <w:rFonts w:asciiTheme="minorHAnsi" w:hAnsiTheme="minorHAnsi" w:cstheme="minorHAnsi"/>
                <w:b/>
                <w:bCs/>
                <w:sz w:val="16"/>
                <w:szCs w:val="16"/>
                <w:lang w:val="hy-AM" w:bidi="mr-IN"/>
              </w:rPr>
              <w:lastRenderedPageBreak/>
              <w:t>Activity 17. Submission of the report and action plan to the MSG</w:t>
            </w:r>
          </w:p>
        </w:tc>
        <w:tc>
          <w:tcPr>
            <w:tcW w:w="3240" w:type="dxa"/>
            <w:shd w:val="clear" w:color="auto" w:fill="C2D69B"/>
          </w:tcPr>
          <w:p w14:paraId="7B2EED6A"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cPr>
          <w:p w14:paraId="5256FA23"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cPr>
          <w:p w14:paraId="6DC6E9A7"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7494E" w:rsidRPr="00EB4639" w14:paraId="7B996351" w14:textId="77777777" w:rsidTr="00C7494E">
        <w:trPr>
          <w:gridBefore w:val="1"/>
          <w:wBefore w:w="113" w:type="dxa"/>
          <w:trHeight w:val="323"/>
        </w:trPr>
        <w:tc>
          <w:tcPr>
            <w:tcW w:w="3420" w:type="dxa"/>
            <w:vMerge/>
            <w:shd w:val="clear" w:color="auto" w:fill="C2D69B"/>
          </w:tcPr>
          <w:p w14:paraId="7CD295D3" w14:textId="77777777" w:rsidR="00C7494E" w:rsidRPr="00EB4639" w:rsidRDefault="00C7494E" w:rsidP="00C23BAD">
            <w:pPr>
              <w:spacing w:after="0"/>
              <w:rPr>
                <w:rFonts w:asciiTheme="minorHAnsi" w:hAnsiTheme="minorHAnsi" w:cstheme="minorHAnsi"/>
                <w:sz w:val="16"/>
                <w:szCs w:val="16"/>
                <w:lang w:bidi="mr-IN"/>
              </w:rPr>
            </w:pPr>
          </w:p>
        </w:tc>
        <w:tc>
          <w:tcPr>
            <w:tcW w:w="3240" w:type="dxa"/>
            <w:shd w:val="clear" w:color="auto" w:fill="auto"/>
          </w:tcPr>
          <w:p w14:paraId="35CABDAF"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sz w:val="16"/>
                <w:szCs w:val="16"/>
                <w:lang w:bidi="mr-IN"/>
              </w:rPr>
              <w:t>May 2018</w:t>
            </w:r>
          </w:p>
        </w:tc>
        <w:tc>
          <w:tcPr>
            <w:tcW w:w="2340" w:type="dxa"/>
            <w:shd w:val="clear" w:color="auto" w:fill="8FFFC2"/>
          </w:tcPr>
          <w:p w14:paraId="3DDBC10F" w14:textId="77777777" w:rsidR="00C7494E" w:rsidRPr="00EB4639" w:rsidRDefault="00C7494E" w:rsidP="00C23BAD">
            <w:pPr>
              <w:spacing w:after="0"/>
              <w:rPr>
                <w:rFonts w:asciiTheme="minorHAnsi" w:hAnsiTheme="minorHAnsi" w:cstheme="minorHAnsi"/>
                <w:color w:val="FF8F75"/>
                <w:sz w:val="16"/>
                <w:szCs w:val="16"/>
                <w:lang w:val="hy-AM" w:bidi="mr-IN"/>
              </w:rPr>
            </w:pPr>
            <w:r w:rsidRPr="00EB4639">
              <w:rPr>
                <w:rFonts w:asciiTheme="minorHAnsi" w:hAnsiTheme="minorHAnsi" w:cstheme="minorHAnsi"/>
                <w:sz w:val="16"/>
                <w:szCs w:val="16"/>
              </w:rPr>
              <w:t>Accomplished</w:t>
            </w:r>
          </w:p>
        </w:tc>
        <w:tc>
          <w:tcPr>
            <w:tcW w:w="2250" w:type="dxa"/>
            <w:gridSpan w:val="2"/>
            <w:shd w:val="clear" w:color="auto" w:fill="auto"/>
          </w:tcPr>
          <w:p w14:paraId="328A382A"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r w:rsidRPr="00EB4639">
              <w:rPr>
                <w:rFonts w:asciiTheme="minorHAnsi" w:hAnsiTheme="minorHAnsi" w:cstheme="minorHAnsi"/>
                <w:sz w:val="16"/>
                <w:szCs w:val="16"/>
                <w:lang w:val="hy-AM" w:bidi="mr-IN"/>
              </w:rPr>
              <w:t xml:space="preserve">, </w:t>
            </w:r>
            <w:r w:rsidRPr="00EB4639">
              <w:rPr>
                <w:rFonts w:asciiTheme="minorHAnsi" w:hAnsiTheme="minorHAnsi" w:cstheme="minorHAnsi"/>
                <w:sz w:val="16"/>
                <w:szCs w:val="16"/>
                <w:lang w:bidi="mr-IN"/>
              </w:rPr>
              <w:t>AUA CRM</w:t>
            </w:r>
          </w:p>
        </w:tc>
      </w:tr>
      <w:tr w:rsidR="00C7494E" w:rsidRPr="00EB4639" w14:paraId="1F7FD9BE" w14:textId="77777777" w:rsidTr="00C7494E">
        <w:trPr>
          <w:gridBefore w:val="1"/>
          <w:wBefore w:w="113" w:type="dxa"/>
          <w:trHeight w:val="647"/>
        </w:trPr>
        <w:tc>
          <w:tcPr>
            <w:tcW w:w="3420" w:type="dxa"/>
            <w:vMerge w:val="restart"/>
            <w:shd w:val="clear" w:color="auto" w:fill="C2D69B"/>
          </w:tcPr>
          <w:p w14:paraId="4684263E"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18. Review and approval of report and action plan by the MSG</w:t>
            </w:r>
          </w:p>
        </w:tc>
        <w:tc>
          <w:tcPr>
            <w:tcW w:w="3240" w:type="dxa"/>
            <w:shd w:val="clear" w:color="auto" w:fill="C2D69B"/>
          </w:tcPr>
          <w:p w14:paraId="56BBF043"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cPr>
          <w:p w14:paraId="02FD2F15"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cPr>
          <w:p w14:paraId="4603EBF4" w14:textId="77777777" w:rsidR="00C7494E" w:rsidRPr="00EB4639" w:rsidRDefault="00C7494E" w:rsidP="00C23BAD">
            <w:pPr>
              <w:spacing w:after="0"/>
              <w:rPr>
                <w:rFonts w:asciiTheme="minorHAnsi" w:hAnsiTheme="minorHAnsi" w:cstheme="minorHAnsi"/>
                <w:sz w:val="16"/>
                <w:szCs w:val="16"/>
                <w:lang w:bidi="mr-IN"/>
              </w:rPr>
            </w:pPr>
            <w:r w:rsidRPr="00EB4639">
              <w:rPr>
                <w:rFonts w:asciiTheme="minorHAnsi" w:hAnsiTheme="minorHAnsi" w:cstheme="minorHAnsi"/>
                <w:b/>
                <w:sz w:val="16"/>
                <w:szCs w:val="16"/>
              </w:rPr>
              <w:t>Responsible parties</w:t>
            </w:r>
          </w:p>
        </w:tc>
      </w:tr>
      <w:tr w:rsidR="00C7494E" w:rsidRPr="00EB4639" w14:paraId="6B21C30D" w14:textId="77777777" w:rsidTr="00C7494E">
        <w:trPr>
          <w:gridBefore w:val="1"/>
          <w:wBefore w:w="113" w:type="dxa"/>
          <w:trHeight w:val="1187"/>
        </w:trPr>
        <w:tc>
          <w:tcPr>
            <w:tcW w:w="3420" w:type="dxa"/>
            <w:vMerge/>
            <w:shd w:val="clear" w:color="auto" w:fill="C2D69B"/>
          </w:tcPr>
          <w:p w14:paraId="06D1204C" w14:textId="77777777" w:rsidR="00C7494E" w:rsidRPr="00EB4639" w:rsidRDefault="00C7494E" w:rsidP="00C23BAD">
            <w:pPr>
              <w:spacing w:after="0"/>
              <w:rPr>
                <w:rFonts w:asciiTheme="minorHAnsi" w:hAnsiTheme="minorHAnsi" w:cstheme="minorHAnsi"/>
                <w:sz w:val="16"/>
                <w:szCs w:val="16"/>
                <w:lang w:bidi="mr-IN"/>
              </w:rPr>
            </w:pPr>
          </w:p>
        </w:tc>
        <w:tc>
          <w:tcPr>
            <w:tcW w:w="3240" w:type="dxa"/>
            <w:shd w:val="clear" w:color="auto" w:fill="auto"/>
          </w:tcPr>
          <w:p w14:paraId="1FD0C805" w14:textId="77777777" w:rsidR="00C7494E" w:rsidRPr="00EB4639" w:rsidRDefault="00C7494E"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Report, action plan</w:t>
            </w:r>
          </w:p>
          <w:p w14:paraId="27963B70" w14:textId="77777777" w:rsidR="00C7494E" w:rsidRPr="00EB4639" w:rsidRDefault="00C7494E" w:rsidP="00C23BAD">
            <w:pPr>
              <w:spacing w:after="0"/>
              <w:rPr>
                <w:rFonts w:asciiTheme="minorHAnsi" w:hAnsiTheme="minorHAnsi" w:cstheme="minorHAnsi"/>
                <w:i/>
                <w:sz w:val="16"/>
                <w:szCs w:val="16"/>
                <w:lang w:val="hy-AM"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sz w:val="16"/>
                <w:szCs w:val="16"/>
                <w:lang w:bidi="mr-IN"/>
              </w:rPr>
              <w:t>June 2018</w:t>
            </w:r>
          </w:p>
        </w:tc>
        <w:tc>
          <w:tcPr>
            <w:tcW w:w="2340" w:type="dxa"/>
            <w:shd w:val="clear" w:color="auto" w:fill="8FFFC2"/>
          </w:tcPr>
          <w:p w14:paraId="49730670" w14:textId="77777777" w:rsidR="00C7494E" w:rsidRPr="00EB4639" w:rsidRDefault="00C7494E" w:rsidP="00C23BAD">
            <w:pPr>
              <w:spacing w:after="0"/>
              <w:rPr>
                <w:rFonts w:asciiTheme="minorHAnsi" w:hAnsiTheme="minorHAnsi" w:cstheme="minorHAnsi"/>
                <w:color w:val="FF8F75"/>
                <w:sz w:val="16"/>
                <w:szCs w:val="16"/>
                <w:lang w:bidi="mr-IN"/>
              </w:rPr>
            </w:pPr>
            <w:r w:rsidRPr="00EB4639">
              <w:rPr>
                <w:rFonts w:asciiTheme="minorHAnsi" w:hAnsiTheme="minorHAnsi" w:cstheme="minorHAnsi"/>
                <w:sz w:val="16"/>
                <w:szCs w:val="16"/>
              </w:rPr>
              <w:t>Accomplished</w:t>
            </w:r>
          </w:p>
        </w:tc>
        <w:tc>
          <w:tcPr>
            <w:tcW w:w="2250" w:type="dxa"/>
            <w:gridSpan w:val="2"/>
            <w:shd w:val="clear" w:color="auto" w:fill="auto"/>
          </w:tcPr>
          <w:p w14:paraId="5CCACCDB" w14:textId="77777777" w:rsidR="00C7494E" w:rsidRPr="00EB4639" w:rsidRDefault="00C7494E"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lang w:bidi="mr-IN"/>
              </w:rPr>
              <w:t>MSG</w:t>
            </w:r>
          </w:p>
        </w:tc>
      </w:tr>
      <w:tr w:rsidR="00C7494E" w:rsidRPr="00EB4639" w14:paraId="60394DDC" w14:textId="77777777" w:rsidTr="00C7494E">
        <w:trPr>
          <w:gridBefore w:val="1"/>
          <w:wBefore w:w="113" w:type="dxa"/>
          <w:trHeight w:val="593"/>
        </w:trPr>
        <w:tc>
          <w:tcPr>
            <w:tcW w:w="3420" w:type="dxa"/>
            <w:vMerge w:val="restart"/>
            <w:shd w:val="clear" w:color="auto" w:fill="C2D69B"/>
          </w:tcPr>
          <w:p w14:paraId="0944AD3B"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1</w:t>
            </w:r>
            <w:r w:rsidRPr="00EB4639">
              <w:rPr>
                <w:rFonts w:asciiTheme="minorHAnsi" w:hAnsiTheme="minorHAnsi" w:cstheme="minorHAnsi"/>
                <w:b/>
                <w:bCs/>
                <w:sz w:val="16"/>
                <w:szCs w:val="16"/>
                <w:lang w:bidi="mr-IN"/>
              </w:rPr>
              <w:t>8.</w:t>
            </w:r>
            <w:r w:rsidRPr="00EB4639">
              <w:rPr>
                <w:rFonts w:asciiTheme="minorHAnsi" w:hAnsiTheme="minorHAnsi" w:cstheme="minorHAnsi"/>
                <w:b/>
                <w:bCs/>
                <w:sz w:val="16"/>
                <w:szCs w:val="16"/>
                <w:lang w:val="hy-AM" w:bidi="mr-IN"/>
              </w:rPr>
              <w:t>1.</w:t>
            </w:r>
            <w:r w:rsidRPr="00EB4639">
              <w:rPr>
                <w:rFonts w:asciiTheme="minorHAnsi" w:hAnsiTheme="minorHAnsi" w:cstheme="minorHAnsi"/>
                <w:b/>
                <w:bCs/>
                <w:sz w:val="16"/>
                <w:szCs w:val="16"/>
                <w:lang w:bidi="mr-IN"/>
              </w:rPr>
              <w:t xml:space="preserve"> Study on possibility of project level reporting  in the future EITI Reports,and the development of a roadmap for the project level reporting and the recommendations of the  first EITI report</w:t>
            </w:r>
            <w:r w:rsidRPr="00EB4639">
              <w:rPr>
                <w:rFonts w:asciiTheme="minorHAnsi" w:hAnsiTheme="minorHAnsi" w:cstheme="minorHAnsi"/>
                <w:b/>
                <w:bCs/>
                <w:sz w:val="16"/>
                <w:szCs w:val="16"/>
                <w:lang w:val="hy-AM" w:bidi="mr-IN"/>
              </w:rPr>
              <w:t xml:space="preserve"> </w:t>
            </w:r>
          </w:p>
        </w:tc>
        <w:tc>
          <w:tcPr>
            <w:tcW w:w="3240" w:type="dxa"/>
            <w:shd w:val="clear" w:color="auto" w:fill="C2D69B" w:themeFill="accent3" w:themeFillTint="99"/>
          </w:tcPr>
          <w:p w14:paraId="2AB66C4E"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3365A4D5"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hemeFill="accent3" w:themeFillTint="99"/>
          </w:tcPr>
          <w:p w14:paraId="5D715791"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7494E" w:rsidRPr="00EB4639" w14:paraId="1F6BEAB2" w14:textId="77777777" w:rsidTr="00C7494E">
        <w:trPr>
          <w:gridBefore w:val="1"/>
          <w:wBefore w:w="113" w:type="dxa"/>
          <w:trHeight w:val="592"/>
        </w:trPr>
        <w:tc>
          <w:tcPr>
            <w:tcW w:w="3420" w:type="dxa"/>
            <w:vMerge/>
            <w:shd w:val="clear" w:color="auto" w:fill="C2D69B"/>
          </w:tcPr>
          <w:p w14:paraId="116CD840" w14:textId="77777777" w:rsidR="00C7494E" w:rsidRPr="00EB4639" w:rsidRDefault="00C7494E" w:rsidP="00C23BAD">
            <w:pPr>
              <w:spacing w:after="0"/>
              <w:rPr>
                <w:rFonts w:asciiTheme="minorHAnsi" w:hAnsiTheme="minorHAnsi" w:cstheme="minorHAnsi"/>
                <w:sz w:val="16"/>
                <w:szCs w:val="16"/>
                <w:lang w:bidi="mr-IN"/>
              </w:rPr>
            </w:pPr>
          </w:p>
        </w:tc>
        <w:tc>
          <w:tcPr>
            <w:tcW w:w="3240" w:type="dxa"/>
            <w:shd w:val="clear" w:color="auto" w:fill="auto"/>
          </w:tcPr>
          <w:p w14:paraId="17B0D53C" w14:textId="77777777" w:rsidR="00C7494E" w:rsidRPr="00EB4639" w:rsidRDefault="00C7494E"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Study, roadmap</w:t>
            </w:r>
          </w:p>
          <w:p w14:paraId="75F12B4C" w14:textId="77777777" w:rsidR="00C7494E" w:rsidRPr="00EB4639" w:rsidRDefault="00C7494E"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sz w:val="16"/>
                <w:szCs w:val="16"/>
                <w:lang w:bidi="mr-IN"/>
              </w:rPr>
              <w:t>June - November 2018</w:t>
            </w:r>
          </w:p>
        </w:tc>
        <w:tc>
          <w:tcPr>
            <w:tcW w:w="2340" w:type="dxa"/>
            <w:shd w:val="clear" w:color="auto" w:fill="8FFFC2"/>
          </w:tcPr>
          <w:p w14:paraId="4016EDE8"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Accomplished partially</w:t>
            </w:r>
          </w:p>
        </w:tc>
        <w:tc>
          <w:tcPr>
            <w:tcW w:w="2250" w:type="dxa"/>
            <w:gridSpan w:val="2"/>
            <w:shd w:val="clear" w:color="auto" w:fill="auto"/>
          </w:tcPr>
          <w:p w14:paraId="4AB1BB51"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r w:rsidRPr="00EB4639">
              <w:rPr>
                <w:rFonts w:asciiTheme="minorHAnsi" w:hAnsiTheme="minorHAnsi" w:cstheme="minorHAnsi"/>
                <w:sz w:val="16"/>
                <w:szCs w:val="16"/>
                <w:lang w:val="hy-AM" w:bidi="mr-IN"/>
              </w:rPr>
              <w:t xml:space="preserve">, </w:t>
            </w:r>
            <w:r w:rsidRPr="00EB4639">
              <w:rPr>
                <w:rFonts w:asciiTheme="minorHAnsi" w:hAnsiTheme="minorHAnsi" w:cstheme="minorHAnsi"/>
                <w:sz w:val="16"/>
                <w:szCs w:val="16"/>
                <w:lang w:bidi="mr-IN"/>
              </w:rPr>
              <w:t>Independent Adminsitrator</w:t>
            </w:r>
          </w:p>
        </w:tc>
      </w:tr>
      <w:tr w:rsidR="00C7494E" w:rsidRPr="00EB4639" w14:paraId="1F9C22ED" w14:textId="77777777" w:rsidTr="00C7494E">
        <w:trPr>
          <w:gridBefore w:val="1"/>
          <w:wBefore w:w="113" w:type="dxa"/>
          <w:trHeight w:val="375"/>
        </w:trPr>
        <w:tc>
          <w:tcPr>
            <w:tcW w:w="3420" w:type="dxa"/>
            <w:vMerge w:val="restart"/>
            <w:shd w:val="clear" w:color="auto" w:fill="C2D69B"/>
          </w:tcPr>
          <w:p w14:paraId="0A176118"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18.2. Approval of the roadmap by the MSG</w:t>
            </w:r>
          </w:p>
        </w:tc>
        <w:tc>
          <w:tcPr>
            <w:tcW w:w="3240" w:type="dxa"/>
            <w:shd w:val="clear" w:color="auto" w:fill="C2D69B" w:themeFill="accent3" w:themeFillTint="99"/>
          </w:tcPr>
          <w:p w14:paraId="3DF49290"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6AA764AB"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hemeFill="accent3" w:themeFillTint="99"/>
          </w:tcPr>
          <w:p w14:paraId="32CDE377" w14:textId="77777777" w:rsidR="00C7494E" w:rsidRPr="00EB4639" w:rsidRDefault="00C7494E"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7494E" w:rsidRPr="00EB4639" w14:paraId="0EF3D985" w14:textId="77777777" w:rsidTr="00C7494E">
        <w:trPr>
          <w:gridBefore w:val="1"/>
          <w:wBefore w:w="113" w:type="dxa"/>
          <w:trHeight w:val="375"/>
        </w:trPr>
        <w:tc>
          <w:tcPr>
            <w:tcW w:w="3420" w:type="dxa"/>
            <w:vMerge/>
            <w:shd w:val="clear" w:color="auto" w:fill="C2D69B"/>
          </w:tcPr>
          <w:p w14:paraId="43F497A5" w14:textId="77777777" w:rsidR="00C7494E" w:rsidRPr="00EB4639" w:rsidRDefault="00C7494E" w:rsidP="00C23BAD">
            <w:pPr>
              <w:spacing w:after="0"/>
              <w:rPr>
                <w:rFonts w:asciiTheme="minorHAnsi" w:hAnsiTheme="minorHAnsi" w:cstheme="minorHAnsi"/>
                <w:b/>
                <w:bCs/>
                <w:sz w:val="16"/>
                <w:szCs w:val="16"/>
                <w:lang w:val="hy-AM" w:bidi="mr-IN"/>
              </w:rPr>
            </w:pPr>
          </w:p>
        </w:tc>
        <w:tc>
          <w:tcPr>
            <w:tcW w:w="3240" w:type="dxa"/>
            <w:shd w:val="clear" w:color="auto" w:fill="auto"/>
          </w:tcPr>
          <w:p w14:paraId="196A5B9A" w14:textId="77777777" w:rsidR="00C7494E" w:rsidRPr="00EB4639" w:rsidRDefault="00C7494E" w:rsidP="00C23BAD">
            <w:pPr>
              <w:spacing w:after="0"/>
              <w:rPr>
                <w:rFonts w:asciiTheme="minorHAnsi" w:hAnsiTheme="minorHAnsi" w:cstheme="minorHAnsi"/>
                <w:i/>
                <w:sz w:val="16"/>
                <w:szCs w:val="16"/>
                <w:lang w:val="hy-AM" w:bidi="mr-IN"/>
              </w:rPr>
            </w:pPr>
            <w:r w:rsidRPr="00EB4639">
              <w:rPr>
                <w:rFonts w:asciiTheme="minorHAnsi" w:hAnsiTheme="minorHAnsi" w:cstheme="minorHAnsi"/>
                <w:i/>
                <w:sz w:val="16"/>
                <w:szCs w:val="16"/>
                <w:lang w:val="hy-AM"/>
              </w:rPr>
              <w:t xml:space="preserve">Outcomes/outputs: </w:t>
            </w:r>
            <w:r w:rsidRPr="00EB4639">
              <w:rPr>
                <w:rFonts w:asciiTheme="minorHAnsi" w:hAnsiTheme="minorHAnsi" w:cstheme="minorHAnsi"/>
                <w:sz w:val="16"/>
                <w:szCs w:val="16"/>
                <w:lang w:val="hy-AM"/>
              </w:rPr>
              <w:t>Roadmap</w:t>
            </w:r>
          </w:p>
          <w:p w14:paraId="2048E170" w14:textId="77777777" w:rsidR="00C7494E" w:rsidRPr="00EB4639" w:rsidRDefault="00C7494E" w:rsidP="00C23BAD">
            <w:pPr>
              <w:spacing w:after="0"/>
              <w:rPr>
                <w:rFonts w:asciiTheme="minorHAnsi" w:hAnsiTheme="minorHAnsi" w:cstheme="minorHAnsi"/>
                <w:i/>
                <w:sz w:val="16"/>
                <w:szCs w:val="16"/>
                <w:lang w:val="hy-AM"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sz w:val="16"/>
                <w:szCs w:val="16"/>
                <w:lang w:bidi="mr-IN"/>
              </w:rPr>
              <w:t>December 2018</w:t>
            </w:r>
          </w:p>
        </w:tc>
        <w:tc>
          <w:tcPr>
            <w:tcW w:w="2340" w:type="dxa"/>
            <w:shd w:val="clear" w:color="auto" w:fill="943634" w:themeFill="accent2" w:themeFillShade="BF"/>
          </w:tcPr>
          <w:p w14:paraId="26FD4BE6" w14:textId="77777777" w:rsidR="00C7494E" w:rsidRPr="00EB4639" w:rsidRDefault="00C7494E"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Not accomplished</w:t>
            </w:r>
          </w:p>
        </w:tc>
        <w:tc>
          <w:tcPr>
            <w:tcW w:w="2250" w:type="dxa"/>
            <w:gridSpan w:val="2"/>
            <w:shd w:val="clear" w:color="auto" w:fill="auto"/>
          </w:tcPr>
          <w:p w14:paraId="5E557199" w14:textId="77777777" w:rsidR="00C7494E" w:rsidRPr="00EB4639" w:rsidRDefault="00C7494E"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lang w:bidi="mr-IN"/>
              </w:rPr>
              <w:t>MSG</w:t>
            </w:r>
          </w:p>
        </w:tc>
      </w:tr>
      <w:tr w:rsidR="00C35C52" w:rsidRPr="00EB4639" w14:paraId="161563F7" w14:textId="77777777" w:rsidTr="00C23BAD">
        <w:trPr>
          <w:gridAfter w:val="1"/>
          <w:wAfter w:w="113" w:type="dxa"/>
          <w:trHeight w:val="430"/>
        </w:trPr>
        <w:tc>
          <w:tcPr>
            <w:tcW w:w="11250" w:type="dxa"/>
            <w:gridSpan w:val="5"/>
            <w:shd w:val="clear" w:color="auto" w:fill="B8CCE4"/>
          </w:tcPr>
          <w:p w14:paraId="242E0F80" w14:textId="77777777" w:rsidR="00C35C52" w:rsidRPr="00EB4639" w:rsidRDefault="006F478F" w:rsidP="00435F51">
            <w:pPr>
              <w:jc w:val="center"/>
              <w:rPr>
                <w:rFonts w:asciiTheme="minorHAnsi" w:hAnsiTheme="minorHAnsi" w:cstheme="minorHAnsi"/>
                <w:b/>
                <w:bCs/>
                <w:sz w:val="20"/>
                <w:szCs w:val="20"/>
              </w:rPr>
            </w:pPr>
            <w:r w:rsidRPr="00EB4639">
              <w:rPr>
                <w:rFonts w:asciiTheme="minorHAnsi" w:hAnsiTheme="minorHAnsi" w:cstheme="minorHAnsi"/>
                <w:b/>
                <w:bCs/>
                <w:sz w:val="20"/>
                <w:szCs w:val="20"/>
              </w:rPr>
              <w:t>DESCRIPTION OF THE COURSE OF IMPLEMENTATION OF THE OBJECTIVE</w:t>
            </w:r>
          </w:p>
        </w:tc>
      </w:tr>
      <w:tr w:rsidR="00C35C52" w:rsidRPr="00EB4639" w14:paraId="75E02559" w14:textId="77777777" w:rsidTr="00C23BAD">
        <w:trPr>
          <w:gridAfter w:val="1"/>
          <w:wAfter w:w="113" w:type="dxa"/>
          <w:trHeight w:val="953"/>
        </w:trPr>
        <w:tc>
          <w:tcPr>
            <w:tcW w:w="11250" w:type="dxa"/>
            <w:gridSpan w:val="5"/>
            <w:shd w:val="clear" w:color="auto" w:fill="FFFFFF"/>
          </w:tcPr>
          <w:p w14:paraId="4DA8B2A0" w14:textId="77777777" w:rsidR="00095780" w:rsidRPr="00EB4639" w:rsidRDefault="00095780" w:rsidP="00095780">
            <w:pPr>
              <w:spacing w:after="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16. Legislative Review, identification of gaps, submission of recommendations on addressing the gaps</w:t>
            </w:r>
          </w:p>
          <w:p w14:paraId="5BD9914B" w14:textId="77777777" w:rsidR="00095780" w:rsidRPr="00EB4639" w:rsidRDefault="00095780" w:rsidP="00095780">
            <w:pPr>
              <w:jc w:val="both"/>
              <w:rPr>
                <w:rFonts w:asciiTheme="minorHAnsi" w:hAnsiTheme="minorHAnsi" w:cstheme="minorHAnsi"/>
                <w:sz w:val="20"/>
                <w:szCs w:val="20"/>
              </w:rPr>
            </w:pPr>
            <w:r w:rsidRPr="00EB4639">
              <w:rPr>
                <w:rFonts w:asciiTheme="minorHAnsi" w:hAnsiTheme="minorHAnsi" w:cstheme="minorHAnsi"/>
                <w:sz w:val="20"/>
                <w:szCs w:val="20"/>
              </w:rPr>
              <w:t xml:space="preserve">In accordance with the revised 2018 EITI Work Plan, the deadline for the legislative and Institutional Review was set for May 2018. Prior to that, the </w:t>
            </w:r>
            <w:r w:rsidR="009E31CD" w:rsidRPr="00EB4639">
              <w:rPr>
                <w:rFonts w:asciiTheme="minorHAnsi" w:hAnsiTheme="minorHAnsi" w:cstheme="minorHAnsi"/>
                <w:sz w:val="20"/>
                <w:szCs w:val="20"/>
              </w:rPr>
              <w:t>p</w:t>
            </w:r>
            <w:r w:rsidRPr="00EB4639">
              <w:rPr>
                <w:rFonts w:asciiTheme="minorHAnsi" w:hAnsiTheme="minorHAnsi" w:cstheme="minorHAnsi"/>
                <w:sz w:val="20"/>
                <w:szCs w:val="20"/>
              </w:rPr>
              <w:t>ackage of legislative amendments</w:t>
            </w:r>
            <w:r w:rsidRPr="00EB4639">
              <w:rPr>
                <w:rStyle w:val="FootnoteReference"/>
                <w:rFonts w:asciiTheme="minorHAnsi" w:hAnsiTheme="minorHAnsi" w:cstheme="minorHAnsi"/>
                <w:sz w:val="20"/>
                <w:szCs w:val="20"/>
                <w:lang w:bidi="mr-IN"/>
              </w:rPr>
              <w:footnoteReference w:id="26"/>
            </w:r>
            <w:r w:rsidRPr="00EB4639">
              <w:rPr>
                <w:rFonts w:asciiTheme="minorHAnsi" w:hAnsiTheme="minorHAnsi" w:cstheme="minorHAnsi"/>
                <w:sz w:val="20"/>
                <w:szCs w:val="20"/>
              </w:rPr>
              <w:t xml:space="preserve"> drafted by the AUA CRM within the scope of compliance with the EITI was first approved by a Government Decree, a decision was made to discuss the package at the National Assembly according to the procedure considered urgent, afterwards it was discussed and adopted by the National Assembly. The adopted </w:t>
            </w:r>
            <w:r w:rsidRPr="00EB4639">
              <w:rPr>
                <w:rFonts w:asciiTheme="minorHAnsi" w:hAnsiTheme="minorHAnsi" w:cstheme="minorHAnsi"/>
                <w:bCs/>
                <w:sz w:val="20"/>
                <w:szCs w:val="20"/>
              </w:rPr>
              <w:t>laws included: the RA law AL-191-N (</w:t>
            </w:r>
            <w:r w:rsidRPr="00EB4639">
              <w:rPr>
                <w:rFonts w:ascii="Arial" w:hAnsi="Arial" w:cs="Arial"/>
                <w:bCs/>
                <w:sz w:val="20"/>
                <w:szCs w:val="20"/>
              </w:rPr>
              <w:t>ՀՕ</w:t>
            </w:r>
            <w:r w:rsidRPr="00EB4639">
              <w:rPr>
                <w:rFonts w:asciiTheme="minorHAnsi" w:hAnsiTheme="minorHAnsi" w:cstheme="minorHAnsi"/>
                <w:bCs/>
                <w:sz w:val="20"/>
                <w:szCs w:val="20"/>
              </w:rPr>
              <w:t>-191-</w:t>
            </w:r>
            <w:r w:rsidRPr="00EB4639">
              <w:rPr>
                <w:rFonts w:ascii="Arial" w:hAnsi="Arial" w:cs="Arial"/>
                <w:bCs/>
                <w:sz w:val="20"/>
                <w:szCs w:val="20"/>
              </w:rPr>
              <w:t>Ն</w:t>
            </w:r>
            <w:r w:rsidRPr="00EB4639">
              <w:rPr>
                <w:rFonts w:asciiTheme="minorHAnsi" w:hAnsiTheme="minorHAnsi" w:cstheme="minorHAnsi"/>
                <w:bCs/>
                <w:sz w:val="20"/>
                <w:szCs w:val="20"/>
              </w:rPr>
              <w:t>) “On Making Amendments to the Mining Code of the Republic of Armenia” dated 21 March 2018</w:t>
            </w:r>
            <w:r w:rsidRPr="00EB4639">
              <w:rPr>
                <w:rFonts w:asciiTheme="minorHAnsi" w:hAnsiTheme="minorHAnsi" w:cstheme="minorHAnsi"/>
                <w:sz w:val="20"/>
                <w:szCs w:val="20"/>
              </w:rPr>
              <w:t xml:space="preserve"> </w:t>
            </w:r>
            <w:r w:rsidRPr="00EB4639">
              <w:rPr>
                <w:rStyle w:val="FootnoteReference"/>
                <w:rFonts w:asciiTheme="minorHAnsi" w:hAnsiTheme="minorHAnsi" w:cstheme="minorHAnsi"/>
                <w:bCs/>
                <w:sz w:val="20"/>
                <w:szCs w:val="20"/>
                <w:lang w:bidi="mr-IN"/>
              </w:rPr>
              <w:footnoteReference w:id="27"/>
            </w:r>
            <w:r w:rsidRPr="00EB4639">
              <w:rPr>
                <w:rFonts w:asciiTheme="minorHAnsi" w:hAnsiTheme="minorHAnsi" w:cstheme="minorHAnsi"/>
                <w:bCs/>
                <w:sz w:val="20"/>
                <w:szCs w:val="20"/>
              </w:rPr>
              <w:t>, the RA Law AL-193-N (</w:t>
            </w:r>
            <w:r w:rsidRPr="00EB4639">
              <w:rPr>
                <w:rFonts w:ascii="Arial" w:hAnsi="Arial" w:cs="Arial"/>
                <w:bCs/>
                <w:sz w:val="20"/>
                <w:szCs w:val="20"/>
              </w:rPr>
              <w:t>ՀՕ</w:t>
            </w:r>
            <w:r w:rsidRPr="00EB4639">
              <w:rPr>
                <w:rFonts w:asciiTheme="minorHAnsi" w:hAnsiTheme="minorHAnsi" w:cstheme="minorHAnsi"/>
                <w:bCs/>
                <w:sz w:val="20"/>
                <w:szCs w:val="20"/>
              </w:rPr>
              <w:t>-193-</w:t>
            </w:r>
            <w:r w:rsidRPr="00EB4639">
              <w:rPr>
                <w:rFonts w:ascii="Arial" w:hAnsi="Arial" w:cs="Arial"/>
                <w:bCs/>
                <w:sz w:val="20"/>
                <w:szCs w:val="20"/>
              </w:rPr>
              <w:t>Ն</w:t>
            </w:r>
            <w:r w:rsidRPr="00EB4639">
              <w:rPr>
                <w:rFonts w:asciiTheme="minorHAnsi" w:hAnsiTheme="minorHAnsi" w:cstheme="minorHAnsi"/>
                <w:bCs/>
                <w:sz w:val="20"/>
                <w:szCs w:val="20"/>
              </w:rPr>
              <w:t>) “On Making an Amendment to the Tax Code of the Republic Of Armenia”</w:t>
            </w:r>
            <w:r w:rsidRPr="00EB4639">
              <w:rPr>
                <w:rFonts w:asciiTheme="minorHAnsi" w:hAnsiTheme="minorHAnsi" w:cstheme="minorHAnsi"/>
              </w:rPr>
              <w:footnoteReference w:id="28"/>
            </w:r>
            <w:r w:rsidRPr="00EB4639">
              <w:rPr>
                <w:rFonts w:asciiTheme="minorHAnsi" w:hAnsiTheme="minorHAnsi" w:cstheme="minorHAnsi"/>
                <w:bCs/>
                <w:sz w:val="20"/>
                <w:szCs w:val="20"/>
              </w:rPr>
              <w:t xml:space="preserve"> and the RA law AL-191-N (</w:t>
            </w:r>
            <w:r w:rsidRPr="00EB4639">
              <w:rPr>
                <w:rFonts w:ascii="Arial" w:hAnsi="Arial" w:cs="Arial"/>
                <w:bCs/>
                <w:sz w:val="20"/>
                <w:szCs w:val="20"/>
              </w:rPr>
              <w:t>ՀՕ</w:t>
            </w:r>
            <w:r w:rsidRPr="00EB4639">
              <w:rPr>
                <w:rFonts w:asciiTheme="minorHAnsi" w:hAnsiTheme="minorHAnsi" w:cstheme="minorHAnsi"/>
                <w:bCs/>
                <w:sz w:val="20"/>
                <w:szCs w:val="20"/>
              </w:rPr>
              <w:t>-191-</w:t>
            </w:r>
            <w:r w:rsidRPr="00EB4639">
              <w:rPr>
                <w:rFonts w:ascii="Arial" w:hAnsi="Arial" w:cs="Arial"/>
                <w:bCs/>
                <w:sz w:val="20"/>
                <w:szCs w:val="20"/>
              </w:rPr>
              <w:t>Ն</w:t>
            </w:r>
            <w:r w:rsidRPr="00EB4639">
              <w:rPr>
                <w:rFonts w:asciiTheme="minorHAnsi" w:hAnsiTheme="minorHAnsi" w:cstheme="minorHAnsi"/>
                <w:bCs/>
                <w:sz w:val="20"/>
                <w:szCs w:val="20"/>
              </w:rPr>
              <w:t>) “On Making Amendments to the Administrative Offences Code of the Republic of Armenia” dated 21 March 2018</w:t>
            </w:r>
            <w:r w:rsidRPr="00EB4639">
              <w:rPr>
                <w:rStyle w:val="FootnoteReference"/>
                <w:rFonts w:asciiTheme="minorHAnsi" w:hAnsiTheme="minorHAnsi" w:cstheme="minorHAnsi"/>
                <w:bCs/>
                <w:sz w:val="20"/>
                <w:szCs w:val="20"/>
              </w:rPr>
              <w:t xml:space="preserve"> </w:t>
            </w:r>
            <w:r w:rsidRPr="00EB4639">
              <w:rPr>
                <w:rStyle w:val="FootnoteReference"/>
                <w:rFonts w:asciiTheme="minorHAnsi" w:hAnsiTheme="minorHAnsi" w:cstheme="minorHAnsi"/>
                <w:bCs/>
                <w:sz w:val="20"/>
                <w:szCs w:val="20"/>
                <w:lang w:bidi="mr-IN"/>
              </w:rPr>
              <w:footnoteReference w:id="29"/>
            </w:r>
            <w:r w:rsidRPr="00EB4639">
              <w:rPr>
                <w:rFonts w:asciiTheme="minorHAnsi" w:hAnsiTheme="minorHAnsi" w:cstheme="minorHAnsi"/>
                <w:bCs/>
                <w:sz w:val="20"/>
                <w:szCs w:val="20"/>
              </w:rPr>
              <w:t xml:space="preserve">. </w:t>
            </w:r>
            <w:r w:rsidRPr="00EB4639">
              <w:rPr>
                <w:rFonts w:asciiTheme="minorHAnsi" w:hAnsiTheme="minorHAnsi" w:cstheme="minorHAnsi"/>
                <w:sz w:val="20"/>
                <w:szCs w:val="20"/>
              </w:rPr>
              <w:t>The package not only establishes the compulsory requirement for metal mining entities and authorized government agencies to submit EITI Reports, but also the legal basis for disclosing contracts with mining companies and disclosing the amounts paid to communities, non-commercial legal and natural entities. During the reporting period the work on elaborating a RA Government Decree based on the above-mentioned laws proceeded.</w:t>
            </w:r>
          </w:p>
          <w:p w14:paraId="44A7DD09" w14:textId="77777777" w:rsidR="006861FD" w:rsidRPr="00EB4639" w:rsidRDefault="00681C0D" w:rsidP="00F94CF9">
            <w:pPr>
              <w:pStyle w:val="NormalWeb"/>
              <w:shd w:val="clear" w:color="auto" w:fill="FFFFFF"/>
              <w:spacing w:before="0" w:beforeAutospacing="0" w:after="0" w:afterAutospacing="0"/>
              <w:jc w:val="both"/>
              <w:rPr>
                <w:rFonts w:asciiTheme="minorHAnsi" w:eastAsia="Calibri" w:hAnsiTheme="minorHAnsi" w:cstheme="minorHAnsi"/>
              </w:rPr>
            </w:pPr>
            <w:r w:rsidRPr="00EB4639">
              <w:rPr>
                <w:rFonts w:asciiTheme="minorHAnsi" w:hAnsiTheme="minorHAnsi" w:cstheme="minorHAnsi"/>
              </w:rPr>
              <w:t>Pursuant to the RA Law AL-191-N (</w:t>
            </w:r>
            <w:r w:rsidRPr="00EB4639">
              <w:rPr>
                <w:rFonts w:ascii="Arial" w:hAnsi="Arial" w:cs="Arial"/>
              </w:rPr>
              <w:t>ՀՕ</w:t>
            </w:r>
            <w:r w:rsidRPr="00EB4639">
              <w:rPr>
                <w:rFonts w:asciiTheme="minorHAnsi" w:hAnsiTheme="minorHAnsi" w:cstheme="minorHAnsi"/>
              </w:rPr>
              <w:t>-191-</w:t>
            </w:r>
            <w:r w:rsidRPr="00EB4639">
              <w:rPr>
                <w:rFonts w:ascii="Arial" w:hAnsi="Arial" w:cs="Arial"/>
              </w:rPr>
              <w:t>Ն</w:t>
            </w:r>
            <w:r w:rsidRPr="00EB4639">
              <w:rPr>
                <w:rFonts w:asciiTheme="minorHAnsi" w:hAnsiTheme="minorHAnsi" w:cstheme="minorHAnsi"/>
              </w:rPr>
              <w:t xml:space="preserve">) “On Making Amendments to the Administrative Offences Code of the Republic of Armenia” dated 21 March 2018, failure to submit the appropriate report by the legal entities which have the obligation to submit a public report  within the established time period shall entail the imposition of a fine upon the official of the entity in the amount of one hundred and fifty times the minimum salary; failure to comply with the demand on submitting the report within ten working days of receiving the </w:t>
            </w:r>
            <w:r w:rsidRPr="00EB4639">
              <w:rPr>
                <w:rFonts w:asciiTheme="minorHAnsi" w:hAnsiTheme="minorHAnsi" w:cstheme="minorHAnsi"/>
              </w:rPr>
              <w:lastRenderedPageBreak/>
              <w:t>written demand from the authorized government body shall entail imposition of a fine in the amount of two hundred times the minimum salary; and failure to comply each successive time shall entail imposition of a fine in the amount of three hundred times the minimum salary.</w:t>
            </w:r>
          </w:p>
          <w:p w14:paraId="76D78698" w14:textId="77777777" w:rsidR="006861FD" w:rsidRPr="00EB4639" w:rsidRDefault="006861FD" w:rsidP="004326A5">
            <w:pPr>
              <w:pStyle w:val="NormalWeb"/>
              <w:shd w:val="clear" w:color="auto" w:fill="FFFFFF"/>
              <w:spacing w:before="0" w:beforeAutospacing="0" w:after="0" w:afterAutospacing="0"/>
              <w:jc w:val="both"/>
              <w:rPr>
                <w:rFonts w:asciiTheme="minorHAnsi" w:eastAsia="Calibri" w:hAnsiTheme="minorHAnsi" w:cstheme="minorHAnsi"/>
                <w:lang w:val="hy-AM" w:eastAsia="en-US" w:bidi="mr-IN"/>
              </w:rPr>
            </w:pPr>
          </w:p>
          <w:p w14:paraId="45537DBD" w14:textId="77777777" w:rsidR="00095780" w:rsidRPr="00EB4639" w:rsidRDefault="00095780" w:rsidP="00095780">
            <w:pPr>
              <w:spacing w:after="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17. Submission of the report and action plan to the MSG</w:t>
            </w:r>
          </w:p>
          <w:p w14:paraId="2F0B93B4" w14:textId="717FF64D" w:rsidR="00095780" w:rsidRPr="00EB4639" w:rsidRDefault="00095780" w:rsidP="00095780">
            <w:pPr>
              <w:spacing w:after="0"/>
              <w:jc w:val="both"/>
              <w:rPr>
                <w:rFonts w:asciiTheme="minorHAnsi" w:hAnsiTheme="minorHAnsi" w:cstheme="minorHAnsi"/>
                <w:sz w:val="20"/>
                <w:szCs w:val="20"/>
              </w:rPr>
            </w:pPr>
            <w:r w:rsidRPr="00EB4639">
              <w:rPr>
                <w:rFonts w:asciiTheme="minorHAnsi" w:hAnsiTheme="minorHAnsi" w:cstheme="minorHAnsi"/>
                <w:sz w:val="20"/>
                <w:szCs w:val="20"/>
              </w:rPr>
              <w:t>Within the framework of the Project implemented through the funding of the British Embassy to Armenia, the draft EITI Legislative and Institutional Review was submitted by the AUA CRM on May 7</w:t>
            </w:r>
            <w:r w:rsidRPr="00EB4639">
              <w:rPr>
                <w:rFonts w:asciiTheme="minorHAnsi" w:hAnsiTheme="minorHAnsi" w:cstheme="minorHAnsi"/>
                <w:sz w:val="20"/>
                <w:szCs w:val="20"/>
                <w:vertAlign w:val="superscript"/>
              </w:rPr>
              <w:t>th</w:t>
            </w:r>
            <w:r w:rsidRPr="00EB4639">
              <w:rPr>
                <w:rFonts w:asciiTheme="minorHAnsi" w:hAnsiTheme="minorHAnsi" w:cstheme="minorHAnsi"/>
                <w:sz w:val="20"/>
                <w:szCs w:val="20"/>
              </w:rPr>
              <w:t xml:space="preserve">. The draft includes the preliminary roadmap on certain issues of  responsible mining.  The draft was circulated among the MSG members and sent by the EITI Secretariat to 15 agencies (ministries, regional administrations, the Central Bank and the Commission on Ethics of High-Ranking Officials) for an opinion. The recommendations and comments of the EITI Secretariat, the MSG and the agencies were provided to the AUA CRM, to amend the draft. </w:t>
            </w:r>
          </w:p>
          <w:p w14:paraId="6A2E2446" w14:textId="5518E10E" w:rsidR="00095780" w:rsidRPr="00EB4639" w:rsidRDefault="00095780" w:rsidP="00095780">
            <w:pPr>
              <w:spacing w:after="0"/>
              <w:jc w:val="both"/>
              <w:rPr>
                <w:rFonts w:asciiTheme="minorHAnsi" w:hAnsiTheme="minorHAnsi" w:cstheme="minorHAnsi"/>
                <w:sz w:val="20"/>
                <w:szCs w:val="20"/>
              </w:rPr>
            </w:pPr>
            <w:r w:rsidRPr="00EB4639">
              <w:rPr>
                <w:rFonts w:asciiTheme="minorHAnsi" w:hAnsiTheme="minorHAnsi" w:cstheme="minorHAnsi"/>
                <w:sz w:val="20"/>
                <w:szCs w:val="20"/>
              </w:rPr>
              <w:t>During the reporting period RA Government Decree N 666-N dated 8 June 2018 “On Establishing the Procedure, Time Frames and Templates for Publishing Information Regarding the Activities Related to Extraction of Minerals  and Geological Exploration of the Mineral Resources for the Purpose of Extracting Minerals,  the Procedure, Time Frames and Templates for Public Reporting on the Activities of the Mining Companies Holding a Permit for Metallic Mineral Extraction, and the List of Government Agencies” was adopted which specifically established the reporting templates based on the legal amendments</w:t>
            </w:r>
            <w:r w:rsidRPr="00EB4639">
              <w:rPr>
                <w:rFonts w:asciiTheme="minorHAnsi" w:hAnsiTheme="minorHAnsi" w:cstheme="minorHAnsi"/>
                <w:vertAlign w:val="superscript"/>
                <w:lang w:val="hy-AM"/>
              </w:rPr>
              <w:footnoteReference w:id="30"/>
            </w:r>
            <w:r w:rsidRPr="00EB4639">
              <w:rPr>
                <w:rFonts w:asciiTheme="minorHAnsi" w:hAnsiTheme="minorHAnsi" w:cstheme="minorHAnsi"/>
                <w:sz w:val="20"/>
                <w:szCs w:val="20"/>
              </w:rPr>
              <w:t xml:space="preserve"> within the harmonization with EITI, as well as established the procedures for reporting and the procedures for publishing general information on the contracts and permits. According to the </w:t>
            </w:r>
            <w:r w:rsidR="00882F08" w:rsidRPr="00EB4639">
              <w:rPr>
                <w:rFonts w:asciiTheme="minorHAnsi" w:hAnsiTheme="minorHAnsi" w:cstheme="minorHAnsi"/>
                <w:sz w:val="20"/>
                <w:szCs w:val="20"/>
              </w:rPr>
              <w:t>procedure</w:t>
            </w:r>
            <w:r w:rsidRPr="00EB4639">
              <w:rPr>
                <w:rFonts w:asciiTheme="minorHAnsi" w:hAnsiTheme="minorHAnsi" w:cstheme="minorHAnsi"/>
                <w:sz w:val="20"/>
                <w:szCs w:val="20"/>
              </w:rPr>
              <w:t xml:space="preserve"> established by the Decree, metallic mineral extracting entities and government agencies submitted reports  electronically by 1 August of the reporting year, on a voluntary basis for 2016 and mandatorily for 2017.</w:t>
            </w:r>
          </w:p>
          <w:p w14:paraId="07328100" w14:textId="77777777" w:rsidR="00095780" w:rsidRPr="00EB4639" w:rsidRDefault="00095780" w:rsidP="00095780">
            <w:pPr>
              <w:spacing w:after="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18. Review and approval of report and action plan by the MSG</w:t>
            </w:r>
          </w:p>
          <w:p w14:paraId="378BA23C" w14:textId="77777777" w:rsidR="00A17252" w:rsidRPr="00EB4639" w:rsidRDefault="0035005E" w:rsidP="00A17252">
            <w:pPr>
              <w:spacing w:after="0"/>
              <w:jc w:val="both"/>
              <w:rPr>
                <w:rFonts w:asciiTheme="minorHAnsi" w:hAnsiTheme="minorHAnsi" w:cstheme="minorHAnsi"/>
                <w:i/>
                <w:color w:val="172C4B"/>
                <w:sz w:val="20"/>
                <w:szCs w:val="20"/>
              </w:rPr>
            </w:pPr>
            <w:r w:rsidRPr="00EB4639">
              <w:rPr>
                <w:rFonts w:asciiTheme="minorHAnsi" w:hAnsiTheme="minorHAnsi" w:cstheme="minorHAnsi"/>
                <w:sz w:val="20"/>
                <w:szCs w:val="20"/>
              </w:rPr>
              <w:t>The draft EITI Legislative and Institutional Review was submitted by the AUA CRM to the MSG members on 7 May for opinio</w:t>
            </w:r>
            <w:r w:rsidR="00671E26" w:rsidRPr="00EB4639">
              <w:rPr>
                <w:rFonts w:asciiTheme="minorHAnsi" w:hAnsiTheme="minorHAnsi" w:cstheme="minorHAnsi"/>
                <w:sz w:val="20"/>
                <w:szCs w:val="20"/>
              </w:rPr>
              <w:t>ns, 23 May being the deadline.</w:t>
            </w:r>
            <w:r w:rsidRPr="00EB4639">
              <w:rPr>
                <w:rFonts w:asciiTheme="minorHAnsi" w:hAnsiTheme="minorHAnsi" w:cstheme="minorHAnsi"/>
                <w:sz w:val="20"/>
                <w:szCs w:val="20"/>
              </w:rPr>
              <w:t xml:space="preserve"> The recommendations and comments on the Draft EITI draft Legislative and Institutional Review were provided by the EITI Secretariat, the MSG and the stakeholder agencies to AUA CRM on June 25. The reason for failure to fufil the activity in a timely manner was the late submission of the opinions by the agencies. Subsequently, the revised final version of the EITI draft Legislative and Institutional Review was presented, to some extent addressing the opinions provided by 15 agencies (ministries, regional administrations, the Central Bank and the Commission on Ethics of High-Ranking Officials), the MSG Secretariat and the MSG. At the MSG meeting the MSG agreed to approve the revised version of the Review.   </w:t>
            </w:r>
          </w:p>
          <w:p w14:paraId="02DBAB59" w14:textId="77777777" w:rsidR="00A17252" w:rsidRPr="00EB4639" w:rsidRDefault="00A17252" w:rsidP="0035005E">
            <w:pPr>
              <w:spacing w:after="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18.1. A review on the possibilities for project level (per each permit for extraction) reporting of the financial streams in the future EITI reports; and development of a roadmap for implementation of the recommendations of EITI first report</w:t>
            </w:r>
          </w:p>
          <w:p w14:paraId="404916C0" w14:textId="383DC598" w:rsidR="00BF401A" w:rsidRPr="00EB4639" w:rsidRDefault="0035005E" w:rsidP="0035005E">
            <w:pPr>
              <w:spacing w:after="0"/>
              <w:jc w:val="both"/>
              <w:rPr>
                <w:rFonts w:asciiTheme="minorHAnsi" w:hAnsiTheme="minorHAnsi" w:cstheme="minorHAnsi"/>
                <w:sz w:val="20"/>
                <w:szCs w:val="20"/>
              </w:rPr>
            </w:pPr>
            <w:r w:rsidRPr="00EB4639">
              <w:rPr>
                <w:rFonts w:asciiTheme="minorHAnsi" w:hAnsiTheme="minorHAnsi" w:cstheme="minorHAnsi"/>
                <w:bCs/>
                <w:sz w:val="20"/>
                <w:szCs w:val="20"/>
              </w:rPr>
              <w:t xml:space="preserve">Pursuant to the decision of the EITI International Board, Armeniaʼs EITI </w:t>
            </w:r>
            <w:r w:rsidR="00EB4639">
              <w:rPr>
                <w:rFonts w:asciiTheme="minorHAnsi" w:hAnsiTheme="minorHAnsi" w:cstheme="minorHAnsi"/>
                <w:bCs/>
                <w:sz w:val="20"/>
                <w:szCs w:val="20"/>
              </w:rPr>
              <w:t>R</w:t>
            </w:r>
            <w:r w:rsidRPr="00EB4639">
              <w:rPr>
                <w:rFonts w:asciiTheme="minorHAnsi" w:hAnsiTheme="minorHAnsi" w:cstheme="minorHAnsi"/>
                <w:bCs/>
                <w:sz w:val="20"/>
                <w:szCs w:val="20"/>
              </w:rPr>
              <w:t xml:space="preserve">eport covering the year 2018 (it will be prepared and published in 2019) should, to the extent possible, report the streams of taxes and payments in a disaggregated format, at project level rather than on company level. In order to ensure their localisation legally and institutionally, during the reporting period the Secretariat conducted a review of the </w:t>
            </w:r>
            <w:r w:rsidR="00882F08" w:rsidRPr="00EB4639">
              <w:rPr>
                <w:rFonts w:asciiTheme="minorHAnsi" w:hAnsiTheme="minorHAnsi" w:cstheme="minorHAnsi"/>
                <w:bCs/>
                <w:sz w:val="20"/>
                <w:szCs w:val="20"/>
              </w:rPr>
              <w:t>EITI Guides</w:t>
            </w:r>
            <w:r w:rsidRPr="00EB4639">
              <w:rPr>
                <w:rFonts w:asciiTheme="minorHAnsi" w:hAnsiTheme="minorHAnsi" w:cstheme="minorHAnsi"/>
                <w:bCs/>
                <w:sz w:val="20"/>
                <w:szCs w:val="20"/>
              </w:rPr>
              <w:t xml:space="preserve"> and other documents which included recommendations. Discussions were held with the representative of the relevant agency (Ministry of Finance) to organise the work towards the fulfilment of the requirement more effectively. </w:t>
            </w:r>
            <w:r w:rsidRPr="00EB4639">
              <w:rPr>
                <w:rFonts w:asciiTheme="minorHAnsi" w:hAnsiTheme="minorHAnsi" w:cstheme="minorHAnsi"/>
                <w:sz w:val="20"/>
                <w:szCs w:val="20"/>
              </w:rPr>
              <w:t xml:space="preserve">Then, the possibility of reporting the streams of taxes and payments at project level was considered at the MSG meeting. It was explained that there were a number of complications: pursuant to the RA sectoral legislation, it is impossible to report data at project level for a number of taxes and payments, and a number of expenses of the entities could not be attributed to any project or permit. It has been decided that in the reports approved for the 2018 Report, all the financial flows that are currently possible to report at the level of extraction permits, would be reported at same level. It was proposed to receive a concrete analysis and recommendations on the issue from the Independent Administrator in the report, which would serve as a basis for working discussions, in order to identify the additional future streams that could be reported at project </w:t>
            </w:r>
            <w:r w:rsidR="00354AA7" w:rsidRPr="00EB4639">
              <w:rPr>
                <w:rFonts w:asciiTheme="minorHAnsi" w:hAnsiTheme="minorHAnsi" w:cstheme="minorHAnsi"/>
                <w:sz w:val="20"/>
                <w:szCs w:val="20"/>
              </w:rPr>
              <w:t>level. The M</w:t>
            </w:r>
            <w:r w:rsidRPr="00EB4639">
              <w:rPr>
                <w:rFonts w:asciiTheme="minorHAnsi" w:hAnsiTheme="minorHAnsi" w:cstheme="minorHAnsi"/>
                <w:sz w:val="20"/>
                <w:szCs w:val="20"/>
              </w:rPr>
              <w:t xml:space="preserve">SG decided to view the activities carried out by a mining right (permit) as a project.   </w:t>
            </w:r>
          </w:p>
          <w:p w14:paraId="4EFA9E0A" w14:textId="34D22938" w:rsidR="00BF401A" w:rsidRPr="00EB4639" w:rsidRDefault="00BF401A" w:rsidP="0035005E">
            <w:pPr>
              <w:spacing w:after="0"/>
              <w:jc w:val="both"/>
              <w:rPr>
                <w:rFonts w:asciiTheme="minorHAnsi" w:hAnsiTheme="minorHAnsi" w:cstheme="minorHAnsi"/>
                <w:sz w:val="20"/>
                <w:szCs w:val="20"/>
              </w:rPr>
            </w:pPr>
            <w:r w:rsidRPr="00EB4639">
              <w:rPr>
                <w:rFonts w:asciiTheme="minorHAnsi" w:hAnsiTheme="minorHAnsi" w:cstheme="minorHAnsi"/>
                <w:sz w:val="20"/>
                <w:szCs w:val="20"/>
              </w:rPr>
              <w:lastRenderedPageBreak/>
              <w:t xml:space="preserve">According to the EITI </w:t>
            </w:r>
            <w:r w:rsidR="00EB4639">
              <w:rPr>
                <w:rFonts w:asciiTheme="minorHAnsi" w:hAnsiTheme="minorHAnsi" w:cstheme="minorHAnsi"/>
                <w:sz w:val="20"/>
                <w:szCs w:val="20"/>
              </w:rPr>
              <w:t>R</w:t>
            </w:r>
            <w:r w:rsidRPr="00EB4639">
              <w:rPr>
                <w:rFonts w:asciiTheme="minorHAnsi" w:hAnsiTheme="minorHAnsi" w:cstheme="minorHAnsi"/>
                <w:sz w:val="20"/>
                <w:szCs w:val="20"/>
              </w:rPr>
              <w:t>eport, all companies operating in Armenia during the reporting period, with the exception of one, have one mining right (a permit to extract minerals on one mine site), and extraction is the main direction of operations. In view of this it can be stated that the data on the taxes and payments provided in the reports actually pertain to the activity implemented by one mining right / permit.</w:t>
            </w:r>
          </w:p>
          <w:p w14:paraId="7F8DD1C0" w14:textId="77777777" w:rsidR="00C23BAD" w:rsidRPr="00EB4639" w:rsidRDefault="00C23BAD" w:rsidP="0035005E">
            <w:pPr>
              <w:jc w:val="both"/>
              <w:rPr>
                <w:rFonts w:asciiTheme="minorHAnsi" w:hAnsiTheme="minorHAnsi" w:cstheme="minorHAnsi"/>
                <w:b/>
                <w:color w:val="548DD4"/>
                <w:sz w:val="20"/>
                <w:szCs w:val="20"/>
              </w:rPr>
            </w:pPr>
            <w:r w:rsidRPr="00EB4639">
              <w:rPr>
                <w:rFonts w:asciiTheme="minorHAnsi" w:hAnsiTheme="minorHAnsi" w:cstheme="minorHAnsi"/>
                <w:b/>
                <w:color w:val="548DD4"/>
                <w:sz w:val="20"/>
                <w:szCs w:val="20"/>
              </w:rPr>
              <w:t>As a result of the work done, the need to develop a roadmap has disaappered .</w:t>
            </w:r>
          </w:p>
          <w:p w14:paraId="7EB4B712" w14:textId="77777777" w:rsidR="007C02E0" w:rsidRPr="00EB4639" w:rsidRDefault="007C02E0" w:rsidP="0035005E">
            <w:pPr>
              <w:jc w:val="both"/>
              <w:rPr>
                <w:rFonts w:asciiTheme="minorHAnsi" w:hAnsiTheme="minorHAnsi" w:cstheme="minorHAnsi"/>
                <w:b/>
                <w:sz w:val="16"/>
                <w:szCs w:val="16"/>
              </w:rPr>
            </w:pPr>
            <w:r w:rsidRPr="00EB4639">
              <w:rPr>
                <w:rFonts w:asciiTheme="minorHAnsi" w:hAnsiTheme="minorHAnsi" w:cstheme="minorHAnsi"/>
                <w:b/>
                <w:color w:val="548DD4"/>
                <w:sz w:val="20"/>
                <w:szCs w:val="20"/>
              </w:rPr>
              <w:t>In summary, it can be stated that during the reporting period the following was accomplished: Legislative Review: disclosure of inconsistencies and gaps; adoption of mandatory legislative requirements for submission of the EITI annual report and publication of information as required by the EITI Standard, as well as of metal ore extraction contracts, thereby ensuring the sustainability of information disclosure and transparency in the metal mining industry.</w:t>
            </w:r>
          </w:p>
        </w:tc>
      </w:tr>
      <w:tr w:rsidR="00C23BAD" w:rsidRPr="00EB4639" w14:paraId="00B599BC" w14:textId="77777777" w:rsidTr="00C23BAD">
        <w:trPr>
          <w:gridBefore w:val="1"/>
          <w:wBefore w:w="113" w:type="dxa"/>
        </w:trPr>
        <w:tc>
          <w:tcPr>
            <w:tcW w:w="3420" w:type="dxa"/>
            <w:shd w:val="clear" w:color="auto" w:fill="C2D69B"/>
          </w:tcPr>
          <w:p w14:paraId="3305B241" w14:textId="77777777" w:rsidR="00C23BAD" w:rsidRPr="00EB4639" w:rsidRDefault="00C23BAD" w:rsidP="00C23BAD">
            <w:pPr>
              <w:spacing w:after="0"/>
              <w:rPr>
                <w:rFonts w:asciiTheme="minorHAnsi" w:hAnsiTheme="minorHAnsi" w:cstheme="minorHAnsi"/>
                <w:b/>
                <w:bCs/>
                <w:sz w:val="16"/>
                <w:szCs w:val="16"/>
                <w:lang w:bidi="mr-IN"/>
              </w:rPr>
            </w:pPr>
            <w:r w:rsidRPr="00EB4639">
              <w:rPr>
                <w:rFonts w:asciiTheme="minorHAnsi" w:hAnsiTheme="minorHAnsi" w:cstheme="minorHAnsi"/>
                <w:b/>
                <w:bCs/>
                <w:sz w:val="16"/>
                <w:szCs w:val="16"/>
                <w:lang w:bidi="mr-IN"/>
              </w:rPr>
              <w:lastRenderedPageBreak/>
              <w:t>Objective</w:t>
            </w:r>
          </w:p>
          <w:p w14:paraId="7C94493E" w14:textId="77777777" w:rsidR="00C23BAD" w:rsidRPr="00EB4639" w:rsidRDefault="00C23BAD" w:rsidP="00C23BAD">
            <w:pPr>
              <w:spacing w:after="0"/>
              <w:rPr>
                <w:rFonts w:asciiTheme="minorHAnsi" w:hAnsiTheme="minorHAnsi" w:cstheme="minorHAnsi"/>
                <w:b/>
                <w:bCs/>
                <w:sz w:val="16"/>
                <w:szCs w:val="16"/>
                <w:lang w:bidi="mr-IN"/>
              </w:rPr>
            </w:pPr>
          </w:p>
        </w:tc>
        <w:tc>
          <w:tcPr>
            <w:tcW w:w="7830" w:type="dxa"/>
            <w:gridSpan w:val="4"/>
            <w:shd w:val="clear" w:color="auto" w:fill="B8CCE4"/>
          </w:tcPr>
          <w:p w14:paraId="5FCAC35C"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b/>
                <w:color w:val="172C4B"/>
                <w:sz w:val="16"/>
                <w:szCs w:val="16"/>
                <w:lang w:bidi="mr-IN"/>
              </w:rPr>
              <w:t>Review of the best international practices and development of roadmap for harmonization with the EITI and best  international experience regarding the  responsible mining</w:t>
            </w:r>
          </w:p>
        </w:tc>
      </w:tr>
      <w:tr w:rsidR="00C23BAD" w:rsidRPr="00EB4639" w14:paraId="178C6703" w14:textId="77777777" w:rsidTr="00C23BAD">
        <w:trPr>
          <w:gridBefore w:val="1"/>
          <w:wBefore w:w="113" w:type="dxa"/>
        </w:trPr>
        <w:tc>
          <w:tcPr>
            <w:tcW w:w="3420" w:type="dxa"/>
            <w:vMerge w:val="restart"/>
            <w:shd w:val="clear" w:color="auto" w:fill="C2D69B"/>
          </w:tcPr>
          <w:p w14:paraId="51D777B2"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lang w:val="hy-AM" w:bidi="mr-IN"/>
              </w:rPr>
              <w:t>Activity 20. Development of roadmap for reviewing international experience</w:t>
            </w:r>
          </w:p>
        </w:tc>
        <w:tc>
          <w:tcPr>
            <w:tcW w:w="3240" w:type="dxa"/>
            <w:shd w:val="clear" w:color="auto" w:fill="C2D69B"/>
          </w:tcPr>
          <w:p w14:paraId="5217BC8F"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cPr>
          <w:p w14:paraId="73A99788"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cPr>
          <w:p w14:paraId="4C273797"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0E91735E" w14:textId="77777777" w:rsidTr="00C23BAD">
        <w:trPr>
          <w:gridBefore w:val="1"/>
          <w:wBefore w:w="113" w:type="dxa"/>
          <w:trHeight w:val="809"/>
        </w:trPr>
        <w:tc>
          <w:tcPr>
            <w:tcW w:w="3420" w:type="dxa"/>
            <w:vMerge/>
            <w:shd w:val="clear" w:color="auto" w:fill="C2D69B"/>
          </w:tcPr>
          <w:p w14:paraId="005898B0"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61E64D0F"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Roadmap</w:t>
            </w:r>
          </w:p>
          <w:p w14:paraId="5B273056"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sz w:val="16"/>
                <w:szCs w:val="16"/>
                <w:lang w:bidi="mr-IN"/>
              </w:rPr>
              <w:t>May 2018</w:t>
            </w:r>
          </w:p>
        </w:tc>
        <w:tc>
          <w:tcPr>
            <w:tcW w:w="2340" w:type="dxa"/>
            <w:shd w:val="clear" w:color="auto" w:fill="8FFFC2"/>
          </w:tcPr>
          <w:p w14:paraId="09762D16" w14:textId="77777777" w:rsidR="00C23BAD" w:rsidRPr="00EB4639" w:rsidRDefault="00C23BAD" w:rsidP="00C23BAD">
            <w:pPr>
              <w:spacing w:after="0"/>
              <w:rPr>
                <w:rFonts w:asciiTheme="minorHAnsi" w:hAnsiTheme="minorHAnsi" w:cstheme="minorHAnsi"/>
                <w:color w:val="FF8F75"/>
                <w:sz w:val="16"/>
                <w:szCs w:val="16"/>
                <w:lang w:val="hy-AM" w:bidi="mr-IN"/>
              </w:rPr>
            </w:pPr>
            <w:r w:rsidRPr="00EB4639">
              <w:rPr>
                <w:rFonts w:asciiTheme="minorHAnsi" w:hAnsiTheme="minorHAnsi" w:cstheme="minorHAnsi"/>
                <w:sz w:val="16"/>
                <w:szCs w:val="16"/>
              </w:rPr>
              <w:t>Accomplished</w:t>
            </w:r>
          </w:p>
        </w:tc>
        <w:tc>
          <w:tcPr>
            <w:tcW w:w="2250" w:type="dxa"/>
            <w:gridSpan w:val="2"/>
            <w:shd w:val="clear" w:color="auto" w:fill="auto"/>
          </w:tcPr>
          <w:p w14:paraId="15AC504E"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r w:rsidRPr="00EB4639">
              <w:rPr>
                <w:rFonts w:asciiTheme="minorHAnsi" w:hAnsiTheme="minorHAnsi" w:cstheme="minorHAnsi"/>
                <w:sz w:val="16"/>
                <w:szCs w:val="16"/>
                <w:lang w:val="hy-AM" w:bidi="mr-IN"/>
              </w:rPr>
              <w:t xml:space="preserve">, </w:t>
            </w:r>
            <w:r w:rsidRPr="00EB4639">
              <w:rPr>
                <w:rFonts w:asciiTheme="minorHAnsi" w:hAnsiTheme="minorHAnsi" w:cstheme="minorHAnsi"/>
                <w:sz w:val="16"/>
                <w:szCs w:val="16"/>
                <w:lang w:bidi="mr-IN"/>
              </w:rPr>
              <w:t>AUA CRM</w:t>
            </w:r>
          </w:p>
        </w:tc>
      </w:tr>
      <w:tr w:rsidR="00C23BAD" w:rsidRPr="00EB4639" w14:paraId="6E51C504" w14:textId="77777777" w:rsidTr="00C23BAD">
        <w:trPr>
          <w:gridBefore w:val="1"/>
          <w:wBefore w:w="113" w:type="dxa"/>
          <w:trHeight w:val="584"/>
        </w:trPr>
        <w:tc>
          <w:tcPr>
            <w:tcW w:w="3420" w:type="dxa"/>
            <w:vMerge w:val="restart"/>
            <w:shd w:val="clear" w:color="auto" w:fill="C2D69B"/>
          </w:tcPr>
          <w:p w14:paraId="7D038502"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21. Approval of the roadmap by the MSG</w:t>
            </w:r>
          </w:p>
        </w:tc>
        <w:tc>
          <w:tcPr>
            <w:tcW w:w="3240" w:type="dxa"/>
            <w:shd w:val="clear" w:color="auto" w:fill="C2D69B" w:themeFill="accent3" w:themeFillTint="99"/>
          </w:tcPr>
          <w:p w14:paraId="0B128FD9"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62251D85"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hemeFill="accent3" w:themeFillTint="99"/>
          </w:tcPr>
          <w:p w14:paraId="44EA5F2B"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sz w:val="16"/>
                <w:szCs w:val="16"/>
              </w:rPr>
              <w:t>Responsible parties</w:t>
            </w:r>
          </w:p>
        </w:tc>
      </w:tr>
      <w:tr w:rsidR="00C23BAD" w:rsidRPr="00EB4639" w14:paraId="7D373208" w14:textId="77777777" w:rsidTr="00C23BAD">
        <w:trPr>
          <w:gridBefore w:val="1"/>
          <w:wBefore w:w="113" w:type="dxa"/>
          <w:trHeight w:val="980"/>
        </w:trPr>
        <w:tc>
          <w:tcPr>
            <w:tcW w:w="3420" w:type="dxa"/>
            <w:vMerge/>
            <w:shd w:val="clear" w:color="auto" w:fill="C2D69B"/>
          </w:tcPr>
          <w:p w14:paraId="520026D5"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6ADEA74C"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Action plan, budget</w:t>
            </w:r>
          </w:p>
          <w:p w14:paraId="7AC4FA5A" w14:textId="77777777" w:rsidR="00C23BAD" w:rsidRPr="00EB4639" w:rsidRDefault="00C23BAD" w:rsidP="00C23BAD">
            <w:pPr>
              <w:spacing w:after="0"/>
              <w:rPr>
                <w:rFonts w:asciiTheme="minorHAnsi" w:hAnsiTheme="minorHAnsi" w:cstheme="minorHAnsi"/>
                <w:i/>
                <w:sz w:val="16"/>
                <w:szCs w:val="16"/>
                <w:lang w:val="hy-AM"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sz w:val="16"/>
                <w:szCs w:val="16"/>
                <w:lang w:bidi="mr-IN"/>
              </w:rPr>
              <w:t>May 2018</w:t>
            </w:r>
          </w:p>
        </w:tc>
        <w:tc>
          <w:tcPr>
            <w:tcW w:w="2340" w:type="dxa"/>
            <w:shd w:val="clear" w:color="auto" w:fill="8FFFC2"/>
          </w:tcPr>
          <w:p w14:paraId="71C556B0"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lang w:val="hy-AM"/>
              </w:rPr>
              <w:t>Implemented during the reporting period, with delay from the deadline set by the Work Plan (Because of the changes made to the composition of the EITI MSG, activites related to the development of the roadmap for harmonization</w:t>
            </w:r>
            <w:r w:rsidRPr="00EB4639">
              <w:rPr>
                <w:rFonts w:asciiTheme="minorHAnsi" w:hAnsiTheme="minorHAnsi" w:cstheme="minorHAnsi"/>
                <w:sz w:val="16"/>
                <w:szCs w:val="16"/>
              </w:rPr>
              <w:t xml:space="preserve"> with the EITI</w:t>
            </w:r>
            <w:r w:rsidRPr="00EB4639">
              <w:rPr>
                <w:rFonts w:asciiTheme="minorHAnsi" w:hAnsiTheme="minorHAnsi" w:cstheme="minorHAnsi"/>
                <w:sz w:val="16"/>
                <w:szCs w:val="16"/>
                <w:lang w:val="hy-AM"/>
              </w:rPr>
              <w:t xml:space="preserve"> had been postponed.</w:t>
            </w:r>
          </w:p>
        </w:tc>
        <w:tc>
          <w:tcPr>
            <w:tcW w:w="2250" w:type="dxa"/>
            <w:gridSpan w:val="2"/>
            <w:shd w:val="clear" w:color="auto" w:fill="auto"/>
          </w:tcPr>
          <w:p w14:paraId="3A9B91DA"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lang w:bidi="mr-IN"/>
              </w:rPr>
              <w:t>MSG</w:t>
            </w:r>
          </w:p>
        </w:tc>
      </w:tr>
      <w:tr w:rsidR="00C23BAD" w:rsidRPr="00EB4639" w14:paraId="23EA83BF" w14:textId="77777777" w:rsidTr="00C23BAD">
        <w:trPr>
          <w:gridBefore w:val="1"/>
          <w:wBefore w:w="113" w:type="dxa"/>
          <w:trHeight w:val="620"/>
        </w:trPr>
        <w:tc>
          <w:tcPr>
            <w:tcW w:w="3420" w:type="dxa"/>
            <w:vMerge w:val="restart"/>
            <w:shd w:val="clear" w:color="auto" w:fill="C2D69B"/>
          </w:tcPr>
          <w:p w14:paraId="498754F1"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lang w:val="hy-AM" w:bidi="mr-IN"/>
              </w:rPr>
              <w:t>Activity 22. Implementation of action plan</w:t>
            </w:r>
          </w:p>
        </w:tc>
        <w:tc>
          <w:tcPr>
            <w:tcW w:w="3240" w:type="dxa"/>
            <w:shd w:val="clear" w:color="auto" w:fill="C2D69B" w:themeFill="accent3" w:themeFillTint="99"/>
          </w:tcPr>
          <w:p w14:paraId="67D27B17"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10C8FD85"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hemeFill="accent3" w:themeFillTint="99"/>
          </w:tcPr>
          <w:p w14:paraId="09B29AD5"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sz w:val="16"/>
                <w:szCs w:val="16"/>
              </w:rPr>
              <w:t>Responsible parties</w:t>
            </w:r>
          </w:p>
        </w:tc>
      </w:tr>
      <w:tr w:rsidR="00C23BAD" w:rsidRPr="00EB4639" w14:paraId="4E63FAE8" w14:textId="77777777" w:rsidTr="00C23BAD">
        <w:trPr>
          <w:gridBefore w:val="1"/>
          <w:wBefore w:w="113" w:type="dxa"/>
          <w:trHeight w:val="1340"/>
        </w:trPr>
        <w:tc>
          <w:tcPr>
            <w:tcW w:w="3420" w:type="dxa"/>
            <w:vMerge/>
            <w:shd w:val="clear" w:color="auto" w:fill="C2D69B"/>
          </w:tcPr>
          <w:p w14:paraId="76CCE9DC"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FFFFFF" w:themeFill="background1"/>
          </w:tcPr>
          <w:p w14:paraId="2E3494F5" w14:textId="77777777" w:rsidR="00C23BAD" w:rsidRPr="00EB4639" w:rsidRDefault="00C23BAD" w:rsidP="00C23BAD">
            <w:pPr>
              <w:spacing w:after="0"/>
              <w:rPr>
                <w:rFonts w:asciiTheme="minorHAnsi" w:hAnsiTheme="minorHAnsi" w:cstheme="minorHAnsi"/>
                <w:i/>
                <w:sz w:val="16"/>
                <w:szCs w:val="16"/>
                <w:lang w:val="hy-AM"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sz w:val="16"/>
                <w:szCs w:val="16"/>
                <w:lang w:bidi="mr-IN"/>
              </w:rPr>
              <w:t>December 2018</w:t>
            </w:r>
          </w:p>
        </w:tc>
        <w:tc>
          <w:tcPr>
            <w:tcW w:w="2340" w:type="dxa"/>
            <w:shd w:val="clear" w:color="auto" w:fill="8FFFC2"/>
          </w:tcPr>
          <w:p w14:paraId="3243548B"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val="hy-AM" w:bidi="mr-IN"/>
              </w:rPr>
              <w:t>Ongoing</w:t>
            </w:r>
          </w:p>
        </w:tc>
        <w:tc>
          <w:tcPr>
            <w:tcW w:w="2250" w:type="dxa"/>
            <w:gridSpan w:val="2"/>
            <w:shd w:val="clear" w:color="auto" w:fill="FFFFFF" w:themeFill="background1"/>
          </w:tcPr>
          <w:p w14:paraId="5C0F34A8"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val="hy-AM" w:bidi="mr-IN"/>
              </w:rPr>
              <w:t>MSG, RA Prime Ministe</w:t>
            </w:r>
            <w:r w:rsidRPr="00EB4639">
              <w:rPr>
                <w:rFonts w:asciiTheme="minorHAnsi" w:hAnsiTheme="minorHAnsi" w:cstheme="minorHAnsi"/>
                <w:sz w:val="16"/>
                <w:szCs w:val="16"/>
                <w:lang w:bidi="mr-IN"/>
              </w:rPr>
              <w:t>r</w:t>
            </w:r>
            <w:r w:rsidRPr="00EB4639">
              <w:rPr>
                <w:rFonts w:asciiTheme="minorHAnsi" w:hAnsiTheme="minorHAnsi" w:cstheme="minorHAnsi"/>
                <w:sz w:val="16"/>
                <w:szCs w:val="16"/>
                <w:lang w:val="hy-AM" w:bidi="mr-IN"/>
              </w:rPr>
              <w:t>'s Office/ARM-EITI Secretariat, RA government agencies</w:t>
            </w:r>
          </w:p>
        </w:tc>
      </w:tr>
      <w:tr w:rsidR="00C23BAD" w:rsidRPr="00EB4639" w14:paraId="06AF6133" w14:textId="77777777" w:rsidTr="00C23BAD">
        <w:trPr>
          <w:gridBefore w:val="1"/>
          <w:wBefore w:w="113" w:type="dxa"/>
          <w:trHeight w:val="602"/>
        </w:trPr>
        <w:tc>
          <w:tcPr>
            <w:tcW w:w="3420" w:type="dxa"/>
            <w:vMerge w:val="restart"/>
            <w:shd w:val="clear" w:color="auto" w:fill="C2D69B"/>
          </w:tcPr>
          <w:p w14:paraId="6C9D6301"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23. Involvement in development of the sector policy</w:t>
            </w:r>
          </w:p>
        </w:tc>
        <w:tc>
          <w:tcPr>
            <w:tcW w:w="3240" w:type="dxa"/>
            <w:shd w:val="clear" w:color="auto" w:fill="C2D69B" w:themeFill="accent3" w:themeFillTint="99"/>
          </w:tcPr>
          <w:p w14:paraId="6CEC1D90"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3937156C"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hemeFill="accent3" w:themeFillTint="99"/>
          </w:tcPr>
          <w:p w14:paraId="113DB0AC"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sz w:val="16"/>
                <w:szCs w:val="16"/>
              </w:rPr>
              <w:t>Responsible parties</w:t>
            </w:r>
          </w:p>
        </w:tc>
      </w:tr>
      <w:tr w:rsidR="00C23BAD" w:rsidRPr="00EB4639" w14:paraId="2D5E6F46" w14:textId="77777777" w:rsidTr="00C23BAD">
        <w:trPr>
          <w:gridBefore w:val="1"/>
          <w:wBefore w:w="113" w:type="dxa"/>
          <w:trHeight w:val="1106"/>
        </w:trPr>
        <w:tc>
          <w:tcPr>
            <w:tcW w:w="3420" w:type="dxa"/>
            <w:vMerge/>
            <w:shd w:val="clear" w:color="auto" w:fill="C2D69B"/>
          </w:tcPr>
          <w:p w14:paraId="1130832C"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0D24F7D1"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Outcomes/outputs:</w:t>
            </w:r>
            <w:r w:rsidRPr="00EB4639">
              <w:rPr>
                <w:rFonts w:asciiTheme="minorHAnsi" w:hAnsiTheme="minorHAnsi" w:cstheme="minorHAnsi"/>
              </w:rPr>
              <w:t xml:space="preserve"> </w:t>
            </w:r>
            <w:r w:rsidRPr="00EB4639">
              <w:rPr>
                <w:rFonts w:asciiTheme="minorHAnsi" w:hAnsiTheme="minorHAnsi" w:cstheme="minorHAnsi"/>
                <w:sz w:val="16"/>
                <w:szCs w:val="16"/>
              </w:rPr>
              <w:t>Involvement, provision of feedback</w:t>
            </w:r>
          </w:p>
          <w:p w14:paraId="5E43D5AE"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Timeline: </w:t>
            </w:r>
            <w:r w:rsidRPr="00EB4639">
              <w:rPr>
                <w:rFonts w:asciiTheme="minorHAnsi" w:hAnsiTheme="minorHAnsi" w:cstheme="minorHAnsi"/>
                <w:sz w:val="16"/>
                <w:szCs w:val="16"/>
              </w:rPr>
              <w:t>Ongoing</w:t>
            </w:r>
          </w:p>
        </w:tc>
        <w:tc>
          <w:tcPr>
            <w:tcW w:w="2340" w:type="dxa"/>
            <w:shd w:val="clear" w:color="auto" w:fill="8FFFC2"/>
          </w:tcPr>
          <w:p w14:paraId="6B695C5C"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lang w:bidi="mr-IN"/>
              </w:rPr>
              <w:t>Ongoing</w:t>
            </w:r>
          </w:p>
        </w:tc>
        <w:tc>
          <w:tcPr>
            <w:tcW w:w="2250" w:type="dxa"/>
            <w:gridSpan w:val="2"/>
            <w:shd w:val="clear" w:color="auto" w:fill="auto"/>
          </w:tcPr>
          <w:p w14:paraId="440921B1"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rPr>
              <w:t>MSG, RA Prime Minister’s Office/ARM-EITI Secretariat</w:t>
            </w:r>
          </w:p>
        </w:tc>
      </w:tr>
    </w:tbl>
    <w:p w14:paraId="1ADFA075" w14:textId="77777777" w:rsidR="00435F51" w:rsidRPr="00EB4639" w:rsidRDefault="00435F51" w:rsidP="00AC6BF3">
      <w:pPr>
        <w:spacing w:after="0" w:line="240" w:lineRule="auto"/>
        <w:contextualSpacing/>
        <w:rPr>
          <w:rFonts w:asciiTheme="minorHAnsi" w:hAnsiTheme="minorHAnsi" w:cstheme="minorHAnsi"/>
          <w:b/>
          <w:bCs/>
        </w:rPr>
      </w:pPr>
    </w:p>
    <w:p w14:paraId="101B5BAF" w14:textId="77777777" w:rsidR="00435F51" w:rsidRPr="00EB4639" w:rsidRDefault="00435F51" w:rsidP="00AC6BF3">
      <w:pPr>
        <w:spacing w:after="0" w:line="240" w:lineRule="auto"/>
        <w:contextualSpacing/>
        <w:rPr>
          <w:rFonts w:asciiTheme="minorHAnsi" w:hAnsiTheme="minorHAnsi" w:cstheme="minorHAnsi"/>
          <w:b/>
          <w:bCs/>
          <w:lang w:val="hy-AM"/>
        </w:rPr>
      </w:pPr>
    </w:p>
    <w:tbl>
      <w:tblPr>
        <w:tblW w:w="11363"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3420"/>
        <w:gridCol w:w="3240"/>
        <w:gridCol w:w="2340"/>
        <w:gridCol w:w="2137"/>
        <w:gridCol w:w="113"/>
      </w:tblGrid>
      <w:tr w:rsidR="003E7F55" w:rsidRPr="00EB4639" w14:paraId="7C636C62" w14:textId="77777777" w:rsidTr="00C23BAD">
        <w:trPr>
          <w:gridAfter w:val="1"/>
          <w:wAfter w:w="113" w:type="dxa"/>
          <w:trHeight w:val="430"/>
        </w:trPr>
        <w:tc>
          <w:tcPr>
            <w:tcW w:w="11250" w:type="dxa"/>
            <w:gridSpan w:val="5"/>
            <w:shd w:val="clear" w:color="auto" w:fill="B8CCE4"/>
          </w:tcPr>
          <w:p w14:paraId="0498FE60" w14:textId="77777777" w:rsidR="003E7F55" w:rsidRPr="00EB4639" w:rsidRDefault="00DE4EDA" w:rsidP="008F36F5">
            <w:pPr>
              <w:jc w:val="center"/>
              <w:rPr>
                <w:rFonts w:asciiTheme="minorHAnsi" w:hAnsiTheme="minorHAnsi" w:cstheme="minorHAnsi"/>
                <w:b/>
                <w:bCs/>
                <w:sz w:val="16"/>
                <w:szCs w:val="16"/>
              </w:rPr>
            </w:pPr>
            <w:r w:rsidRPr="00EB4639">
              <w:rPr>
                <w:rFonts w:asciiTheme="minorHAnsi" w:hAnsiTheme="minorHAnsi" w:cstheme="minorHAnsi"/>
                <w:b/>
                <w:bCs/>
                <w:sz w:val="20"/>
                <w:szCs w:val="20"/>
              </w:rPr>
              <w:t>DESCRIPTION OF THE COURSE OF IMPLEMENTATION OF THE OBJECTIVE</w:t>
            </w:r>
          </w:p>
        </w:tc>
      </w:tr>
      <w:tr w:rsidR="003E7F55" w:rsidRPr="00EB4639" w14:paraId="5956B5AC" w14:textId="77777777" w:rsidTr="00C23BAD">
        <w:trPr>
          <w:gridAfter w:val="1"/>
          <w:wAfter w:w="113" w:type="dxa"/>
          <w:trHeight w:val="710"/>
        </w:trPr>
        <w:tc>
          <w:tcPr>
            <w:tcW w:w="11250" w:type="dxa"/>
            <w:gridSpan w:val="5"/>
            <w:shd w:val="clear" w:color="auto" w:fill="FFFFFF"/>
          </w:tcPr>
          <w:p w14:paraId="0D41DEB2" w14:textId="77777777" w:rsidR="00CF2F1B" w:rsidRPr="00EB4639" w:rsidRDefault="00CF2F1B" w:rsidP="00CF2F1B">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20. Development of a roadmap for reviewing the international experience</w:t>
            </w:r>
          </w:p>
          <w:p w14:paraId="33090624" w14:textId="77777777" w:rsidR="00CF2F1B" w:rsidRPr="00EB4639" w:rsidRDefault="00CF2F1B" w:rsidP="00CF2F1B">
            <w:pPr>
              <w:spacing w:after="0"/>
              <w:jc w:val="both"/>
              <w:rPr>
                <w:rFonts w:asciiTheme="minorHAnsi" w:hAnsiTheme="minorHAnsi" w:cstheme="minorHAnsi"/>
                <w:sz w:val="20"/>
                <w:szCs w:val="20"/>
              </w:rPr>
            </w:pPr>
            <w:r w:rsidRPr="00EB4639">
              <w:rPr>
                <w:rFonts w:asciiTheme="minorHAnsi" w:hAnsiTheme="minorHAnsi" w:cstheme="minorHAnsi"/>
                <w:sz w:val="20"/>
                <w:szCs w:val="20"/>
              </w:rPr>
              <w:lastRenderedPageBreak/>
              <w:t>On January 26, on the initiative of Artur Grigoryan, a member (former member) of MSGʼs civil society constituency, a meeting with the Responsible Mining Working Group was held, as a result of which a rather deta</w:t>
            </w:r>
            <w:r w:rsidR="00354AA7" w:rsidRPr="00EB4639">
              <w:rPr>
                <w:rFonts w:asciiTheme="minorHAnsi" w:hAnsiTheme="minorHAnsi" w:cstheme="minorHAnsi"/>
                <w:sz w:val="20"/>
                <w:szCs w:val="20"/>
              </w:rPr>
              <w:t>iled range of problems were outl</w:t>
            </w:r>
            <w:r w:rsidRPr="00EB4639">
              <w:rPr>
                <w:rFonts w:asciiTheme="minorHAnsi" w:hAnsiTheme="minorHAnsi" w:cstheme="minorHAnsi"/>
                <w:sz w:val="20"/>
                <w:szCs w:val="20"/>
              </w:rPr>
              <w:t>ined that needed to be elaborated and completed in the road map to be developed within the EITI Work Plan. There were varying approaches to</w:t>
            </w:r>
            <w:r w:rsidR="00354AA7" w:rsidRPr="00EB4639">
              <w:rPr>
                <w:rFonts w:asciiTheme="minorHAnsi" w:hAnsiTheme="minorHAnsi" w:cstheme="minorHAnsi"/>
                <w:sz w:val="20"/>
                <w:szCs w:val="20"/>
              </w:rPr>
              <w:t xml:space="preserve"> some issues which were later di</w:t>
            </w:r>
            <w:r w:rsidRPr="00EB4639">
              <w:rPr>
                <w:rFonts w:asciiTheme="minorHAnsi" w:hAnsiTheme="minorHAnsi" w:cstheme="minorHAnsi"/>
                <w:sz w:val="20"/>
                <w:szCs w:val="20"/>
              </w:rPr>
              <w:t>scussed at the meetings with a broader representation of the MSG.</w:t>
            </w:r>
          </w:p>
          <w:p w14:paraId="7C3D64BF" w14:textId="7D840A61" w:rsidR="00CF2F1B" w:rsidRPr="00EB4639" w:rsidRDefault="00CF2F1B" w:rsidP="00CF2F1B">
            <w:pPr>
              <w:spacing w:after="0"/>
              <w:jc w:val="both"/>
              <w:rPr>
                <w:rFonts w:asciiTheme="minorHAnsi" w:hAnsiTheme="minorHAnsi" w:cstheme="minorHAnsi"/>
                <w:sz w:val="20"/>
                <w:szCs w:val="20"/>
              </w:rPr>
            </w:pPr>
            <w:r w:rsidRPr="00EB4639">
              <w:rPr>
                <w:rFonts w:asciiTheme="minorHAnsi" w:hAnsiTheme="minorHAnsi" w:cstheme="minorHAnsi"/>
                <w:sz w:val="20"/>
                <w:szCs w:val="20"/>
              </w:rPr>
              <w:t>EITI Legislative and Institutional Review was submitted by the AUA CRM on 7 May 2018. Within the framework of the study, elements of compliance with the best international practices in responsible mining were considered. Particularly, specific reforms were discussed that can have a major impact on the formation of a responsible mining culture.  The preliminary Roadmap for Responsible Mining was developed and, based on this Roadmap which is part of the Legislative and Institutional Review, the Responsible Mining Working Group</w:t>
            </w:r>
            <w:r w:rsidR="003E6EED" w:rsidRPr="00EB4639">
              <w:rPr>
                <w:rStyle w:val="FootnoteReference"/>
                <w:rFonts w:asciiTheme="minorHAnsi" w:hAnsiTheme="minorHAnsi" w:cstheme="minorHAnsi"/>
                <w:sz w:val="20"/>
                <w:szCs w:val="20"/>
                <w:lang w:val="hy-AM" w:bidi="mr-IN"/>
              </w:rPr>
              <w:footnoteReference w:id="31"/>
            </w:r>
            <w:r w:rsidRPr="00EB4639">
              <w:rPr>
                <w:rFonts w:asciiTheme="minorHAnsi" w:hAnsiTheme="minorHAnsi" w:cstheme="minorHAnsi"/>
                <w:sz w:val="20"/>
                <w:szCs w:val="20"/>
              </w:rPr>
              <w:t xml:space="preserve"> (Annex 4) headed by Irina Ghaplanyan, MSG member, First Deputy Minister of Nature Protection  Nature Protection, Ministry of Nature Protection performed work aimed at the development of the Roadmap for Implementation of the Responsible Mining Culture in the Republic of Armenia. The EITI Secretariat developed a template for recommendations related to the activities of the Roadmap for Implementation of the Responsible Mining Culture, which, along with the EITI Legislative and Institutional Review, was provided to the MSG members, the members of the MSGʼs Responsible Mining Working Group, communities and stakeholders to submit recommendations. Based on these recommendations, the MSGʼs Responsible Mining Working Group later developed the Roadmap for Implementation of Responsible Mining Practices</w:t>
            </w:r>
            <w:r w:rsidR="00786B76" w:rsidRPr="00EB4639">
              <w:rPr>
                <w:rStyle w:val="FootnoteReference"/>
                <w:rFonts w:asciiTheme="minorHAnsi" w:hAnsiTheme="minorHAnsi" w:cstheme="minorHAnsi"/>
                <w:sz w:val="20"/>
                <w:szCs w:val="20"/>
                <w:lang w:val="hy-AM" w:bidi="mr-IN"/>
              </w:rPr>
              <w:footnoteReference w:id="32"/>
            </w:r>
            <w:r w:rsidRPr="00EB4639">
              <w:rPr>
                <w:rFonts w:asciiTheme="minorHAnsi" w:hAnsiTheme="minorHAnsi" w:cstheme="minorHAnsi"/>
                <w:sz w:val="20"/>
                <w:szCs w:val="20"/>
              </w:rPr>
              <w:t>.</w:t>
            </w:r>
          </w:p>
          <w:p w14:paraId="5A4EF323" w14:textId="77777777" w:rsidR="00CF2F1B" w:rsidRPr="00EB4639" w:rsidRDefault="00CF2F1B" w:rsidP="00CF2F1B">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As a result of the changes in the composition of the MSG, the works of the Working Group were implemented during the reporting period with delay from the deadline set by the Work Plan. </w:t>
            </w:r>
            <w:r w:rsidR="00C23BAD" w:rsidRPr="00EB4639">
              <w:rPr>
                <w:rFonts w:asciiTheme="minorHAnsi" w:hAnsiTheme="minorHAnsi" w:cstheme="minorHAnsi"/>
                <w:sz w:val="20"/>
                <w:szCs w:val="20"/>
              </w:rPr>
              <w:t>As needed, the composition of the working group has also been changed.</w:t>
            </w:r>
          </w:p>
          <w:p w14:paraId="21D27A61" w14:textId="77777777" w:rsidR="00040AC8" w:rsidRPr="00EB4639" w:rsidRDefault="00040AC8" w:rsidP="00CF2F1B">
            <w:pPr>
              <w:spacing w:after="0"/>
              <w:jc w:val="both"/>
              <w:rPr>
                <w:rFonts w:asciiTheme="minorHAnsi" w:hAnsiTheme="minorHAnsi" w:cstheme="minorHAnsi"/>
                <w:sz w:val="20"/>
                <w:szCs w:val="20"/>
                <w:lang w:val="hy-AM" w:bidi="mr-IN"/>
              </w:rPr>
            </w:pPr>
          </w:p>
          <w:p w14:paraId="22ADADF6" w14:textId="77777777" w:rsidR="00CF2F1B" w:rsidRPr="00EB4639" w:rsidRDefault="00CF2F1B" w:rsidP="00CF2F1B">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21. Approval of the roadmap by the MSG</w:t>
            </w:r>
          </w:p>
          <w:p w14:paraId="7BF77E38" w14:textId="77777777" w:rsidR="002A23EC" w:rsidRPr="00EB4639" w:rsidRDefault="00CF2F1B" w:rsidP="004C1DDF">
            <w:pPr>
              <w:spacing w:after="0"/>
              <w:jc w:val="both"/>
              <w:rPr>
                <w:rFonts w:asciiTheme="minorHAnsi" w:hAnsiTheme="minorHAnsi" w:cstheme="minorHAnsi"/>
                <w:sz w:val="20"/>
                <w:szCs w:val="20"/>
              </w:rPr>
            </w:pPr>
            <w:r w:rsidRPr="00EB4639">
              <w:rPr>
                <w:rFonts w:asciiTheme="minorHAnsi" w:hAnsiTheme="minorHAnsi" w:cstheme="minorHAnsi"/>
                <w:sz w:val="20"/>
                <w:szCs w:val="20"/>
              </w:rPr>
              <w:t>The preliminary Roadmap for certain responsible mining issues, presented within the framework of the EITI Legislative and Institutional Review by the AUA CRM was approved during the reporting period with delay from the deadline set by the Work Plan (see Activity 20). The meetings of the MSGʼs Responsible Mining Working Group on 5 and 16 October resulted in the development of the Draft Roadmap for the implementation of Responsible Mining Practices. The Draft was discussed during the workshop in Tsaghkadzor on 2-3 November.  The Roadmap</w:t>
            </w:r>
            <w:r w:rsidR="004C1DDF" w:rsidRPr="00EB4639">
              <w:rPr>
                <w:rFonts w:asciiTheme="minorHAnsi" w:hAnsiTheme="minorHAnsi" w:cstheme="minorHAnsi"/>
                <w:sz w:val="20"/>
                <w:szCs w:val="20"/>
                <w:vertAlign w:val="superscript"/>
                <w:lang w:val="hy-AM"/>
              </w:rPr>
              <w:footnoteReference w:id="33"/>
            </w:r>
            <w:r w:rsidRPr="00EB4639">
              <w:rPr>
                <w:rFonts w:asciiTheme="minorHAnsi" w:hAnsiTheme="minorHAnsi" w:cstheme="minorHAnsi"/>
                <w:sz w:val="20"/>
                <w:szCs w:val="20"/>
                <w:vertAlign w:val="superscript"/>
              </w:rPr>
              <w:t xml:space="preserve"> </w:t>
            </w:r>
            <w:r w:rsidRPr="00EB4639">
              <w:rPr>
                <w:rFonts w:asciiTheme="minorHAnsi" w:hAnsiTheme="minorHAnsi" w:cstheme="minorHAnsi"/>
                <w:sz w:val="20"/>
                <w:szCs w:val="20"/>
              </w:rPr>
              <w:t xml:space="preserve">was approved by the MSG at the MSG meeting on 5 December. </w:t>
            </w:r>
          </w:p>
          <w:p w14:paraId="60B231F6" w14:textId="77777777" w:rsidR="004C1DDF" w:rsidRPr="00EB4639" w:rsidRDefault="004C1DDF" w:rsidP="004C1DDF">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 </w:t>
            </w:r>
          </w:p>
          <w:p w14:paraId="2F33A1E1" w14:textId="77777777" w:rsidR="002A23EC" w:rsidRPr="00EB4639" w:rsidRDefault="002A23EC" w:rsidP="002A23EC">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22. Implementation of action plan</w:t>
            </w:r>
          </w:p>
          <w:p w14:paraId="6AD603B6" w14:textId="77777777" w:rsidR="00CF2F1B" w:rsidRPr="00EB4639" w:rsidRDefault="002A23EC" w:rsidP="002A23EC">
            <w:pPr>
              <w:spacing w:after="0"/>
              <w:jc w:val="both"/>
              <w:rPr>
                <w:rFonts w:asciiTheme="minorHAnsi" w:hAnsiTheme="minorHAnsi" w:cstheme="minorHAnsi"/>
                <w:sz w:val="20"/>
                <w:szCs w:val="20"/>
              </w:rPr>
            </w:pPr>
            <w:r w:rsidRPr="00EB4639">
              <w:rPr>
                <w:rFonts w:asciiTheme="minorHAnsi" w:hAnsiTheme="minorHAnsi" w:cstheme="minorHAnsi"/>
                <w:sz w:val="20"/>
                <w:szCs w:val="20"/>
              </w:rPr>
              <w:t>During the reporting period the work on Activity 1 of the  Roadmap for Implementation of Responsible Mining Practices, i.e. elaboration of a concept paper “The Approach of the RA MSG of EITI Armenia to Responsible Mining in Armenia” started.</w:t>
            </w:r>
          </w:p>
          <w:p w14:paraId="2F594831" w14:textId="77777777" w:rsidR="002A23EC" w:rsidRPr="00EB4639" w:rsidRDefault="002A23EC" w:rsidP="002A23EC">
            <w:pPr>
              <w:spacing w:after="0"/>
              <w:jc w:val="both"/>
              <w:rPr>
                <w:rFonts w:asciiTheme="minorHAnsi" w:hAnsiTheme="minorHAnsi" w:cstheme="minorHAnsi"/>
                <w:sz w:val="20"/>
                <w:szCs w:val="20"/>
                <w:lang w:val="hy-AM" w:bidi="mr-IN"/>
              </w:rPr>
            </w:pPr>
          </w:p>
          <w:p w14:paraId="0F334902" w14:textId="77777777" w:rsidR="00040AC8" w:rsidRPr="00EB4639" w:rsidRDefault="00040AC8" w:rsidP="00040AC8">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23. Involvement in development of the sector policy</w:t>
            </w:r>
          </w:p>
          <w:p w14:paraId="3D8496F6" w14:textId="4D8F1E8D" w:rsidR="00040AC8" w:rsidRPr="00EB4639" w:rsidRDefault="00040AC8" w:rsidP="0010706C">
            <w:pPr>
              <w:jc w:val="both"/>
              <w:rPr>
                <w:rFonts w:asciiTheme="minorHAnsi" w:hAnsiTheme="minorHAnsi" w:cstheme="minorHAnsi"/>
                <w:i/>
                <w:color w:val="172C4B"/>
                <w:sz w:val="20"/>
                <w:szCs w:val="20"/>
              </w:rPr>
            </w:pPr>
            <w:r w:rsidRPr="00EB4639">
              <w:rPr>
                <w:rFonts w:asciiTheme="minorHAnsi" w:hAnsiTheme="minorHAnsi" w:cstheme="minorHAnsi"/>
                <w:sz w:val="20"/>
                <w:szCs w:val="20"/>
              </w:rPr>
              <w:t xml:space="preserve">On the Secretariat’s initiatve the MSG was engaged in </w:t>
            </w:r>
            <w:r w:rsidR="00DC6BEF" w:rsidRPr="00EB4639">
              <w:rPr>
                <w:rFonts w:asciiTheme="minorHAnsi" w:hAnsiTheme="minorHAnsi" w:cstheme="minorHAnsi"/>
                <w:sz w:val="20"/>
                <w:szCs w:val="20"/>
              </w:rPr>
              <w:t>the</w:t>
            </w:r>
            <w:r w:rsidRPr="00EB4639">
              <w:rPr>
                <w:rFonts w:asciiTheme="minorHAnsi" w:hAnsiTheme="minorHAnsi" w:cstheme="minorHAnsi"/>
                <w:sz w:val="20"/>
                <w:szCs w:val="20"/>
              </w:rPr>
              <w:t>activities</w:t>
            </w:r>
            <w:r w:rsidR="00DC6BEF" w:rsidRPr="00EB4639">
              <w:rPr>
                <w:rFonts w:asciiTheme="minorHAnsi" w:hAnsiTheme="minorHAnsi" w:cstheme="minorHAnsi"/>
                <w:sz w:val="20"/>
                <w:szCs w:val="20"/>
              </w:rPr>
              <w:t xml:space="preserve"> being done</w:t>
            </w:r>
            <w:r w:rsidRPr="00EB4639">
              <w:rPr>
                <w:rFonts w:asciiTheme="minorHAnsi" w:hAnsiTheme="minorHAnsi" w:cstheme="minorHAnsi"/>
                <w:sz w:val="20"/>
                <w:szCs w:val="20"/>
              </w:rPr>
              <w:t xml:space="preserve"> under the World Bank funded Project “Strategy Development in the Mining Sector”. Namely, under the Project the respective ToRs (environmental and health impact assessment of the mining sector, economic analysis of Armenia’s subsoil reserves) were sent for the opinion of the MSG members, therafter, based upon the received opinions, the drafts were amended.</w:t>
            </w:r>
          </w:p>
          <w:p w14:paraId="76348EC9" w14:textId="77777777" w:rsidR="00975EE6" w:rsidRPr="00EB4639" w:rsidRDefault="00975EE6" w:rsidP="00314A3D">
            <w:pPr>
              <w:jc w:val="both"/>
              <w:rPr>
                <w:rFonts w:asciiTheme="minorHAnsi" w:hAnsiTheme="minorHAnsi" w:cstheme="minorHAnsi"/>
                <w:sz w:val="16"/>
                <w:szCs w:val="16"/>
              </w:rPr>
            </w:pPr>
            <w:r w:rsidRPr="00EB4639">
              <w:rPr>
                <w:rFonts w:asciiTheme="minorHAnsi" w:hAnsiTheme="minorHAnsi" w:cstheme="minorHAnsi"/>
                <w:b/>
                <w:color w:val="548DD4"/>
                <w:sz w:val="20"/>
                <w:szCs w:val="20"/>
              </w:rPr>
              <w:lastRenderedPageBreak/>
              <w:t>In summary, it can be stated that during the reporting period review of the best international practice was conducted, and a  Roadmap for Compliance with the Best EITI International Mining Practice was developed, which will be implemented by the Working Group and the MSG over the years to come.</w:t>
            </w:r>
          </w:p>
        </w:tc>
      </w:tr>
      <w:tr w:rsidR="00C23BAD" w:rsidRPr="00EB4639" w14:paraId="5E7E98D2" w14:textId="77777777" w:rsidTr="00C23BAD">
        <w:trPr>
          <w:gridBefore w:val="1"/>
          <w:wBefore w:w="113" w:type="dxa"/>
          <w:trHeight w:val="476"/>
        </w:trPr>
        <w:tc>
          <w:tcPr>
            <w:tcW w:w="3420" w:type="dxa"/>
            <w:shd w:val="clear" w:color="auto" w:fill="C2D69B"/>
          </w:tcPr>
          <w:p w14:paraId="6E845CAD" w14:textId="77777777" w:rsidR="00C23BAD" w:rsidRPr="00EB4639" w:rsidRDefault="00C23BAD" w:rsidP="00C23BAD">
            <w:pPr>
              <w:spacing w:after="0"/>
              <w:rPr>
                <w:rFonts w:asciiTheme="minorHAnsi" w:hAnsiTheme="minorHAnsi" w:cstheme="minorHAnsi"/>
                <w:b/>
                <w:bCs/>
                <w:sz w:val="16"/>
                <w:szCs w:val="16"/>
                <w:lang w:bidi="mr-IN"/>
              </w:rPr>
            </w:pPr>
            <w:r w:rsidRPr="00EB4639">
              <w:rPr>
                <w:rFonts w:asciiTheme="minorHAnsi" w:hAnsiTheme="minorHAnsi" w:cstheme="minorHAnsi"/>
                <w:b/>
                <w:bCs/>
                <w:sz w:val="16"/>
                <w:szCs w:val="16"/>
                <w:lang w:bidi="mr-IN"/>
              </w:rPr>
              <w:lastRenderedPageBreak/>
              <w:t>Objective</w:t>
            </w:r>
          </w:p>
        </w:tc>
        <w:tc>
          <w:tcPr>
            <w:tcW w:w="7830" w:type="dxa"/>
            <w:gridSpan w:val="4"/>
            <w:shd w:val="clear" w:color="auto" w:fill="B8CCE4"/>
          </w:tcPr>
          <w:p w14:paraId="66E446D7" w14:textId="77777777" w:rsidR="00C23BAD" w:rsidRPr="00EB4639" w:rsidRDefault="00C23BAD" w:rsidP="00C23BAD">
            <w:pPr>
              <w:spacing w:after="0"/>
              <w:ind w:firstLine="720"/>
              <w:rPr>
                <w:rFonts w:asciiTheme="minorHAnsi" w:hAnsiTheme="minorHAnsi" w:cstheme="minorHAnsi"/>
                <w:sz w:val="16"/>
                <w:szCs w:val="16"/>
                <w:lang w:val="hy-AM" w:bidi="mr-IN"/>
              </w:rPr>
            </w:pPr>
            <w:r w:rsidRPr="00EB4639">
              <w:rPr>
                <w:rFonts w:asciiTheme="minorHAnsi" w:hAnsiTheme="minorHAnsi" w:cstheme="minorHAnsi"/>
                <w:b/>
                <w:color w:val="172C4B"/>
                <w:sz w:val="16"/>
                <w:szCs w:val="16"/>
                <w:lang w:bidi="mr-IN"/>
              </w:rPr>
              <w:t>Ensuring Armenia's EITI candidacy status</w:t>
            </w:r>
          </w:p>
        </w:tc>
      </w:tr>
      <w:tr w:rsidR="00C23BAD" w:rsidRPr="00EB4639" w14:paraId="0B88E4FC" w14:textId="77777777" w:rsidTr="00C23BAD">
        <w:trPr>
          <w:gridBefore w:val="1"/>
          <w:wBefore w:w="113" w:type="dxa"/>
          <w:trHeight w:val="548"/>
        </w:trPr>
        <w:tc>
          <w:tcPr>
            <w:tcW w:w="3420" w:type="dxa"/>
            <w:vMerge w:val="restart"/>
            <w:shd w:val="clear" w:color="auto" w:fill="C2D69B"/>
          </w:tcPr>
          <w:p w14:paraId="39B98DA7"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lang w:val="hy-AM" w:bidi="mr-IN"/>
              </w:rPr>
              <w:t>Activity</w:t>
            </w:r>
            <w:r w:rsidRPr="00EB4639">
              <w:rPr>
                <w:rFonts w:asciiTheme="minorHAnsi" w:hAnsiTheme="minorHAnsi" w:cstheme="minorHAnsi"/>
                <w:b/>
                <w:bCs/>
                <w:sz w:val="16"/>
                <w:szCs w:val="16"/>
                <w:lang w:bidi="mr-IN"/>
              </w:rPr>
              <w:t xml:space="preserve"> 38. Collaboration with donors</w:t>
            </w:r>
          </w:p>
        </w:tc>
        <w:tc>
          <w:tcPr>
            <w:tcW w:w="3240" w:type="dxa"/>
            <w:shd w:val="clear" w:color="auto" w:fill="C2D69B" w:themeFill="accent3" w:themeFillTint="99"/>
          </w:tcPr>
          <w:p w14:paraId="1E7BFF96"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1608CEA6"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hemeFill="accent3" w:themeFillTint="99"/>
          </w:tcPr>
          <w:p w14:paraId="6AEC6FC6"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sz w:val="16"/>
                <w:szCs w:val="16"/>
              </w:rPr>
              <w:t>Responsible parties</w:t>
            </w:r>
          </w:p>
        </w:tc>
      </w:tr>
      <w:tr w:rsidR="00C23BAD" w:rsidRPr="00EB4639" w14:paraId="05AC227A" w14:textId="77777777" w:rsidTr="00C23BAD">
        <w:trPr>
          <w:gridBefore w:val="1"/>
          <w:wBefore w:w="113" w:type="dxa"/>
          <w:trHeight w:val="1169"/>
        </w:trPr>
        <w:tc>
          <w:tcPr>
            <w:tcW w:w="3420" w:type="dxa"/>
            <w:vMerge/>
            <w:shd w:val="clear" w:color="auto" w:fill="C2D69B"/>
          </w:tcPr>
          <w:p w14:paraId="1DC55A4F"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37265C78"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Meetings with donors</w:t>
            </w:r>
          </w:p>
          <w:p w14:paraId="55B64447"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Timeline: </w:t>
            </w:r>
            <w:r w:rsidRPr="00EB4639">
              <w:rPr>
                <w:rFonts w:asciiTheme="minorHAnsi" w:hAnsiTheme="minorHAnsi" w:cstheme="minorHAnsi"/>
                <w:sz w:val="16"/>
                <w:szCs w:val="16"/>
              </w:rPr>
              <w:t>Ongoing</w:t>
            </w:r>
          </w:p>
        </w:tc>
        <w:tc>
          <w:tcPr>
            <w:tcW w:w="2340" w:type="dxa"/>
            <w:shd w:val="clear" w:color="auto" w:fill="8FFFC2"/>
          </w:tcPr>
          <w:p w14:paraId="4C664C15"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lang w:bidi="mr-IN"/>
              </w:rPr>
              <w:t>Ongoing</w:t>
            </w:r>
          </w:p>
        </w:tc>
        <w:tc>
          <w:tcPr>
            <w:tcW w:w="2250" w:type="dxa"/>
            <w:gridSpan w:val="2"/>
            <w:shd w:val="clear" w:color="auto" w:fill="auto"/>
          </w:tcPr>
          <w:p w14:paraId="0B8197E0"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rPr>
              <w:t>RA Prime Minister’s Office/ARM-EITI Secretariat</w:t>
            </w:r>
          </w:p>
        </w:tc>
      </w:tr>
      <w:tr w:rsidR="00C23BAD" w:rsidRPr="00EB4639" w14:paraId="6B438F6B" w14:textId="77777777" w:rsidTr="00C23BAD">
        <w:trPr>
          <w:gridBefore w:val="1"/>
          <w:wBefore w:w="113" w:type="dxa"/>
        </w:trPr>
        <w:tc>
          <w:tcPr>
            <w:tcW w:w="3420" w:type="dxa"/>
            <w:vMerge w:val="restart"/>
            <w:shd w:val="clear" w:color="auto" w:fill="C2D69B"/>
          </w:tcPr>
          <w:p w14:paraId="37B35B57"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lang w:val="hy-AM" w:bidi="mr-IN"/>
              </w:rPr>
              <w:t>Activity</w:t>
            </w:r>
            <w:r w:rsidRPr="00EB4639">
              <w:rPr>
                <w:rFonts w:asciiTheme="minorHAnsi" w:hAnsiTheme="minorHAnsi" w:cstheme="minorHAnsi"/>
                <w:b/>
                <w:bCs/>
                <w:sz w:val="16"/>
                <w:szCs w:val="16"/>
                <w:lang w:bidi="mr-IN"/>
              </w:rPr>
              <w:t xml:space="preserve"> 40. Establishment and operation of the Armenian EITI secretariat</w:t>
            </w:r>
          </w:p>
        </w:tc>
        <w:tc>
          <w:tcPr>
            <w:tcW w:w="3240" w:type="dxa"/>
            <w:shd w:val="clear" w:color="auto" w:fill="C2D69B"/>
          </w:tcPr>
          <w:p w14:paraId="76C3FB35"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cPr>
          <w:p w14:paraId="578921F4"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cPr>
          <w:p w14:paraId="42E877AA"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5B4A5E41" w14:textId="77777777" w:rsidTr="00C23BAD">
        <w:trPr>
          <w:gridBefore w:val="1"/>
          <w:wBefore w:w="113" w:type="dxa"/>
          <w:trHeight w:val="1178"/>
        </w:trPr>
        <w:tc>
          <w:tcPr>
            <w:tcW w:w="3420" w:type="dxa"/>
            <w:vMerge/>
            <w:shd w:val="clear" w:color="auto" w:fill="C2D69B"/>
          </w:tcPr>
          <w:p w14:paraId="19E1F3D5"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0C5404E1"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Outcomes/outputs:</w:t>
            </w:r>
            <w:r w:rsidRPr="00EB4639">
              <w:rPr>
                <w:rFonts w:asciiTheme="minorHAnsi" w:hAnsiTheme="minorHAnsi" w:cstheme="minorHAnsi"/>
              </w:rPr>
              <w:t xml:space="preserve"> </w:t>
            </w:r>
            <w:r w:rsidRPr="00EB4639">
              <w:rPr>
                <w:rFonts w:asciiTheme="minorHAnsi" w:hAnsiTheme="minorHAnsi" w:cstheme="minorHAnsi"/>
                <w:sz w:val="16"/>
                <w:szCs w:val="16"/>
              </w:rPr>
              <w:t>Armenian EITI secretariat</w:t>
            </w:r>
          </w:p>
          <w:p w14:paraId="0E4BDEB1"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Timeline: </w:t>
            </w:r>
            <w:r w:rsidRPr="00EB4639">
              <w:rPr>
                <w:rFonts w:asciiTheme="minorHAnsi" w:hAnsiTheme="minorHAnsi" w:cstheme="minorHAnsi"/>
                <w:sz w:val="16"/>
                <w:szCs w:val="16"/>
              </w:rPr>
              <w:t>Ongoing</w:t>
            </w:r>
          </w:p>
        </w:tc>
        <w:tc>
          <w:tcPr>
            <w:tcW w:w="2340" w:type="dxa"/>
            <w:shd w:val="clear" w:color="auto" w:fill="8FFFC2"/>
          </w:tcPr>
          <w:p w14:paraId="0FAAF390" w14:textId="77777777" w:rsidR="00C23BAD" w:rsidRPr="00EB4639" w:rsidRDefault="00C23BAD" w:rsidP="00C23BAD">
            <w:pPr>
              <w:spacing w:after="0"/>
              <w:rPr>
                <w:rFonts w:asciiTheme="minorHAnsi" w:hAnsiTheme="minorHAnsi" w:cstheme="minorHAnsi"/>
                <w:color w:val="FF8F75"/>
                <w:sz w:val="16"/>
                <w:szCs w:val="16"/>
                <w:lang w:bidi="mr-IN"/>
              </w:rPr>
            </w:pPr>
            <w:r w:rsidRPr="00EB4639">
              <w:rPr>
                <w:rFonts w:asciiTheme="minorHAnsi" w:hAnsiTheme="minorHAnsi" w:cstheme="minorHAnsi"/>
                <w:sz w:val="16"/>
                <w:szCs w:val="16"/>
              </w:rPr>
              <w:t>Accomplished</w:t>
            </w:r>
          </w:p>
        </w:tc>
        <w:tc>
          <w:tcPr>
            <w:tcW w:w="2250" w:type="dxa"/>
            <w:gridSpan w:val="2"/>
            <w:shd w:val="clear" w:color="auto" w:fill="auto"/>
          </w:tcPr>
          <w:p w14:paraId="2C4E84D3"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rPr>
              <w:t>RA Prime Minister’s Office/ARM-EITI Secretariat</w:t>
            </w:r>
          </w:p>
        </w:tc>
      </w:tr>
      <w:tr w:rsidR="00C23BAD" w:rsidRPr="00EB4639" w14:paraId="08AD456F" w14:textId="77777777" w:rsidTr="00C23BAD">
        <w:trPr>
          <w:gridBefore w:val="1"/>
          <w:wBefore w:w="113" w:type="dxa"/>
          <w:trHeight w:val="422"/>
        </w:trPr>
        <w:tc>
          <w:tcPr>
            <w:tcW w:w="3420" w:type="dxa"/>
            <w:vMerge w:val="restart"/>
            <w:shd w:val="clear" w:color="auto" w:fill="C2D69B"/>
          </w:tcPr>
          <w:p w14:paraId="4F0EC804"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lang w:val="hy-AM" w:bidi="mr-IN"/>
              </w:rPr>
              <w:t>Activity</w:t>
            </w:r>
            <w:r w:rsidRPr="00EB4639">
              <w:rPr>
                <w:rFonts w:asciiTheme="minorHAnsi" w:hAnsiTheme="minorHAnsi" w:cstheme="minorHAnsi"/>
                <w:b/>
                <w:bCs/>
                <w:sz w:val="16"/>
                <w:szCs w:val="16"/>
                <w:lang w:bidi="mr-IN"/>
              </w:rPr>
              <w:t xml:space="preserve"> 41.</w:t>
            </w:r>
            <w:r w:rsidRPr="00EB4639">
              <w:rPr>
                <w:rFonts w:asciiTheme="minorHAnsi" w:hAnsiTheme="minorHAnsi" w:cstheme="minorHAnsi"/>
              </w:rPr>
              <w:t xml:space="preserve"> </w:t>
            </w:r>
            <w:r w:rsidRPr="00EB4639">
              <w:rPr>
                <w:rFonts w:asciiTheme="minorHAnsi" w:hAnsiTheme="minorHAnsi" w:cstheme="minorHAnsi"/>
                <w:b/>
                <w:bCs/>
                <w:sz w:val="16"/>
                <w:szCs w:val="16"/>
                <w:lang w:val="hy-AM" w:bidi="mr-IN"/>
              </w:rPr>
              <w:t>Preparation and approval of the RA EITI MSG annual report</w:t>
            </w:r>
          </w:p>
        </w:tc>
        <w:tc>
          <w:tcPr>
            <w:tcW w:w="3240" w:type="dxa"/>
            <w:shd w:val="clear" w:color="auto" w:fill="C2D69B" w:themeFill="accent3" w:themeFillTint="99"/>
          </w:tcPr>
          <w:p w14:paraId="051C2A95"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249A438A"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hemeFill="accent3" w:themeFillTint="99"/>
          </w:tcPr>
          <w:p w14:paraId="4D1DBB75"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sz w:val="16"/>
                <w:szCs w:val="16"/>
              </w:rPr>
              <w:t>Responsible parties</w:t>
            </w:r>
          </w:p>
        </w:tc>
      </w:tr>
      <w:tr w:rsidR="00C23BAD" w:rsidRPr="00EB4639" w14:paraId="4E44C1B0" w14:textId="77777777" w:rsidTr="00C23BAD">
        <w:trPr>
          <w:gridBefore w:val="1"/>
          <w:wBefore w:w="113" w:type="dxa"/>
          <w:trHeight w:val="1115"/>
        </w:trPr>
        <w:tc>
          <w:tcPr>
            <w:tcW w:w="3420" w:type="dxa"/>
            <w:vMerge/>
            <w:shd w:val="clear" w:color="auto" w:fill="C2D69B"/>
          </w:tcPr>
          <w:p w14:paraId="7A4D6333"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05E39E5B"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Annual report of the RA EITI MSG</w:t>
            </w:r>
          </w:p>
          <w:p w14:paraId="083EC23C"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lang w:val="hy-AM" w:bidi="mr-IN"/>
              </w:rPr>
              <w:t>Timeline: June</w:t>
            </w:r>
            <w:r w:rsidRPr="00EB4639">
              <w:rPr>
                <w:rFonts w:asciiTheme="minorHAnsi" w:hAnsiTheme="minorHAnsi" w:cstheme="minorHAnsi"/>
                <w:sz w:val="16"/>
                <w:szCs w:val="16"/>
                <w:lang w:bidi="mr-IN"/>
              </w:rPr>
              <w:t xml:space="preserve"> 2018</w:t>
            </w:r>
          </w:p>
        </w:tc>
        <w:tc>
          <w:tcPr>
            <w:tcW w:w="2340" w:type="dxa"/>
            <w:shd w:val="clear" w:color="auto" w:fill="8FFFC2"/>
          </w:tcPr>
          <w:p w14:paraId="6AAE1B9C"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Accomplished</w:t>
            </w:r>
          </w:p>
        </w:tc>
        <w:tc>
          <w:tcPr>
            <w:tcW w:w="2250" w:type="dxa"/>
            <w:gridSpan w:val="2"/>
            <w:shd w:val="clear" w:color="auto" w:fill="auto"/>
          </w:tcPr>
          <w:p w14:paraId="34662922"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RA Prime Minister’s Office/ARM-EITI Secretariat</w:t>
            </w:r>
          </w:p>
        </w:tc>
      </w:tr>
      <w:tr w:rsidR="00C23BAD" w:rsidRPr="00EB4639" w14:paraId="6ACB0716" w14:textId="77777777" w:rsidTr="00C23BAD">
        <w:trPr>
          <w:gridBefore w:val="1"/>
          <w:wBefore w:w="113" w:type="dxa"/>
        </w:trPr>
        <w:tc>
          <w:tcPr>
            <w:tcW w:w="3420" w:type="dxa"/>
            <w:vMerge w:val="restart"/>
            <w:shd w:val="clear" w:color="auto" w:fill="C2D69B"/>
          </w:tcPr>
          <w:p w14:paraId="3EC74997"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42. Preparation of monitoring reports on the RA EITI MSG activities, EITI implementation, action plan (quarterly,  annual)</w:t>
            </w:r>
          </w:p>
        </w:tc>
        <w:tc>
          <w:tcPr>
            <w:tcW w:w="3240" w:type="dxa"/>
            <w:shd w:val="clear" w:color="auto" w:fill="C2D69B"/>
          </w:tcPr>
          <w:p w14:paraId="7E5EF8B9"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cPr>
          <w:p w14:paraId="1C78CD5E"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cPr>
          <w:p w14:paraId="616B41E0"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79501AAA" w14:textId="77777777" w:rsidTr="00C23BAD">
        <w:trPr>
          <w:gridBefore w:val="1"/>
          <w:wBefore w:w="113" w:type="dxa"/>
          <w:trHeight w:val="1151"/>
        </w:trPr>
        <w:tc>
          <w:tcPr>
            <w:tcW w:w="3420" w:type="dxa"/>
            <w:vMerge/>
            <w:shd w:val="clear" w:color="auto" w:fill="C2D69B"/>
          </w:tcPr>
          <w:p w14:paraId="09DBD999"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523766C6"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Reports</w:t>
            </w:r>
          </w:p>
          <w:p w14:paraId="326E8981"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i/>
                <w:sz w:val="16"/>
                <w:szCs w:val="16"/>
                <w:lang w:bidi="mr-IN"/>
              </w:rPr>
              <w:t>Quarterly</w:t>
            </w:r>
          </w:p>
        </w:tc>
        <w:tc>
          <w:tcPr>
            <w:tcW w:w="2340" w:type="dxa"/>
            <w:shd w:val="clear" w:color="auto" w:fill="8FFFC2"/>
          </w:tcPr>
          <w:p w14:paraId="559DEFF4" w14:textId="77777777" w:rsidR="00C23BAD" w:rsidRPr="00EB4639" w:rsidRDefault="00C23BAD" w:rsidP="00C23BAD">
            <w:pPr>
              <w:spacing w:after="0"/>
              <w:rPr>
                <w:rFonts w:asciiTheme="minorHAnsi" w:hAnsiTheme="minorHAnsi" w:cstheme="minorHAnsi"/>
                <w:color w:val="FF8F75"/>
                <w:sz w:val="16"/>
                <w:szCs w:val="16"/>
                <w:lang w:bidi="mr-IN"/>
              </w:rPr>
            </w:pPr>
            <w:r w:rsidRPr="00EB4639">
              <w:rPr>
                <w:rFonts w:asciiTheme="minorHAnsi" w:hAnsiTheme="minorHAnsi" w:cstheme="minorHAnsi"/>
                <w:sz w:val="16"/>
                <w:szCs w:val="16"/>
              </w:rPr>
              <w:t>Accomplished</w:t>
            </w:r>
          </w:p>
        </w:tc>
        <w:tc>
          <w:tcPr>
            <w:tcW w:w="2250" w:type="dxa"/>
            <w:gridSpan w:val="2"/>
            <w:shd w:val="clear" w:color="auto" w:fill="auto"/>
          </w:tcPr>
          <w:p w14:paraId="270B5888"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rPr>
              <w:t>MSG, RA Prime Minister’s Office/ARM-EITI Secretariat</w:t>
            </w:r>
            <w:r w:rsidRPr="00EB4639">
              <w:rPr>
                <w:rFonts w:asciiTheme="minorHAnsi" w:hAnsiTheme="minorHAnsi" w:cstheme="minorHAnsi"/>
                <w:sz w:val="16"/>
                <w:szCs w:val="16"/>
                <w:lang w:bidi="mr-IN"/>
              </w:rPr>
              <w:t xml:space="preserve"> </w:t>
            </w:r>
          </w:p>
        </w:tc>
      </w:tr>
      <w:tr w:rsidR="00C23BAD" w:rsidRPr="00EB4639" w14:paraId="29A8512A" w14:textId="77777777" w:rsidTr="00C23BAD">
        <w:trPr>
          <w:gridBefore w:val="1"/>
          <w:wBefore w:w="113" w:type="dxa"/>
          <w:trHeight w:val="539"/>
        </w:trPr>
        <w:tc>
          <w:tcPr>
            <w:tcW w:w="3420" w:type="dxa"/>
            <w:vMerge w:val="restart"/>
            <w:shd w:val="clear" w:color="auto" w:fill="C2D69B"/>
          </w:tcPr>
          <w:p w14:paraId="111BF3FB"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lang w:val="hy-AM" w:bidi="mr-IN"/>
              </w:rPr>
              <w:t>Activity</w:t>
            </w:r>
            <w:r w:rsidRPr="00EB4639">
              <w:rPr>
                <w:rFonts w:asciiTheme="minorHAnsi" w:hAnsiTheme="minorHAnsi" w:cstheme="minorHAnsi"/>
                <w:b/>
                <w:bCs/>
                <w:sz w:val="16"/>
                <w:szCs w:val="16"/>
                <w:lang w:bidi="mr-IN"/>
              </w:rPr>
              <w:t xml:space="preserve"> 43. Collaboration with the EITI international secretariat and other EITI member countries</w:t>
            </w:r>
          </w:p>
        </w:tc>
        <w:tc>
          <w:tcPr>
            <w:tcW w:w="3240" w:type="dxa"/>
            <w:shd w:val="clear" w:color="auto" w:fill="C2D69B"/>
          </w:tcPr>
          <w:p w14:paraId="786BA059"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cPr>
          <w:p w14:paraId="53F37110"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cPr>
          <w:p w14:paraId="3D456108"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166EBB31" w14:textId="77777777" w:rsidTr="00C23BAD">
        <w:trPr>
          <w:gridBefore w:val="1"/>
          <w:wBefore w:w="113" w:type="dxa"/>
          <w:trHeight w:val="998"/>
        </w:trPr>
        <w:tc>
          <w:tcPr>
            <w:tcW w:w="3420" w:type="dxa"/>
            <w:vMerge/>
            <w:shd w:val="clear" w:color="auto" w:fill="C2D69B"/>
          </w:tcPr>
          <w:p w14:paraId="393E8942"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2F246A04"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Correspondence, meetings, conference calls</w:t>
            </w:r>
          </w:p>
          <w:p w14:paraId="2303E868"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Timeline: </w:t>
            </w:r>
            <w:r w:rsidRPr="00EB4639">
              <w:rPr>
                <w:rFonts w:asciiTheme="minorHAnsi" w:hAnsiTheme="minorHAnsi" w:cstheme="minorHAnsi"/>
                <w:sz w:val="16"/>
                <w:szCs w:val="16"/>
              </w:rPr>
              <w:t>Ongoing</w:t>
            </w:r>
          </w:p>
        </w:tc>
        <w:tc>
          <w:tcPr>
            <w:tcW w:w="2340" w:type="dxa"/>
            <w:shd w:val="clear" w:color="auto" w:fill="8FFFC2"/>
          </w:tcPr>
          <w:p w14:paraId="67F7A629"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lang w:bidi="mr-IN"/>
              </w:rPr>
              <w:t>Ongoing</w:t>
            </w:r>
          </w:p>
        </w:tc>
        <w:tc>
          <w:tcPr>
            <w:tcW w:w="2250" w:type="dxa"/>
            <w:gridSpan w:val="2"/>
            <w:shd w:val="clear" w:color="auto" w:fill="auto"/>
          </w:tcPr>
          <w:p w14:paraId="22AE5E92"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rPr>
              <w:t>RA Prime Minister’s Office/ARM-EITI Secretariat, MSG</w:t>
            </w:r>
          </w:p>
        </w:tc>
      </w:tr>
      <w:tr w:rsidR="00C23BAD" w:rsidRPr="00EB4639" w14:paraId="4827EB5E" w14:textId="77777777" w:rsidTr="00C23BAD">
        <w:trPr>
          <w:gridBefore w:val="1"/>
          <w:wBefore w:w="113" w:type="dxa"/>
        </w:trPr>
        <w:tc>
          <w:tcPr>
            <w:tcW w:w="3420" w:type="dxa"/>
            <w:vMerge w:val="restart"/>
            <w:shd w:val="clear" w:color="auto" w:fill="C2D69B"/>
          </w:tcPr>
          <w:p w14:paraId="31100A76"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lang w:val="hy-AM" w:bidi="mr-IN"/>
              </w:rPr>
              <w:t>Activity</w:t>
            </w:r>
            <w:r w:rsidRPr="00EB4639">
              <w:rPr>
                <w:rFonts w:asciiTheme="minorHAnsi" w:hAnsiTheme="minorHAnsi" w:cstheme="minorHAnsi"/>
                <w:b/>
                <w:bCs/>
                <w:sz w:val="16"/>
                <w:szCs w:val="16"/>
                <w:lang w:bidi="mr-IN"/>
              </w:rPr>
              <w:t xml:space="preserve"> 44. Participation in EITI Board meetings and conferences</w:t>
            </w:r>
          </w:p>
        </w:tc>
        <w:tc>
          <w:tcPr>
            <w:tcW w:w="3240" w:type="dxa"/>
            <w:shd w:val="clear" w:color="auto" w:fill="C2D69B"/>
          </w:tcPr>
          <w:p w14:paraId="4F6E2B88"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cPr>
          <w:p w14:paraId="5088D201"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cPr>
          <w:p w14:paraId="2BED42C9"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153D7070" w14:textId="77777777" w:rsidTr="00C23BAD">
        <w:trPr>
          <w:gridBefore w:val="1"/>
          <w:wBefore w:w="113" w:type="dxa"/>
          <w:trHeight w:val="845"/>
        </w:trPr>
        <w:tc>
          <w:tcPr>
            <w:tcW w:w="3420" w:type="dxa"/>
            <w:vMerge/>
            <w:shd w:val="clear" w:color="auto" w:fill="C2D69B"/>
          </w:tcPr>
          <w:p w14:paraId="3E7D4087"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66214A8A" w14:textId="77777777" w:rsidR="00C23BAD" w:rsidRPr="00EB4639" w:rsidRDefault="00C23BAD" w:rsidP="00C23BAD">
            <w:pPr>
              <w:spacing w:after="0"/>
              <w:rPr>
                <w:rFonts w:asciiTheme="minorHAnsi" w:hAnsiTheme="minorHAnsi" w:cstheme="minorHAnsi"/>
                <w:i/>
                <w:sz w:val="16"/>
                <w:szCs w:val="16"/>
                <w:lang w:bidi="mr-IN"/>
              </w:rPr>
            </w:pPr>
          </w:p>
          <w:p w14:paraId="2635859F"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Timeline: </w:t>
            </w:r>
            <w:r w:rsidRPr="00EB4639">
              <w:rPr>
                <w:rFonts w:asciiTheme="minorHAnsi" w:hAnsiTheme="minorHAnsi" w:cstheme="minorHAnsi"/>
                <w:sz w:val="16"/>
                <w:szCs w:val="16"/>
              </w:rPr>
              <w:t>Ongoing</w:t>
            </w:r>
            <w:r w:rsidRPr="00EB4639">
              <w:rPr>
                <w:rFonts w:asciiTheme="minorHAnsi" w:hAnsiTheme="minorHAnsi" w:cstheme="minorHAnsi"/>
                <w:sz w:val="16"/>
                <w:szCs w:val="16"/>
                <w:lang w:bidi="mr-IN"/>
              </w:rPr>
              <w:t xml:space="preserve"> </w:t>
            </w:r>
          </w:p>
        </w:tc>
        <w:tc>
          <w:tcPr>
            <w:tcW w:w="2340" w:type="dxa"/>
            <w:shd w:val="clear" w:color="auto" w:fill="8FFFC2"/>
          </w:tcPr>
          <w:p w14:paraId="6E53F768" w14:textId="77777777" w:rsidR="00C23BAD" w:rsidRPr="00EB4639" w:rsidRDefault="00C23BAD" w:rsidP="00C23BAD">
            <w:pPr>
              <w:spacing w:after="0"/>
              <w:rPr>
                <w:rFonts w:asciiTheme="minorHAnsi" w:hAnsiTheme="minorHAnsi" w:cstheme="minorHAnsi"/>
                <w:color w:val="FF8F75"/>
                <w:sz w:val="16"/>
                <w:szCs w:val="16"/>
                <w:lang w:val="hy-AM" w:bidi="mr-IN"/>
              </w:rPr>
            </w:pPr>
            <w:r w:rsidRPr="00EB4639">
              <w:rPr>
                <w:rFonts w:asciiTheme="minorHAnsi" w:hAnsiTheme="minorHAnsi" w:cstheme="minorHAnsi"/>
                <w:sz w:val="16"/>
                <w:szCs w:val="16"/>
                <w:lang w:bidi="mr-IN"/>
              </w:rPr>
              <w:t>Ongoing</w:t>
            </w:r>
          </w:p>
        </w:tc>
        <w:tc>
          <w:tcPr>
            <w:tcW w:w="2250" w:type="dxa"/>
            <w:gridSpan w:val="2"/>
            <w:shd w:val="clear" w:color="auto" w:fill="auto"/>
          </w:tcPr>
          <w:p w14:paraId="26473809"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p>
        </w:tc>
      </w:tr>
      <w:tr w:rsidR="00C23BAD" w:rsidRPr="00EB4639" w14:paraId="229A8CFF" w14:textId="77777777" w:rsidTr="00C23BAD">
        <w:trPr>
          <w:gridBefore w:val="1"/>
          <w:wBefore w:w="113" w:type="dxa"/>
        </w:trPr>
        <w:tc>
          <w:tcPr>
            <w:tcW w:w="3420" w:type="dxa"/>
            <w:vMerge w:val="restart"/>
            <w:shd w:val="clear" w:color="auto" w:fill="C2D69B"/>
          </w:tcPr>
          <w:p w14:paraId="710F30E2" w14:textId="77777777" w:rsidR="00C23BAD" w:rsidRPr="00EB4639" w:rsidRDefault="00C23BAD" w:rsidP="00C23BAD">
            <w:pPr>
              <w:spacing w:after="0"/>
              <w:rPr>
                <w:rFonts w:asciiTheme="minorHAnsi" w:hAnsiTheme="minorHAnsi" w:cstheme="minorHAnsi"/>
                <w:b/>
                <w:sz w:val="16"/>
                <w:szCs w:val="16"/>
                <w:lang w:val="hy-AM" w:bidi="mr-IN"/>
              </w:rPr>
            </w:pPr>
            <w:r w:rsidRPr="00EB4639">
              <w:rPr>
                <w:rFonts w:asciiTheme="minorHAnsi" w:hAnsiTheme="minorHAnsi" w:cstheme="minorHAnsi"/>
                <w:b/>
                <w:bCs/>
                <w:sz w:val="16"/>
                <w:szCs w:val="16"/>
                <w:lang w:val="hy-AM" w:bidi="mr-IN"/>
              </w:rPr>
              <w:t>Activity 45. Holding of the RA EITI MSG meetings</w:t>
            </w:r>
          </w:p>
        </w:tc>
        <w:tc>
          <w:tcPr>
            <w:tcW w:w="3240" w:type="dxa"/>
            <w:shd w:val="clear" w:color="auto" w:fill="C2D69B"/>
          </w:tcPr>
          <w:p w14:paraId="6ED330C8"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cPr>
          <w:p w14:paraId="37034B0A"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cPr>
          <w:p w14:paraId="14628525"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6AC7C02B" w14:textId="77777777" w:rsidTr="00C23BAD">
        <w:trPr>
          <w:gridBefore w:val="1"/>
          <w:wBefore w:w="113" w:type="dxa"/>
          <w:trHeight w:val="692"/>
        </w:trPr>
        <w:tc>
          <w:tcPr>
            <w:tcW w:w="3420" w:type="dxa"/>
            <w:vMerge/>
            <w:shd w:val="clear" w:color="auto" w:fill="C2D69B"/>
          </w:tcPr>
          <w:p w14:paraId="1E1FE117"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480AE9A6"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RA EITI MSG meetings</w:t>
            </w:r>
          </w:p>
          <w:p w14:paraId="65B26B48"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i/>
                <w:sz w:val="16"/>
                <w:szCs w:val="16"/>
                <w:lang w:bidi="mr-IN"/>
              </w:rPr>
              <w:t>Quarterly</w:t>
            </w:r>
          </w:p>
        </w:tc>
        <w:tc>
          <w:tcPr>
            <w:tcW w:w="2340" w:type="dxa"/>
            <w:shd w:val="clear" w:color="auto" w:fill="8FFFC2"/>
          </w:tcPr>
          <w:p w14:paraId="08CA8B2B" w14:textId="77777777" w:rsidR="00C23BAD" w:rsidRPr="00EB4639" w:rsidRDefault="00C23BAD" w:rsidP="00C23BAD">
            <w:pPr>
              <w:spacing w:after="0"/>
              <w:rPr>
                <w:rFonts w:asciiTheme="minorHAnsi" w:hAnsiTheme="minorHAnsi" w:cstheme="minorHAnsi"/>
                <w:color w:val="FF8F75"/>
                <w:sz w:val="16"/>
                <w:szCs w:val="16"/>
                <w:lang w:bidi="mr-IN"/>
              </w:rPr>
            </w:pPr>
            <w:r w:rsidRPr="00EB4639">
              <w:rPr>
                <w:rFonts w:asciiTheme="minorHAnsi" w:hAnsiTheme="minorHAnsi" w:cstheme="minorHAnsi"/>
                <w:sz w:val="16"/>
                <w:szCs w:val="16"/>
                <w:lang w:bidi="mr-IN"/>
              </w:rPr>
              <w:t>Ongoing</w:t>
            </w:r>
          </w:p>
        </w:tc>
        <w:tc>
          <w:tcPr>
            <w:tcW w:w="2250" w:type="dxa"/>
            <w:gridSpan w:val="2"/>
            <w:shd w:val="clear" w:color="auto" w:fill="auto"/>
          </w:tcPr>
          <w:p w14:paraId="5D499436"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rPr>
              <w:t>RA Prime Minister’s Office/ARM-EITI Secretariat, MSG</w:t>
            </w:r>
          </w:p>
        </w:tc>
      </w:tr>
      <w:tr w:rsidR="00C23BAD" w:rsidRPr="00EB4639" w14:paraId="60728E25" w14:textId="77777777" w:rsidTr="00C23BAD">
        <w:trPr>
          <w:gridBefore w:val="1"/>
          <w:wBefore w:w="113" w:type="dxa"/>
          <w:trHeight w:val="422"/>
        </w:trPr>
        <w:tc>
          <w:tcPr>
            <w:tcW w:w="3420" w:type="dxa"/>
            <w:vMerge w:val="restart"/>
            <w:shd w:val="clear" w:color="auto" w:fill="C2D69B"/>
          </w:tcPr>
          <w:p w14:paraId="0C2428B0"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lang w:val="hy-AM" w:bidi="mr-IN"/>
              </w:rPr>
              <w:t>Activity</w:t>
            </w:r>
            <w:r w:rsidRPr="00EB4639">
              <w:rPr>
                <w:rFonts w:asciiTheme="minorHAnsi" w:hAnsiTheme="minorHAnsi" w:cstheme="minorHAnsi"/>
                <w:b/>
                <w:bCs/>
                <w:sz w:val="16"/>
                <w:szCs w:val="16"/>
                <w:lang w:bidi="mr-IN"/>
              </w:rPr>
              <w:t xml:space="preserve"> 46. Revision and approval of the EITI work plan</w:t>
            </w:r>
          </w:p>
        </w:tc>
        <w:tc>
          <w:tcPr>
            <w:tcW w:w="3240" w:type="dxa"/>
            <w:shd w:val="clear" w:color="auto" w:fill="C2D69B" w:themeFill="accent3" w:themeFillTint="99"/>
          </w:tcPr>
          <w:p w14:paraId="62398D2D"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54E9DBC0"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hemeFill="accent3" w:themeFillTint="99"/>
          </w:tcPr>
          <w:p w14:paraId="2AA03DE0"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sz w:val="16"/>
                <w:szCs w:val="16"/>
              </w:rPr>
              <w:t>Responsible parties</w:t>
            </w:r>
          </w:p>
        </w:tc>
      </w:tr>
      <w:tr w:rsidR="00C23BAD" w:rsidRPr="00EB4639" w14:paraId="00BBAEDF" w14:textId="77777777" w:rsidTr="00C23BAD">
        <w:trPr>
          <w:gridBefore w:val="1"/>
          <w:wBefore w:w="113" w:type="dxa"/>
          <w:trHeight w:val="1034"/>
        </w:trPr>
        <w:tc>
          <w:tcPr>
            <w:tcW w:w="3420" w:type="dxa"/>
            <w:vMerge/>
            <w:shd w:val="clear" w:color="auto" w:fill="C2D69B"/>
          </w:tcPr>
          <w:p w14:paraId="25C3FE21"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6AF905E9"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Outcomes/outputs:</w:t>
            </w:r>
            <w:r w:rsidRPr="00EB4639">
              <w:rPr>
                <w:rFonts w:asciiTheme="minorHAnsi" w:hAnsiTheme="minorHAnsi" w:cstheme="minorHAnsi"/>
                <w:sz w:val="16"/>
                <w:szCs w:val="16"/>
              </w:rPr>
              <w:t xml:space="preserve"> Revised EITI work plan</w:t>
            </w:r>
          </w:p>
          <w:p w14:paraId="6E64B83F" w14:textId="77777777" w:rsidR="00C23BAD" w:rsidRPr="00EB4639" w:rsidRDefault="00C23BAD" w:rsidP="00C23BAD">
            <w:pPr>
              <w:spacing w:after="0"/>
              <w:rPr>
                <w:rFonts w:asciiTheme="minorHAnsi" w:hAnsiTheme="minorHAnsi" w:cstheme="minorHAnsi"/>
                <w:i/>
                <w:sz w:val="16"/>
                <w:szCs w:val="16"/>
                <w:lang w:val="hy-AM" w:bidi="mr-IN"/>
              </w:rPr>
            </w:pPr>
            <w:r w:rsidRPr="00EB4639">
              <w:rPr>
                <w:rFonts w:asciiTheme="minorHAnsi" w:hAnsiTheme="minorHAnsi" w:cstheme="minorHAnsi"/>
                <w:i/>
                <w:sz w:val="16"/>
                <w:szCs w:val="16"/>
                <w:lang w:val="hy-AM" w:bidi="mr-IN"/>
              </w:rPr>
              <w:t>Timeline: March</w:t>
            </w:r>
            <w:r w:rsidRPr="00EB4639">
              <w:rPr>
                <w:rFonts w:asciiTheme="minorHAnsi" w:hAnsiTheme="minorHAnsi" w:cstheme="minorHAnsi"/>
                <w:sz w:val="16"/>
                <w:szCs w:val="16"/>
                <w:lang w:bidi="mr-IN"/>
              </w:rPr>
              <w:t xml:space="preserve"> 2018</w:t>
            </w:r>
          </w:p>
        </w:tc>
        <w:tc>
          <w:tcPr>
            <w:tcW w:w="2340" w:type="dxa"/>
            <w:shd w:val="clear" w:color="auto" w:fill="8FFFC2"/>
          </w:tcPr>
          <w:p w14:paraId="28FD4BCA"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lang w:bidi="mr-IN"/>
              </w:rPr>
              <w:t>Accomplished</w:t>
            </w:r>
          </w:p>
        </w:tc>
        <w:tc>
          <w:tcPr>
            <w:tcW w:w="2250" w:type="dxa"/>
            <w:gridSpan w:val="2"/>
            <w:shd w:val="clear" w:color="auto" w:fill="auto"/>
          </w:tcPr>
          <w:p w14:paraId="18514473"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p>
        </w:tc>
      </w:tr>
      <w:tr w:rsidR="00C23BAD" w:rsidRPr="00EB4639" w14:paraId="0C239FF4" w14:textId="77777777" w:rsidTr="00C23BAD">
        <w:trPr>
          <w:gridBefore w:val="1"/>
          <w:wBefore w:w="113" w:type="dxa"/>
          <w:trHeight w:val="476"/>
        </w:trPr>
        <w:tc>
          <w:tcPr>
            <w:tcW w:w="3420" w:type="dxa"/>
            <w:vMerge w:val="restart"/>
            <w:shd w:val="clear" w:color="auto" w:fill="C2D69B"/>
          </w:tcPr>
          <w:p w14:paraId="3B30523D" w14:textId="77777777" w:rsidR="00C23BAD" w:rsidRPr="00EB4639" w:rsidRDefault="00C23BAD" w:rsidP="00C23BAD">
            <w:pPr>
              <w:spacing w:after="0"/>
              <w:rPr>
                <w:rFonts w:asciiTheme="minorHAnsi" w:hAnsiTheme="minorHAnsi" w:cstheme="minorHAnsi"/>
                <w:b/>
                <w:sz w:val="16"/>
                <w:szCs w:val="16"/>
                <w:lang w:val="hy-AM" w:bidi="mr-IN"/>
              </w:rPr>
            </w:pPr>
            <w:r w:rsidRPr="00EB4639">
              <w:rPr>
                <w:rFonts w:asciiTheme="minorHAnsi" w:hAnsiTheme="minorHAnsi" w:cstheme="minorHAnsi"/>
                <w:b/>
                <w:bCs/>
                <w:sz w:val="16"/>
                <w:szCs w:val="16"/>
                <w:lang w:val="hy-AM" w:bidi="mr-IN"/>
              </w:rPr>
              <w:lastRenderedPageBreak/>
              <w:t>Activity 47. Creation of MSG working groups</w:t>
            </w:r>
          </w:p>
        </w:tc>
        <w:tc>
          <w:tcPr>
            <w:tcW w:w="3240" w:type="dxa"/>
            <w:shd w:val="clear" w:color="auto" w:fill="C2D69B"/>
          </w:tcPr>
          <w:p w14:paraId="47CFD4F6"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cPr>
          <w:p w14:paraId="0B29CEC4"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cPr>
          <w:p w14:paraId="5DEDF02C"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439D30AF" w14:textId="77777777" w:rsidTr="00C23BAD">
        <w:trPr>
          <w:gridBefore w:val="1"/>
          <w:wBefore w:w="113" w:type="dxa"/>
          <w:trHeight w:val="422"/>
        </w:trPr>
        <w:tc>
          <w:tcPr>
            <w:tcW w:w="3420" w:type="dxa"/>
            <w:vMerge/>
            <w:shd w:val="clear" w:color="auto" w:fill="C2D69B"/>
          </w:tcPr>
          <w:p w14:paraId="4DBC108F"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42D40B46"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Timeline: </w:t>
            </w:r>
            <w:r w:rsidRPr="00EB4639">
              <w:rPr>
                <w:rFonts w:asciiTheme="minorHAnsi" w:hAnsiTheme="minorHAnsi" w:cstheme="minorHAnsi"/>
                <w:sz w:val="16"/>
                <w:szCs w:val="16"/>
              </w:rPr>
              <w:t>Ongoing</w:t>
            </w:r>
          </w:p>
        </w:tc>
        <w:tc>
          <w:tcPr>
            <w:tcW w:w="2340" w:type="dxa"/>
            <w:shd w:val="clear" w:color="auto" w:fill="8FFFC2"/>
          </w:tcPr>
          <w:p w14:paraId="5BC167A7" w14:textId="77777777" w:rsidR="00C23BAD" w:rsidRPr="00EB4639" w:rsidRDefault="00C23BAD" w:rsidP="00C23BAD">
            <w:pPr>
              <w:spacing w:after="0"/>
              <w:rPr>
                <w:rFonts w:asciiTheme="minorHAnsi" w:hAnsiTheme="minorHAnsi" w:cstheme="minorHAnsi"/>
                <w:color w:val="FF8F75"/>
                <w:sz w:val="16"/>
                <w:szCs w:val="16"/>
                <w:lang w:bidi="mr-IN"/>
              </w:rPr>
            </w:pPr>
            <w:r w:rsidRPr="00EB4639">
              <w:rPr>
                <w:rFonts w:asciiTheme="minorHAnsi" w:hAnsiTheme="minorHAnsi" w:cstheme="minorHAnsi"/>
                <w:sz w:val="16"/>
                <w:szCs w:val="16"/>
                <w:lang w:bidi="mr-IN"/>
              </w:rPr>
              <w:t>Ongoing</w:t>
            </w:r>
          </w:p>
        </w:tc>
        <w:tc>
          <w:tcPr>
            <w:tcW w:w="2250" w:type="dxa"/>
            <w:gridSpan w:val="2"/>
            <w:shd w:val="clear" w:color="auto" w:fill="auto"/>
          </w:tcPr>
          <w:p w14:paraId="25B248BD"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lang w:bidi="mr-IN"/>
              </w:rPr>
              <w:t>MSG</w:t>
            </w:r>
          </w:p>
        </w:tc>
      </w:tr>
      <w:tr w:rsidR="00C23BAD" w:rsidRPr="00EB4639" w14:paraId="42482965" w14:textId="77777777" w:rsidTr="00C23BAD">
        <w:trPr>
          <w:gridBefore w:val="1"/>
          <w:wBefore w:w="113" w:type="dxa"/>
          <w:trHeight w:val="233"/>
        </w:trPr>
        <w:tc>
          <w:tcPr>
            <w:tcW w:w="3420" w:type="dxa"/>
            <w:vMerge w:val="restart"/>
            <w:shd w:val="clear" w:color="auto" w:fill="C2D69B"/>
          </w:tcPr>
          <w:p w14:paraId="006181FE"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lang w:val="hy-AM" w:bidi="mr-IN"/>
              </w:rPr>
              <w:t>Activity 4</w:t>
            </w:r>
            <w:r w:rsidRPr="00EB4639">
              <w:rPr>
                <w:rFonts w:asciiTheme="minorHAnsi" w:hAnsiTheme="minorHAnsi" w:cstheme="minorHAnsi"/>
                <w:b/>
                <w:bCs/>
                <w:sz w:val="16"/>
                <w:szCs w:val="16"/>
                <w:lang w:bidi="mr-IN"/>
              </w:rPr>
              <w:t>8</w:t>
            </w:r>
            <w:r w:rsidRPr="00EB4639">
              <w:rPr>
                <w:rFonts w:asciiTheme="minorHAnsi" w:hAnsiTheme="minorHAnsi" w:cstheme="minorHAnsi"/>
                <w:b/>
                <w:bCs/>
                <w:sz w:val="16"/>
                <w:szCs w:val="16"/>
                <w:lang w:val="hy-AM" w:bidi="mr-IN"/>
              </w:rPr>
              <w:t>.</w:t>
            </w:r>
            <w:r w:rsidRPr="00EB4639">
              <w:rPr>
                <w:rFonts w:asciiTheme="minorHAnsi" w:hAnsiTheme="minorHAnsi" w:cstheme="minorHAnsi"/>
                <w:b/>
                <w:bCs/>
                <w:sz w:val="16"/>
                <w:szCs w:val="16"/>
                <w:lang w:bidi="mr-IN"/>
              </w:rPr>
              <w:t xml:space="preserve"> Development and approval of the 2019-2020 EITI work program</w:t>
            </w:r>
          </w:p>
        </w:tc>
        <w:tc>
          <w:tcPr>
            <w:tcW w:w="3240" w:type="dxa"/>
            <w:shd w:val="clear" w:color="auto" w:fill="C2D69B" w:themeFill="accent3" w:themeFillTint="99"/>
          </w:tcPr>
          <w:p w14:paraId="37C4ADA3"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0F46212F"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hemeFill="accent3" w:themeFillTint="99"/>
          </w:tcPr>
          <w:p w14:paraId="1073B735"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sz w:val="16"/>
                <w:szCs w:val="16"/>
              </w:rPr>
              <w:t>Responsible parties</w:t>
            </w:r>
          </w:p>
        </w:tc>
      </w:tr>
      <w:tr w:rsidR="00C23BAD" w:rsidRPr="00EB4639" w14:paraId="4441E582" w14:textId="77777777" w:rsidTr="00C23BAD">
        <w:trPr>
          <w:gridBefore w:val="1"/>
          <w:wBefore w:w="113" w:type="dxa"/>
          <w:trHeight w:val="917"/>
        </w:trPr>
        <w:tc>
          <w:tcPr>
            <w:tcW w:w="3420" w:type="dxa"/>
            <w:vMerge/>
            <w:shd w:val="clear" w:color="auto" w:fill="C2D69B"/>
          </w:tcPr>
          <w:p w14:paraId="6568E9EC"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04E2E199"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2019-2020 EITI work program</w:t>
            </w:r>
          </w:p>
          <w:p w14:paraId="0EF55C6A"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lang w:val="hy-AM" w:bidi="mr-IN"/>
              </w:rPr>
              <w:t xml:space="preserve">Timeline: October </w:t>
            </w:r>
            <w:r w:rsidRPr="00EB4639">
              <w:rPr>
                <w:rFonts w:asciiTheme="minorHAnsi" w:hAnsiTheme="minorHAnsi" w:cstheme="minorHAnsi"/>
                <w:sz w:val="16"/>
                <w:szCs w:val="16"/>
                <w:lang w:bidi="mr-IN"/>
              </w:rPr>
              <w:t>2018</w:t>
            </w:r>
          </w:p>
        </w:tc>
        <w:tc>
          <w:tcPr>
            <w:tcW w:w="2340" w:type="dxa"/>
            <w:shd w:val="clear" w:color="auto" w:fill="8FFFC2"/>
          </w:tcPr>
          <w:p w14:paraId="75E6F9F7"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bidi="mr-IN"/>
              </w:rPr>
              <w:t>Accomplished</w:t>
            </w:r>
          </w:p>
        </w:tc>
        <w:tc>
          <w:tcPr>
            <w:tcW w:w="2250" w:type="dxa"/>
            <w:gridSpan w:val="2"/>
            <w:shd w:val="clear" w:color="auto" w:fill="auto"/>
          </w:tcPr>
          <w:p w14:paraId="3910600F"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rPr>
              <w:t>MSG, RA Prime Minister’s Office/ARM-EITI Secretariat</w:t>
            </w:r>
          </w:p>
        </w:tc>
      </w:tr>
      <w:tr w:rsidR="00C23BAD" w:rsidRPr="00EB4639" w14:paraId="12591737" w14:textId="77777777" w:rsidTr="00C23BAD">
        <w:trPr>
          <w:gridBefore w:val="1"/>
          <w:wBefore w:w="113" w:type="dxa"/>
          <w:trHeight w:val="422"/>
        </w:trPr>
        <w:tc>
          <w:tcPr>
            <w:tcW w:w="3420" w:type="dxa"/>
            <w:vMerge w:val="restart"/>
            <w:shd w:val="clear" w:color="auto" w:fill="C2D69B"/>
          </w:tcPr>
          <w:p w14:paraId="2F0E7FB3" w14:textId="77777777" w:rsidR="00C23BAD" w:rsidRPr="00EB4639" w:rsidRDefault="00C23BAD" w:rsidP="00C23BAD">
            <w:pPr>
              <w:spacing w:after="0"/>
              <w:rPr>
                <w:rFonts w:asciiTheme="minorHAnsi" w:hAnsiTheme="minorHAnsi" w:cstheme="minorHAnsi"/>
                <w:b/>
                <w:sz w:val="16"/>
                <w:szCs w:val="16"/>
                <w:lang w:val="hy-AM" w:bidi="mr-IN"/>
              </w:rPr>
            </w:pPr>
            <w:r w:rsidRPr="00EB4639">
              <w:rPr>
                <w:rFonts w:asciiTheme="minorHAnsi" w:hAnsiTheme="minorHAnsi" w:cstheme="minorHAnsi"/>
                <w:b/>
                <w:bCs/>
                <w:sz w:val="16"/>
                <w:szCs w:val="16"/>
                <w:lang w:val="hy-AM" w:bidi="mr-IN"/>
              </w:rPr>
              <w:t>Activity 49. Payment of EITI membership fee</w:t>
            </w:r>
          </w:p>
        </w:tc>
        <w:tc>
          <w:tcPr>
            <w:tcW w:w="3240" w:type="dxa"/>
            <w:shd w:val="clear" w:color="auto" w:fill="C2D69B"/>
          </w:tcPr>
          <w:p w14:paraId="5A45B6D7"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340" w:type="dxa"/>
            <w:shd w:val="clear" w:color="auto" w:fill="C2D69B"/>
          </w:tcPr>
          <w:p w14:paraId="3F843484"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250" w:type="dxa"/>
            <w:gridSpan w:val="2"/>
            <w:shd w:val="clear" w:color="auto" w:fill="C2D69B"/>
          </w:tcPr>
          <w:p w14:paraId="4DDF80B2"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784FFE90" w14:textId="77777777" w:rsidTr="00C23BAD">
        <w:trPr>
          <w:gridBefore w:val="1"/>
          <w:wBefore w:w="113" w:type="dxa"/>
          <w:trHeight w:val="611"/>
        </w:trPr>
        <w:tc>
          <w:tcPr>
            <w:tcW w:w="3420" w:type="dxa"/>
            <w:vMerge/>
            <w:shd w:val="clear" w:color="auto" w:fill="C2D69B"/>
          </w:tcPr>
          <w:p w14:paraId="7EDC57B1"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661D22C6"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i/>
                <w:sz w:val="16"/>
                <w:szCs w:val="16"/>
                <w:lang w:val="hy-AM" w:bidi="mr-IN"/>
              </w:rPr>
              <w:t>Timeline: April</w:t>
            </w:r>
            <w:r w:rsidRPr="00EB4639">
              <w:rPr>
                <w:rFonts w:asciiTheme="minorHAnsi" w:hAnsiTheme="minorHAnsi" w:cstheme="minorHAnsi"/>
                <w:sz w:val="16"/>
                <w:szCs w:val="16"/>
                <w:lang w:bidi="mr-IN"/>
              </w:rPr>
              <w:t xml:space="preserve"> 2018</w:t>
            </w:r>
          </w:p>
        </w:tc>
        <w:tc>
          <w:tcPr>
            <w:tcW w:w="2340" w:type="dxa"/>
            <w:shd w:val="clear" w:color="auto" w:fill="8FFFC2"/>
          </w:tcPr>
          <w:p w14:paraId="06CC0157" w14:textId="77777777" w:rsidR="00C23BAD" w:rsidRPr="00EB4639" w:rsidRDefault="00C23BAD" w:rsidP="00C23BAD">
            <w:pPr>
              <w:spacing w:after="0"/>
              <w:rPr>
                <w:rFonts w:asciiTheme="minorHAnsi" w:hAnsiTheme="minorHAnsi" w:cstheme="minorHAnsi"/>
                <w:color w:val="FF8F75"/>
                <w:sz w:val="16"/>
                <w:szCs w:val="16"/>
                <w:lang w:val="hy-AM" w:bidi="mr-IN"/>
              </w:rPr>
            </w:pPr>
            <w:r w:rsidRPr="00EB4639">
              <w:rPr>
                <w:rFonts w:asciiTheme="minorHAnsi" w:hAnsiTheme="minorHAnsi" w:cstheme="minorHAnsi"/>
                <w:sz w:val="16"/>
                <w:szCs w:val="16"/>
                <w:lang w:bidi="mr-IN"/>
              </w:rPr>
              <w:t>Accomplished</w:t>
            </w:r>
          </w:p>
        </w:tc>
        <w:tc>
          <w:tcPr>
            <w:tcW w:w="2250" w:type="dxa"/>
            <w:gridSpan w:val="2"/>
            <w:shd w:val="clear" w:color="auto" w:fill="auto"/>
          </w:tcPr>
          <w:p w14:paraId="5B5C204D"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RA Prime Minister’s Office/ARM-EITI Secretariat</w:t>
            </w:r>
          </w:p>
        </w:tc>
      </w:tr>
      <w:tr w:rsidR="00C23BAD" w:rsidRPr="00EB4639" w14:paraId="1DA5F11E" w14:textId="77777777" w:rsidTr="00C23BAD">
        <w:trPr>
          <w:gridBefore w:val="1"/>
          <w:wBefore w:w="113" w:type="dxa"/>
          <w:trHeight w:val="308"/>
        </w:trPr>
        <w:tc>
          <w:tcPr>
            <w:tcW w:w="3420" w:type="dxa"/>
            <w:vMerge w:val="restart"/>
            <w:shd w:val="clear" w:color="auto" w:fill="C2D69B"/>
          </w:tcPr>
          <w:p w14:paraId="2FE5DD4A"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49.1. Strengthening the capacity of the MSG and stakeholder representatives</w:t>
            </w:r>
          </w:p>
        </w:tc>
        <w:tc>
          <w:tcPr>
            <w:tcW w:w="3240" w:type="dxa"/>
            <w:shd w:val="clear" w:color="auto" w:fill="C2D69B" w:themeFill="accent3" w:themeFillTint="99"/>
          </w:tcPr>
          <w:p w14:paraId="206726D8" w14:textId="77777777" w:rsidR="00C23BAD" w:rsidRPr="00EB4639" w:rsidRDefault="00C23BAD" w:rsidP="00C23BAD">
            <w:pPr>
              <w:spacing w:after="0"/>
              <w:rPr>
                <w:rFonts w:asciiTheme="minorHAnsi" w:hAnsiTheme="minorHAnsi" w:cstheme="minorHAnsi"/>
                <w:b/>
                <w:sz w:val="16"/>
                <w:szCs w:val="16"/>
                <w:lang w:val="hy-AM" w:bidi="mr-IN"/>
              </w:rPr>
            </w:pPr>
            <w:r w:rsidRPr="00EB4639">
              <w:rPr>
                <w:rFonts w:asciiTheme="minorHAnsi" w:hAnsiTheme="minorHAnsi" w:cstheme="minorHAnsi"/>
                <w:b/>
                <w:sz w:val="16"/>
                <w:szCs w:val="16"/>
              </w:rPr>
              <w:t>Outcome/output and timeline</w:t>
            </w:r>
          </w:p>
        </w:tc>
        <w:tc>
          <w:tcPr>
            <w:tcW w:w="2340" w:type="dxa"/>
            <w:shd w:val="clear" w:color="auto" w:fill="C2D69B" w:themeFill="accent3" w:themeFillTint="99"/>
          </w:tcPr>
          <w:p w14:paraId="3049E078" w14:textId="77777777" w:rsidR="00C23BAD" w:rsidRPr="00EB4639" w:rsidRDefault="00C23BAD" w:rsidP="00C23BAD">
            <w:pPr>
              <w:spacing w:after="0"/>
              <w:rPr>
                <w:rFonts w:asciiTheme="minorHAnsi" w:hAnsiTheme="minorHAnsi" w:cstheme="minorHAnsi"/>
                <w:b/>
                <w:sz w:val="16"/>
                <w:szCs w:val="16"/>
                <w:lang w:val="hy-AM" w:bidi="mr-IN"/>
              </w:rPr>
            </w:pPr>
            <w:r w:rsidRPr="00EB4639">
              <w:rPr>
                <w:rFonts w:asciiTheme="minorHAnsi" w:hAnsiTheme="minorHAnsi" w:cstheme="minorHAnsi"/>
                <w:b/>
                <w:bCs/>
                <w:sz w:val="16"/>
                <w:szCs w:val="16"/>
              </w:rPr>
              <w:t>Implementation status</w:t>
            </w:r>
          </w:p>
        </w:tc>
        <w:tc>
          <w:tcPr>
            <w:tcW w:w="2250" w:type="dxa"/>
            <w:gridSpan w:val="2"/>
            <w:shd w:val="clear" w:color="auto" w:fill="C2D69B" w:themeFill="accent3" w:themeFillTint="99"/>
          </w:tcPr>
          <w:p w14:paraId="1D3537AF" w14:textId="77777777" w:rsidR="00C23BAD" w:rsidRPr="00EB4639" w:rsidRDefault="00C23BAD" w:rsidP="00C23BAD">
            <w:pPr>
              <w:spacing w:after="0"/>
              <w:rPr>
                <w:rFonts w:asciiTheme="minorHAnsi" w:hAnsiTheme="minorHAnsi" w:cstheme="minorHAnsi"/>
                <w:b/>
                <w:sz w:val="16"/>
                <w:szCs w:val="16"/>
                <w:lang w:val="hy-AM" w:bidi="mr-IN"/>
              </w:rPr>
            </w:pPr>
            <w:r w:rsidRPr="00EB4639">
              <w:rPr>
                <w:rFonts w:asciiTheme="minorHAnsi" w:hAnsiTheme="minorHAnsi" w:cstheme="minorHAnsi"/>
                <w:b/>
                <w:sz w:val="16"/>
                <w:szCs w:val="16"/>
              </w:rPr>
              <w:t>Responsible parties</w:t>
            </w:r>
          </w:p>
        </w:tc>
      </w:tr>
      <w:tr w:rsidR="00C23BAD" w:rsidRPr="00EB4639" w14:paraId="3394F096" w14:textId="77777777" w:rsidTr="00C23BAD">
        <w:trPr>
          <w:gridBefore w:val="1"/>
          <w:wBefore w:w="113" w:type="dxa"/>
          <w:trHeight w:val="307"/>
        </w:trPr>
        <w:tc>
          <w:tcPr>
            <w:tcW w:w="3420" w:type="dxa"/>
            <w:vMerge/>
            <w:shd w:val="clear" w:color="auto" w:fill="C2D69B"/>
          </w:tcPr>
          <w:p w14:paraId="021FDCC0" w14:textId="77777777" w:rsidR="00C23BAD" w:rsidRPr="00EB4639" w:rsidRDefault="00C23BAD" w:rsidP="00C23BAD">
            <w:pPr>
              <w:spacing w:after="0"/>
              <w:rPr>
                <w:rFonts w:asciiTheme="minorHAnsi" w:hAnsiTheme="minorHAnsi" w:cstheme="minorHAnsi"/>
                <w:sz w:val="16"/>
                <w:szCs w:val="16"/>
                <w:lang w:val="hy-AM" w:bidi="mr-IN"/>
              </w:rPr>
            </w:pPr>
          </w:p>
        </w:tc>
        <w:tc>
          <w:tcPr>
            <w:tcW w:w="3240" w:type="dxa"/>
            <w:shd w:val="clear" w:color="auto" w:fill="auto"/>
          </w:tcPr>
          <w:p w14:paraId="1B6464DB"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trainings, workshops</w:t>
            </w:r>
          </w:p>
          <w:p w14:paraId="757DD463" w14:textId="77777777" w:rsidR="00C23BAD" w:rsidRPr="00EB4639" w:rsidRDefault="00C23BAD" w:rsidP="00C23BAD">
            <w:pPr>
              <w:spacing w:after="0"/>
              <w:rPr>
                <w:rFonts w:asciiTheme="minorHAnsi" w:hAnsiTheme="minorHAnsi" w:cstheme="minorHAnsi"/>
                <w:i/>
                <w:sz w:val="16"/>
                <w:szCs w:val="16"/>
                <w:lang w:val="hy-AM" w:bidi="mr-IN"/>
              </w:rPr>
            </w:pPr>
            <w:r w:rsidRPr="00EB4639">
              <w:rPr>
                <w:rFonts w:asciiTheme="minorHAnsi" w:hAnsiTheme="minorHAnsi" w:cstheme="minorHAnsi"/>
                <w:i/>
                <w:sz w:val="16"/>
                <w:szCs w:val="16"/>
              </w:rPr>
              <w:t xml:space="preserve">Timeline: </w:t>
            </w:r>
            <w:r w:rsidRPr="00EB4639">
              <w:rPr>
                <w:rFonts w:asciiTheme="minorHAnsi" w:hAnsiTheme="minorHAnsi" w:cstheme="minorHAnsi"/>
                <w:sz w:val="16"/>
                <w:szCs w:val="16"/>
              </w:rPr>
              <w:t>Ongoing</w:t>
            </w:r>
          </w:p>
        </w:tc>
        <w:tc>
          <w:tcPr>
            <w:tcW w:w="2340" w:type="dxa"/>
            <w:shd w:val="clear" w:color="auto" w:fill="8FFFC2"/>
          </w:tcPr>
          <w:p w14:paraId="7749DEF6"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lang w:bidi="mr-IN"/>
              </w:rPr>
              <w:t>Ongoing</w:t>
            </w:r>
          </w:p>
        </w:tc>
        <w:tc>
          <w:tcPr>
            <w:tcW w:w="2250" w:type="dxa"/>
            <w:gridSpan w:val="2"/>
            <w:shd w:val="clear" w:color="auto" w:fill="auto"/>
          </w:tcPr>
          <w:p w14:paraId="67FB6D17"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RA Prime Minister’s Office/ARM-EITI Secretariat</w:t>
            </w:r>
          </w:p>
        </w:tc>
      </w:tr>
    </w:tbl>
    <w:p w14:paraId="73DE6D2D" w14:textId="77777777" w:rsidR="00E77BB2" w:rsidRPr="00EB4639" w:rsidRDefault="00E77BB2" w:rsidP="00AC6BF3">
      <w:pPr>
        <w:spacing w:after="0" w:line="240" w:lineRule="auto"/>
        <w:contextualSpacing/>
        <w:rPr>
          <w:rFonts w:asciiTheme="minorHAnsi" w:hAnsiTheme="minorHAnsi" w:cstheme="minorHAnsi"/>
          <w:b/>
          <w:bCs/>
        </w:rPr>
      </w:pPr>
    </w:p>
    <w:p w14:paraId="370F4A83" w14:textId="77777777" w:rsidR="00E77BB2" w:rsidRPr="00EB4639" w:rsidRDefault="00E77BB2" w:rsidP="00AC6BF3">
      <w:pPr>
        <w:spacing w:after="0" w:line="240" w:lineRule="auto"/>
        <w:contextualSpacing/>
        <w:rPr>
          <w:rFonts w:asciiTheme="minorHAnsi" w:hAnsiTheme="minorHAnsi" w:cstheme="minorHAnsi"/>
          <w:b/>
          <w:bCs/>
          <w:lang w:val="hy-AM"/>
        </w:rPr>
      </w:pPr>
    </w:p>
    <w:tbl>
      <w:tblPr>
        <w:tblW w:w="11363"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3420"/>
        <w:gridCol w:w="3240"/>
        <w:gridCol w:w="2430"/>
        <w:gridCol w:w="2047"/>
        <w:gridCol w:w="113"/>
      </w:tblGrid>
      <w:tr w:rsidR="00D20781" w:rsidRPr="00EB4639" w14:paraId="03DD4A7B" w14:textId="77777777" w:rsidTr="00C23BAD">
        <w:trPr>
          <w:gridAfter w:val="1"/>
          <w:wAfter w:w="113" w:type="dxa"/>
          <w:trHeight w:val="430"/>
        </w:trPr>
        <w:tc>
          <w:tcPr>
            <w:tcW w:w="11250" w:type="dxa"/>
            <w:gridSpan w:val="5"/>
            <w:shd w:val="clear" w:color="auto" w:fill="B8CCE4"/>
          </w:tcPr>
          <w:p w14:paraId="60AA6478" w14:textId="77777777" w:rsidR="00D20781" w:rsidRPr="00EB4639" w:rsidRDefault="00835D37" w:rsidP="008F36F5">
            <w:pPr>
              <w:jc w:val="center"/>
              <w:rPr>
                <w:rFonts w:asciiTheme="minorHAnsi" w:hAnsiTheme="minorHAnsi" w:cstheme="minorHAnsi"/>
                <w:b/>
                <w:bCs/>
                <w:sz w:val="20"/>
                <w:szCs w:val="20"/>
              </w:rPr>
            </w:pPr>
            <w:r w:rsidRPr="00EB4639">
              <w:rPr>
                <w:rFonts w:asciiTheme="minorHAnsi" w:hAnsiTheme="minorHAnsi" w:cstheme="minorHAnsi"/>
                <w:b/>
                <w:bCs/>
                <w:sz w:val="20"/>
                <w:szCs w:val="20"/>
              </w:rPr>
              <w:t>DESCRIPTION OF THE COURSE OF IMPLEMENTATION OF THE OBJECTIVE</w:t>
            </w:r>
          </w:p>
        </w:tc>
      </w:tr>
      <w:tr w:rsidR="00D20781" w:rsidRPr="00EB4639" w14:paraId="28383A93" w14:textId="77777777" w:rsidTr="00C23BAD">
        <w:trPr>
          <w:gridAfter w:val="1"/>
          <w:wAfter w:w="113" w:type="dxa"/>
          <w:trHeight w:val="350"/>
        </w:trPr>
        <w:tc>
          <w:tcPr>
            <w:tcW w:w="11250" w:type="dxa"/>
            <w:gridSpan w:val="5"/>
            <w:shd w:val="clear" w:color="auto" w:fill="FFFFFF"/>
          </w:tcPr>
          <w:p w14:paraId="5B7EFFF6" w14:textId="77777777" w:rsidR="00A32ACB" w:rsidRPr="00EB4639" w:rsidRDefault="00A32ACB" w:rsidP="00A32ACB">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38. Cooperation with international partners</w:t>
            </w:r>
          </w:p>
          <w:p w14:paraId="322E71CF" w14:textId="77777777" w:rsidR="00A32ACB" w:rsidRPr="00EB4639" w:rsidRDefault="000F6E4E" w:rsidP="00A32ACB">
            <w:pPr>
              <w:spacing w:after="0"/>
              <w:jc w:val="both"/>
              <w:rPr>
                <w:rFonts w:asciiTheme="minorHAnsi" w:hAnsiTheme="minorHAnsi" w:cstheme="minorHAnsi"/>
                <w:sz w:val="20"/>
                <w:szCs w:val="20"/>
              </w:rPr>
            </w:pPr>
            <w:r w:rsidRPr="00EB4639">
              <w:rPr>
                <w:rFonts w:asciiTheme="minorHAnsi" w:hAnsiTheme="minorHAnsi" w:cstheme="minorHAnsi"/>
                <w:sz w:val="20"/>
                <w:szCs w:val="20"/>
              </w:rPr>
              <w:t>During the reporting period implementation of the activities of the EITI Work Plan continued with the support of international partners. The EITI Secretariat of the RA Prime Ministerʼs Office had meetings with international partners, in particular with the representatives of the World Bank and the German International Cooperation (GIZ). The grant project and the potential areas for involvement of international organizations in the work aimed at the implementation of the EITI Work Plan were discussed, and necessary information was provided.</w:t>
            </w:r>
          </w:p>
          <w:p w14:paraId="3AD0EC30" w14:textId="77777777" w:rsidR="00A32ACB" w:rsidRPr="00EB4639" w:rsidRDefault="00A32ACB" w:rsidP="00F41C84">
            <w:pPr>
              <w:spacing w:after="0"/>
              <w:jc w:val="both"/>
              <w:rPr>
                <w:rFonts w:asciiTheme="minorHAnsi" w:hAnsiTheme="minorHAnsi" w:cstheme="minorHAnsi"/>
                <w:sz w:val="20"/>
                <w:szCs w:val="20"/>
              </w:rPr>
            </w:pPr>
            <w:r w:rsidRPr="00EB4639">
              <w:rPr>
                <w:rFonts w:asciiTheme="minorHAnsi" w:hAnsiTheme="minorHAnsi" w:cstheme="minorHAnsi"/>
                <w:sz w:val="20"/>
                <w:szCs w:val="20"/>
              </w:rPr>
              <w:t>The World Bank grant application was approved. The expected activities include: financing the publication of the first and second reports of EITI Secretariat of Armenia and the preparation of the Scoping Study of the report; capacity building of the MSG and the National Secretariat of Armenia’s EITI; and implementation of awareness-raising activities. Support wil</w:t>
            </w:r>
            <w:r w:rsidR="00354AA7" w:rsidRPr="00EB4639">
              <w:rPr>
                <w:rFonts w:asciiTheme="minorHAnsi" w:hAnsiTheme="minorHAnsi" w:cstheme="minorHAnsi"/>
                <w:sz w:val="20"/>
                <w:szCs w:val="20"/>
              </w:rPr>
              <w:t>l</w:t>
            </w:r>
            <w:r w:rsidRPr="00EB4639">
              <w:rPr>
                <w:rFonts w:asciiTheme="minorHAnsi" w:hAnsiTheme="minorHAnsi" w:cstheme="minorHAnsi"/>
                <w:sz w:val="20"/>
                <w:szCs w:val="20"/>
              </w:rPr>
              <w:t xml:space="preserve"> be provided for the development of the necessary draft legal amendments and the development of the software for the register of the beneficial owners. During the reporting period additional information was provided to the World Bank Yerevan and Washington offices on the final documents, to organise their discussions. As a result, the Grant Agreement was signed by the World Bank  on 20 March 2018. Consequently, the World Bank grant project was launched in April 2018, after the consent of and signature by the relevant authorities of the RA Government. The project will be completed on 30 April 2020.  During the reporting year the EITI National Secretariat met with Kirsten Hund, Senior Mining Specialist, the World Bank. During the meeting the course of implementation of EITI in Armenia within the framework of the World Bank “Armenia Extractive Industries Transparency Initiative Support” grant project was presented.</w:t>
            </w:r>
          </w:p>
          <w:p w14:paraId="7C01CD0B" w14:textId="77777777" w:rsidR="00A32ACB" w:rsidRPr="00EB4639" w:rsidRDefault="00511867" w:rsidP="000F6E4E">
            <w:pPr>
              <w:spacing w:after="0"/>
              <w:jc w:val="both"/>
              <w:rPr>
                <w:rFonts w:asciiTheme="minorHAnsi" w:hAnsiTheme="minorHAnsi" w:cstheme="minorHAnsi"/>
                <w:sz w:val="20"/>
                <w:szCs w:val="20"/>
              </w:rPr>
            </w:pPr>
            <w:r w:rsidRPr="00EB4639">
              <w:rPr>
                <w:rFonts w:asciiTheme="minorHAnsi" w:hAnsiTheme="minorHAnsi" w:cstheme="minorHAnsi"/>
                <w:sz w:val="20"/>
                <w:szCs w:val="20"/>
              </w:rPr>
              <w:t>The representative of the EITI National Secretariat participated in a meeting at the World Bank Office on mining policy development, where issues of policy development, potential models and the international practices were discussed. </w:t>
            </w:r>
          </w:p>
          <w:p w14:paraId="6C241681" w14:textId="77777777" w:rsidR="00F41C84" w:rsidRPr="00EB4639" w:rsidRDefault="00F41C84" w:rsidP="000F6E4E">
            <w:pPr>
              <w:spacing w:after="0"/>
              <w:jc w:val="both"/>
              <w:rPr>
                <w:rFonts w:asciiTheme="minorHAnsi" w:hAnsiTheme="minorHAnsi" w:cstheme="minorHAnsi"/>
                <w:sz w:val="20"/>
                <w:szCs w:val="20"/>
              </w:rPr>
            </w:pPr>
            <w:r w:rsidRPr="00EB4639">
              <w:rPr>
                <w:rFonts w:asciiTheme="minorHAnsi" w:hAnsiTheme="minorHAnsi" w:cstheme="minorHAnsi"/>
                <w:sz w:val="20"/>
                <w:szCs w:val="20"/>
              </w:rPr>
              <w:t>The development of the EITI Armenia website and the online reporting platform continued to be funded by the United Nations Development Program in Armenia.</w:t>
            </w:r>
          </w:p>
          <w:p w14:paraId="3F804847" w14:textId="466F7E42" w:rsidR="00511867" w:rsidRPr="00EB4639" w:rsidRDefault="00511867" w:rsidP="000F6E4E">
            <w:pPr>
              <w:spacing w:after="0"/>
              <w:jc w:val="both"/>
              <w:rPr>
                <w:rFonts w:asciiTheme="minorHAnsi" w:hAnsiTheme="minorHAnsi" w:cstheme="minorHAnsi"/>
                <w:sz w:val="20"/>
                <w:szCs w:val="20"/>
              </w:rPr>
            </w:pPr>
            <w:r w:rsidRPr="00EB4639">
              <w:rPr>
                <w:rFonts w:asciiTheme="minorHAnsi" w:hAnsiTheme="minorHAnsi" w:cstheme="minorHAnsi"/>
                <w:sz w:val="20"/>
                <w:szCs w:val="20"/>
              </w:rPr>
              <w:lastRenderedPageBreak/>
              <w:t xml:space="preserve">In the context of support to EITI Armenia process, the EITI Secretariat held meetings with the representatives of GIZ Armenia Office. Within the framework of the Public Administration Reform </w:t>
            </w:r>
            <w:r w:rsidR="00882F08">
              <w:rPr>
                <w:rFonts w:asciiTheme="minorHAnsi" w:hAnsiTheme="minorHAnsi" w:cstheme="minorHAnsi"/>
                <w:sz w:val="20"/>
                <w:szCs w:val="20"/>
              </w:rPr>
              <w:t>a</w:t>
            </w:r>
            <w:r w:rsidRPr="00EB4639">
              <w:rPr>
                <w:rFonts w:asciiTheme="minorHAnsi" w:hAnsiTheme="minorHAnsi" w:cstheme="minorHAnsi"/>
                <w:sz w:val="20"/>
                <w:szCs w:val="20"/>
              </w:rPr>
              <w:t xml:space="preserve">nd Modernisation in the Eastern Partnership” Project, the project “Support for the Global Extractive Industries Transparency Initiative (EITI) in Armenia, Georgia and Ukraine” by GIZ was approved.  Representatives of the GIZ Armenia Office, headed by Mr. Jens Petersen-Thumser attended the MSG meeting on 5 December 5 and presented the EITI support project.  </w:t>
            </w:r>
          </w:p>
          <w:p w14:paraId="3761978C" w14:textId="77777777" w:rsidR="00BB0A7F" w:rsidRPr="00EB4639" w:rsidRDefault="00511867" w:rsidP="00BB0A7F">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The EITI National Secretariat </w:t>
            </w:r>
            <w:r w:rsidR="00DC6BEF" w:rsidRPr="00EB4639">
              <w:rPr>
                <w:rFonts w:asciiTheme="minorHAnsi" w:hAnsiTheme="minorHAnsi" w:cstheme="minorHAnsi"/>
                <w:sz w:val="20"/>
                <w:szCs w:val="20"/>
              </w:rPr>
              <w:t xml:space="preserve">and members of MSG Civil Society constituency </w:t>
            </w:r>
            <w:r w:rsidRPr="00EB4639">
              <w:rPr>
                <w:rFonts w:asciiTheme="minorHAnsi" w:hAnsiTheme="minorHAnsi" w:cstheme="minorHAnsi"/>
                <w:sz w:val="20"/>
                <w:szCs w:val="20"/>
              </w:rPr>
              <w:t>met with the representatives of the USAID-supported “Improvement of Transparency and Accountability in the Mining Sector &amp; Promotion of EITI (ITAMSPE)” project implemented by “Transparency International Anti-corruption Center” NGO and AUA Center for Responsible Mining, to discuss the project scope and implementation schedule.</w:t>
            </w:r>
          </w:p>
          <w:p w14:paraId="35FFA1D6" w14:textId="77777777" w:rsidR="00A32ACB" w:rsidRPr="00EB4639" w:rsidRDefault="00A32ACB" w:rsidP="00A32ACB">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40. Establishment and operation of the EITI Secretariat of Armenia</w:t>
            </w:r>
          </w:p>
          <w:p w14:paraId="2AF06FA0" w14:textId="77777777" w:rsidR="00A32ACB" w:rsidRPr="00EB4639" w:rsidRDefault="00910AD6" w:rsidP="00A32ACB">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In January 2018 EITI Secretariat of Armenia was founded under the RA Prime Ministerʼs Office. The maintenance costs and remuneration are paid from RA National Budget. </w:t>
            </w:r>
          </w:p>
          <w:p w14:paraId="64F721A4" w14:textId="77777777" w:rsidR="000F6E4E" w:rsidRPr="00EB4639" w:rsidRDefault="000F6E4E" w:rsidP="000F6E4E">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41. Preparation and approval of the RA EITI MSG annual report</w:t>
            </w:r>
          </w:p>
          <w:p w14:paraId="77D28C95" w14:textId="3E4B8D8F" w:rsidR="000F6E4E" w:rsidRPr="00EB4639" w:rsidRDefault="000F6E4E" w:rsidP="000F6E4E">
            <w:pPr>
              <w:autoSpaceDE w:val="0"/>
              <w:autoSpaceDN w:val="0"/>
              <w:adjustRightInd w:val="0"/>
              <w:spacing w:after="0" w:line="240" w:lineRule="auto"/>
              <w:jc w:val="both"/>
              <w:rPr>
                <w:rFonts w:asciiTheme="minorHAnsi" w:hAnsiTheme="minorHAnsi" w:cstheme="minorHAnsi"/>
                <w:sz w:val="20"/>
                <w:szCs w:val="20"/>
              </w:rPr>
            </w:pPr>
            <w:r w:rsidRPr="00EB4639">
              <w:rPr>
                <w:rFonts w:asciiTheme="minorHAnsi" w:hAnsiTheme="minorHAnsi" w:cstheme="minorHAnsi"/>
                <w:sz w:val="20"/>
                <w:szCs w:val="20"/>
              </w:rPr>
              <w:t xml:space="preserve">The EITI Secretariat drafted the 2017 Annual Report of the RA EITI, based on the requirements set by the EITI International Secretariat. Prior to the drafting of the report, the Secretariat prepared a special questionnaire that was provided to the MSG constituencies to fill out the necessary information in advance, which enabled to make the initial drafting of the report more participatory and effective. The annual report includes a summary of the actions taken within the framework of implementation of EITI during the previous year, in 2017, the assessment of compliance with the EITI requirements, as well as an evaluation of the progress in achieving the goals set out in the Work Plan. All stakeholders were able to participate in the process of compiling the annual report and the review of impact </w:t>
            </w:r>
            <w:r w:rsidR="00882F08" w:rsidRPr="00EB4639">
              <w:rPr>
                <w:rFonts w:asciiTheme="minorHAnsi" w:hAnsiTheme="minorHAnsi" w:cstheme="minorHAnsi"/>
                <w:sz w:val="20"/>
                <w:szCs w:val="20"/>
              </w:rPr>
              <w:t>of implementation</w:t>
            </w:r>
            <w:r w:rsidRPr="00EB4639">
              <w:rPr>
                <w:rFonts w:asciiTheme="minorHAnsi" w:hAnsiTheme="minorHAnsi" w:cstheme="minorHAnsi"/>
                <w:sz w:val="20"/>
                <w:szCs w:val="20"/>
              </w:rPr>
              <w:t xml:space="preserve"> of EITI. Specifically, civil society groups and mining companies involved in the EITI process, in addition to the members of the Multi-Stakeholder Group, provided opinions on the EITI implementation, which was reflected in the annual report. The annual report by the RA Ministry of Territorial Administration and Development was also provided electronically to the representatives of the interested sub-national government entities, which, however, did not provide any comments or suggestions.</w:t>
            </w:r>
          </w:p>
          <w:p w14:paraId="63682192" w14:textId="77777777" w:rsidR="000F6E4E" w:rsidRPr="00EB4639" w:rsidRDefault="000F6E4E" w:rsidP="000F6E4E">
            <w:pPr>
              <w:spacing w:after="0"/>
              <w:jc w:val="both"/>
              <w:rPr>
                <w:rFonts w:asciiTheme="minorHAnsi" w:hAnsiTheme="minorHAnsi" w:cstheme="minorHAnsi"/>
                <w:sz w:val="20"/>
                <w:szCs w:val="20"/>
              </w:rPr>
            </w:pPr>
            <w:r w:rsidRPr="00EB4639">
              <w:rPr>
                <w:rFonts w:asciiTheme="minorHAnsi" w:hAnsiTheme="minorHAnsi" w:cstheme="minorHAnsi"/>
                <w:sz w:val="20"/>
                <w:szCs w:val="20"/>
              </w:rPr>
              <w:t>The report was electronically approved by the MSG constituencies and was published</w:t>
            </w:r>
            <w:r w:rsidRPr="00EB4639">
              <w:rPr>
                <w:rStyle w:val="FootnoteReference"/>
                <w:rFonts w:asciiTheme="minorHAnsi" w:hAnsiTheme="minorHAnsi" w:cstheme="minorHAnsi"/>
                <w:sz w:val="20"/>
                <w:szCs w:val="20"/>
                <w:lang w:bidi="mr-IN"/>
              </w:rPr>
              <w:footnoteReference w:id="34"/>
            </w:r>
            <w:r w:rsidRPr="00EB4639">
              <w:rPr>
                <w:rFonts w:asciiTheme="minorHAnsi" w:hAnsiTheme="minorHAnsi" w:cstheme="minorHAnsi"/>
                <w:sz w:val="20"/>
                <w:szCs w:val="20"/>
              </w:rPr>
              <w:t xml:space="preserve"> on 29 June 2018.</w:t>
            </w:r>
          </w:p>
          <w:p w14:paraId="2CDCB82E" w14:textId="77777777" w:rsidR="000F6E4E" w:rsidRPr="00EB4639" w:rsidRDefault="000F6E4E" w:rsidP="000F6E4E">
            <w:pPr>
              <w:spacing w:after="0"/>
              <w:jc w:val="both"/>
              <w:rPr>
                <w:rFonts w:asciiTheme="minorHAnsi" w:hAnsiTheme="minorHAnsi" w:cstheme="minorHAnsi"/>
                <w:sz w:val="20"/>
                <w:szCs w:val="20"/>
              </w:rPr>
            </w:pPr>
          </w:p>
          <w:p w14:paraId="2A9283E5" w14:textId="77777777" w:rsidR="00354AA7" w:rsidRPr="00EB4639" w:rsidRDefault="00354AA7" w:rsidP="000F6E4E">
            <w:pPr>
              <w:spacing w:after="0"/>
              <w:jc w:val="both"/>
              <w:rPr>
                <w:rFonts w:asciiTheme="minorHAnsi" w:hAnsiTheme="minorHAnsi" w:cstheme="minorHAnsi"/>
                <w:sz w:val="20"/>
                <w:szCs w:val="20"/>
              </w:rPr>
            </w:pPr>
          </w:p>
          <w:p w14:paraId="51DAB119" w14:textId="77777777" w:rsidR="000F6E4E" w:rsidRPr="00EB4639" w:rsidRDefault="000F6E4E" w:rsidP="000F6E4E">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42. Preparation of monitoring reports on the RA EITI MSG activities, EITI implementation, action plan (quarterly, biannual, annual)</w:t>
            </w:r>
          </w:p>
          <w:p w14:paraId="4DC8DBCE" w14:textId="77777777" w:rsidR="000F6E4E" w:rsidRPr="00EB4639" w:rsidRDefault="000F6E4E" w:rsidP="000F6E4E">
            <w:pPr>
              <w:spacing w:after="0"/>
              <w:jc w:val="both"/>
              <w:rPr>
                <w:rFonts w:asciiTheme="minorHAnsi" w:hAnsiTheme="minorHAnsi" w:cstheme="minorHAnsi"/>
                <w:sz w:val="20"/>
                <w:szCs w:val="20"/>
              </w:rPr>
            </w:pPr>
            <w:r w:rsidRPr="00EB4639">
              <w:rPr>
                <w:rFonts w:asciiTheme="minorHAnsi" w:hAnsiTheme="minorHAnsi" w:cstheme="minorHAnsi"/>
                <w:sz w:val="20"/>
                <w:szCs w:val="20"/>
              </w:rPr>
              <w:t>During the reporting period the EITI Secretariat developed the 2018 quarterly reports for the implementation of the EITI which wer</w:t>
            </w:r>
            <w:r w:rsidR="00F31AB3" w:rsidRPr="00EB4639">
              <w:rPr>
                <w:rFonts w:asciiTheme="minorHAnsi" w:hAnsiTheme="minorHAnsi" w:cstheme="minorHAnsi"/>
                <w:sz w:val="20"/>
                <w:szCs w:val="20"/>
              </w:rPr>
              <w:t>e</w:t>
            </w:r>
            <w:r w:rsidRPr="00EB4639">
              <w:rPr>
                <w:rFonts w:asciiTheme="minorHAnsi" w:hAnsiTheme="minorHAnsi" w:cstheme="minorHAnsi"/>
                <w:sz w:val="20"/>
                <w:szCs w:val="20"/>
              </w:rPr>
              <w:t xml:space="preserve"> approved by the MSG and published on the website</w:t>
            </w:r>
            <w:r w:rsidR="002C4CB0" w:rsidRPr="00EB4639">
              <w:rPr>
                <w:rStyle w:val="FootnoteReference"/>
                <w:rFonts w:asciiTheme="minorHAnsi" w:hAnsiTheme="minorHAnsi" w:cstheme="minorHAnsi"/>
                <w:sz w:val="20"/>
                <w:szCs w:val="20"/>
                <w:lang w:val="hy-AM" w:bidi="mr-IN"/>
              </w:rPr>
              <w:footnoteReference w:id="35"/>
            </w:r>
            <w:r w:rsidRPr="00EB4639">
              <w:rPr>
                <w:rFonts w:asciiTheme="minorHAnsi" w:hAnsiTheme="minorHAnsi" w:cstheme="minorHAnsi"/>
                <w:sz w:val="20"/>
                <w:szCs w:val="20"/>
              </w:rPr>
              <w:t>.</w:t>
            </w:r>
          </w:p>
          <w:p w14:paraId="2DA551DE" w14:textId="77777777" w:rsidR="000F6E4E" w:rsidRPr="00EB4639" w:rsidRDefault="000F6E4E" w:rsidP="00A32ACB">
            <w:pPr>
              <w:spacing w:after="0"/>
              <w:jc w:val="both"/>
              <w:rPr>
                <w:rFonts w:asciiTheme="minorHAnsi" w:hAnsiTheme="minorHAnsi" w:cstheme="minorHAnsi"/>
                <w:sz w:val="20"/>
                <w:szCs w:val="20"/>
                <w:lang w:val="hy-AM"/>
              </w:rPr>
            </w:pPr>
          </w:p>
          <w:p w14:paraId="3A4277EF" w14:textId="77777777" w:rsidR="00184167" w:rsidRPr="00EB4639" w:rsidRDefault="00184167" w:rsidP="00184167">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43. Collaboration with the EITI International Secretariat and other EITI member countries</w:t>
            </w:r>
          </w:p>
          <w:p w14:paraId="22FFCDD7" w14:textId="2AA5D11E" w:rsidR="00BB0A7F" w:rsidRPr="00EB4639" w:rsidRDefault="00184167" w:rsidP="00BB0A7F">
            <w:pPr>
              <w:spacing w:after="0"/>
              <w:jc w:val="both"/>
              <w:rPr>
                <w:rFonts w:asciiTheme="minorHAnsi" w:hAnsiTheme="minorHAnsi" w:cstheme="minorHAnsi"/>
                <w:sz w:val="20"/>
                <w:szCs w:val="20"/>
              </w:rPr>
            </w:pPr>
            <w:r w:rsidRPr="00EB4639">
              <w:rPr>
                <w:rFonts w:asciiTheme="minorHAnsi" w:hAnsiTheme="minorHAnsi" w:cstheme="minorHAnsi"/>
                <w:sz w:val="20"/>
                <w:szCs w:val="20"/>
              </w:rPr>
              <w:t>During the reporting period officials of the RA Government Staff responsible for the EITI cooperated with the regional responsible officials of the EITI International Secretariat in order to obtain comments and advice related to the imp</w:t>
            </w:r>
            <w:r w:rsidR="00F31AB3" w:rsidRPr="00EB4639">
              <w:rPr>
                <w:rFonts w:asciiTheme="minorHAnsi" w:hAnsiTheme="minorHAnsi" w:cstheme="minorHAnsi"/>
                <w:sz w:val="20"/>
                <w:szCs w:val="20"/>
              </w:rPr>
              <w:t>l</w:t>
            </w:r>
            <w:r w:rsidRPr="00EB4639">
              <w:rPr>
                <w:rFonts w:asciiTheme="minorHAnsi" w:hAnsiTheme="minorHAnsi" w:cstheme="minorHAnsi"/>
                <w:sz w:val="20"/>
                <w:szCs w:val="20"/>
              </w:rPr>
              <w:t xml:space="preserve">ementation of the EITI standard in Armenia </w:t>
            </w:r>
            <w:r w:rsidRPr="00EB4639">
              <w:rPr>
                <w:rFonts w:asciiTheme="minorHAnsi" w:hAnsiTheme="minorHAnsi" w:cstheme="minorHAnsi"/>
                <w:sz w:val="20"/>
                <w:szCs w:val="20"/>
              </w:rPr>
              <w:lastRenderedPageBreak/>
              <w:t xml:space="preserve">and development of the EITI </w:t>
            </w:r>
            <w:r w:rsidR="00EB4639">
              <w:rPr>
                <w:rFonts w:asciiTheme="minorHAnsi" w:hAnsiTheme="minorHAnsi" w:cstheme="minorHAnsi"/>
                <w:sz w:val="20"/>
                <w:szCs w:val="20"/>
              </w:rPr>
              <w:t>R</w:t>
            </w:r>
            <w:r w:rsidRPr="00EB4639">
              <w:rPr>
                <w:rFonts w:asciiTheme="minorHAnsi" w:hAnsiTheme="minorHAnsi" w:cstheme="minorHAnsi"/>
                <w:sz w:val="20"/>
                <w:szCs w:val="20"/>
              </w:rPr>
              <w:t>eport. Video calls were arranged, discussing the progress in implementation of EITI, as well as issues raised by the EITI International Secretariat regarding the implementation of an online reporting system, implementation of the Beneficial Ownership Disclosure Roadmap, the English translation of the annual report, and drafting and submission of the Report. Correspondence was maintained with the International Secretariat on the selection of the Independent Administrator, reporti</w:t>
            </w:r>
            <w:r w:rsidR="00F31AB3" w:rsidRPr="00EB4639">
              <w:rPr>
                <w:rFonts w:asciiTheme="minorHAnsi" w:hAnsiTheme="minorHAnsi" w:cstheme="minorHAnsi"/>
                <w:sz w:val="20"/>
                <w:szCs w:val="20"/>
              </w:rPr>
              <w:t>n</w:t>
            </w:r>
            <w:r w:rsidRPr="00EB4639">
              <w:rPr>
                <w:rFonts w:asciiTheme="minorHAnsi" w:hAnsiTheme="minorHAnsi" w:cstheme="minorHAnsi"/>
                <w:sz w:val="20"/>
                <w:szCs w:val="20"/>
              </w:rPr>
              <w:t>g forms, disclosure of beneficial owners, project-level reporting, detailed clarifications on the issues addressed in the request for extension letter, publication of the annual report and a number of other issues. In addition to the request for extension of the</w:t>
            </w:r>
            <w:r w:rsidR="00DC6BEF" w:rsidRPr="00EB4639">
              <w:rPr>
                <w:rFonts w:asciiTheme="minorHAnsi" w:hAnsiTheme="minorHAnsi" w:cstheme="minorHAnsi"/>
                <w:sz w:val="20"/>
                <w:szCs w:val="20"/>
              </w:rPr>
              <w:t xml:space="preserve"> deadline of the</w:t>
            </w:r>
            <w:r w:rsidRPr="00EB4639">
              <w:rPr>
                <w:rFonts w:asciiTheme="minorHAnsi" w:hAnsiTheme="minorHAnsi" w:cstheme="minorHAnsi"/>
                <w:sz w:val="20"/>
                <w:szCs w:val="20"/>
              </w:rPr>
              <w:t xml:space="preserve"> </w:t>
            </w:r>
            <w:r w:rsidR="00DC6BEF" w:rsidRPr="00EB4639">
              <w:rPr>
                <w:rFonts w:asciiTheme="minorHAnsi" w:hAnsiTheme="minorHAnsi" w:cstheme="minorHAnsi"/>
                <w:sz w:val="20"/>
                <w:szCs w:val="20"/>
              </w:rPr>
              <w:t>publication of the EITI</w:t>
            </w:r>
            <w:r w:rsidR="00882F08">
              <w:rPr>
                <w:rFonts w:asciiTheme="minorHAnsi" w:hAnsiTheme="minorHAnsi" w:cstheme="minorHAnsi"/>
                <w:sz w:val="20"/>
                <w:szCs w:val="20"/>
              </w:rPr>
              <w:t xml:space="preserve"> R</w:t>
            </w:r>
            <w:r w:rsidRPr="00EB4639">
              <w:rPr>
                <w:rFonts w:asciiTheme="minorHAnsi" w:hAnsiTheme="minorHAnsi" w:cstheme="minorHAnsi"/>
                <w:sz w:val="20"/>
                <w:szCs w:val="20"/>
              </w:rPr>
              <w:t>eport deadline, in May the MSG Chairʼs letter, as supplementary information for the decision making by the Board, was sent to the International Secretariat, stating the new grounds for the extension related to the changes in the composition of the Government. In order to share experiences in di</w:t>
            </w:r>
            <w:r w:rsidR="00F31AB3" w:rsidRPr="00EB4639">
              <w:rPr>
                <w:rFonts w:asciiTheme="minorHAnsi" w:hAnsiTheme="minorHAnsi" w:cstheme="minorHAnsi"/>
                <w:sz w:val="20"/>
                <w:szCs w:val="20"/>
              </w:rPr>
              <w:t>s</w:t>
            </w:r>
            <w:r w:rsidRPr="00EB4639">
              <w:rPr>
                <w:rFonts w:asciiTheme="minorHAnsi" w:hAnsiTheme="minorHAnsi" w:cstheme="minorHAnsi"/>
                <w:sz w:val="20"/>
                <w:szCs w:val="20"/>
              </w:rPr>
              <w:t xml:space="preserve">closure of beneficial owners, the National Coordinator of EITI Kazakhstan was contacted. The laws provided by the latter were passed on to the members of the relevant Inter-agency Group. </w:t>
            </w:r>
          </w:p>
          <w:p w14:paraId="4A88658E" w14:textId="77777777" w:rsidR="00184167" w:rsidRPr="00EB4639" w:rsidRDefault="00184167" w:rsidP="00184167">
            <w:pPr>
              <w:spacing w:after="0"/>
              <w:jc w:val="both"/>
              <w:rPr>
                <w:rFonts w:asciiTheme="minorHAnsi" w:hAnsiTheme="minorHAnsi" w:cstheme="minorHAnsi"/>
                <w:sz w:val="20"/>
                <w:szCs w:val="20"/>
              </w:rPr>
            </w:pPr>
            <w:r w:rsidRPr="00EB4639">
              <w:rPr>
                <w:rFonts w:asciiTheme="minorHAnsi" w:hAnsiTheme="minorHAnsi" w:cstheme="minorHAnsi"/>
                <w:sz w:val="20"/>
                <w:szCs w:val="20"/>
              </w:rPr>
              <w:t>Additionally, draf</w:t>
            </w:r>
            <w:r w:rsidR="00F31AB3" w:rsidRPr="00EB4639">
              <w:rPr>
                <w:rFonts w:asciiTheme="minorHAnsi" w:hAnsiTheme="minorHAnsi" w:cstheme="minorHAnsi"/>
                <w:sz w:val="20"/>
                <w:szCs w:val="20"/>
              </w:rPr>
              <w:t>t financial reports and other dr</w:t>
            </w:r>
            <w:r w:rsidRPr="00EB4639">
              <w:rPr>
                <w:rFonts w:asciiTheme="minorHAnsi" w:hAnsiTheme="minorHAnsi" w:cstheme="minorHAnsi"/>
                <w:sz w:val="20"/>
                <w:szCs w:val="20"/>
              </w:rPr>
              <w:t>aft reports developed by the EITI National Secretariat were submitted to the EITI International Secretariat.</w:t>
            </w:r>
          </w:p>
          <w:p w14:paraId="6DACD81E" w14:textId="77777777" w:rsidR="00A32ACB" w:rsidRPr="00EB4639" w:rsidRDefault="00974E70" w:rsidP="00974E70">
            <w:pPr>
              <w:spacing w:after="0"/>
              <w:ind w:firstLine="625"/>
              <w:jc w:val="both"/>
              <w:rPr>
                <w:rFonts w:asciiTheme="minorHAnsi" w:hAnsiTheme="minorHAnsi" w:cstheme="minorHAnsi"/>
                <w:sz w:val="20"/>
                <w:szCs w:val="20"/>
              </w:rPr>
            </w:pPr>
            <w:r w:rsidRPr="00EB4639">
              <w:rPr>
                <w:rFonts w:asciiTheme="minorHAnsi" w:hAnsiTheme="minorHAnsi" w:cstheme="minorHAnsi"/>
                <w:sz w:val="20"/>
                <w:szCs w:val="20"/>
              </w:rPr>
              <w:t xml:space="preserve">On the initiative of EITI International Secretariat, National Coordinators Advisory Group was set up. The head of the EITI  Secretariat participates in the work of the Advisory Group, which aims to ensure the contribution of the Member States in the EITI Standard review process. </w:t>
            </w:r>
          </w:p>
          <w:p w14:paraId="1AEBE771" w14:textId="77777777" w:rsidR="00184167" w:rsidRPr="00EB4639" w:rsidRDefault="00184167" w:rsidP="00184167">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44. Participation in EITI Board meetings and conferences</w:t>
            </w:r>
          </w:p>
          <w:p w14:paraId="671AAD4B" w14:textId="77777777" w:rsidR="00184167" w:rsidRPr="00EB4639" w:rsidRDefault="00184167" w:rsidP="00184167">
            <w:pPr>
              <w:spacing w:after="0"/>
              <w:jc w:val="both"/>
              <w:rPr>
                <w:rFonts w:asciiTheme="minorHAnsi" w:hAnsiTheme="minorHAnsi" w:cstheme="minorHAnsi"/>
                <w:sz w:val="20"/>
                <w:szCs w:val="20"/>
              </w:rPr>
            </w:pPr>
            <w:r w:rsidRPr="00EB4639">
              <w:rPr>
                <w:rFonts w:asciiTheme="minorHAnsi" w:hAnsiTheme="minorHAnsi" w:cstheme="minorHAnsi"/>
                <w:sz w:val="20"/>
                <w:szCs w:val="20"/>
              </w:rPr>
              <w:t>The EITI Board meeting organised by the EITI International Secretariat in Berlin between 27 and 30 June was attended, from Armenia, by Vardan Gevorgyan, member of the MSG representing the government constituency, Armen Stepanyan, member of the MSG representing the constituency of the extractive entities and Lilya Shushanyan, Head of the EITI Secretariat of Armenia. The expenses for the business trip of Lilya Shushanyan and Vardan Gevorgyan were funded by the World Bank grant project.</w:t>
            </w:r>
          </w:p>
          <w:p w14:paraId="05770EE2" w14:textId="3654413E" w:rsidR="00184167" w:rsidRPr="00EB4639" w:rsidRDefault="00184167" w:rsidP="00184167">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A decision was passed at the EITI Board meeting to satisfy Armeniaʼs request and extend the reporting deadline for Armeniaʼs 2018 National EITI </w:t>
            </w:r>
            <w:r w:rsidR="00EB4639">
              <w:rPr>
                <w:rFonts w:asciiTheme="minorHAnsi" w:hAnsiTheme="minorHAnsi" w:cstheme="minorHAnsi"/>
                <w:sz w:val="20"/>
                <w:szCs w:val="20"/>
              </w:rPr>
              <w:t>R</w:t>
            </w:r>
            <w:r w:rsidRPr="00EB4639">
              <w:rPr>
                <w:rFonts w:asciiTheme="minorHAnsi" w:hAnsiTheme="minorHAnsi" w:cstheme="minorHAnsi"/>
                <w:sz w:val="20"/>
                <w:szCs w:val="20"/>
              </w:rPr>
              <w:t xml:space="preserve">eport to 9 March 2019. Specifically, the EITI Board decided: </w:t>
            </w:r>
          </w:p>
          <w:p w14:paraId="4382B883" w14:textId="77777777" w:rsidR="00184167" w:rsidRPr="00EB4639" w:rsidRDefault="00184167" w:rsidP="00184167">
            <w:pPr>
              <w:spacing w:after="0"/>
              <w:ind w:left="1051" w:right="757"/>
              <w:jc w:val="center"/>
              <w:rPr>
                <w:rFonts w:asciiTheme="minorHAnsi" w:hAnsiTheme="minorHAnsi" w:cstheme="minorHAnsi"/>
                <w:b/>
                <w:i/>
                <w:sz w:val="20"/>
                <w:szCs w:val="20"/>
              </w:rPr>
            </w:pPr>
            <w:r w:rsidRPr="00EB4639">
              <w:rPr>
                <w:rFonts w:asciiTheme="minorHAnsi" w:hAnsiTheme="minorHAnsi" w:cstheme="minorHAnsi"/>
                <w:b/>
                <w:i/>
                <w:sz w:val="20"/>
                <w:szCs w:val="20"/>
              </w:rPr>
              <w:t>“Armenia is eligible for an extension and the reporting deadline is extended to 9 March 2019.  If the outstanding EITI Report is not published by 9 March 2019, Armenia will be suspended. The suspension will not be lifted until requirement 4.8 is met.  If the suspension is in effect for more than one year the EITI Board will delist Armenia.”</w:t>
            </w:r>
          </w:p>
          <w:p w14:paraId="08ED4D37" w14:textId="77777777" w:rsidR="00366BA5" w:rsidRPr="00EB4639" w:rsidRDefault="00184167" w:rsidP="00974E70">
            <w:pPr>
              <w:spacing w:after="0"/>
              <w:rPr>
                <w:rFonts w:asciiTheme="minorHAnsi" w:hAnsiTheme="minorHAnsi" w:cstheme="minorHAnsi"/>
                <w:sz w:val="20"/>
                <w:szCs w:val="20"/>
              </w:rPr>
            </w:pPr>
            <w:r w:rsidRPr="00EB4639">
              <w:rPr>
                <w:rFonts w:asciiTheme="minorHAnsi" w:hAnsiTheme="minorHAnsi" w:cstheme="minorHAnsi"/>
                <w:sz w:val="20"/>
                <w:szCs w:val="20"/>
              </w:rPr>
              <w:t xml:space="preserve">The letter of Fredrik Reinfeldt, Chair of the EITI Board, on the Board decision is provided in </w:t>
            </w:r>
            <w:r w:rsidRPr="00EB4639">
              <w:rPr>
                <w:rFonts w:asciiTheme="minorHAnsi" w:hAnsiTheme="minorHAnsi" w:cstheme="minorHAnsi"/>
                <w:i/>
                <w:sz w:val="20"/>
                <w:szCs w:val="20"/>
              </w:rPr>
              <w:t>Annex 2.</w:t>
            </w:r>
            <w:r w:rsidRPr="00EB4639">
              <w:rPr>
                <w:rFonts w:asciiTheme="minorHAnsi" w:hAnsiTheme="minorHAnsi" w:cstheme="minorHAnsi"/>
                <w:sz w:val="20"/>
                <w:szCs w:val="20"/>
              </w:rPr>
              <w:t xml:space="preserve"> </w:t>
            </w:r>
          </w:p>
          <w:p w14:paraId="12B7DF5F" w14:textId="77777777" w:rsidR="00366BA5" w:rsidRPr="00EB4639" w:rsidRDefault="00366BA5" w:rsidP="00974E70">
            <w:pPr>
              <w:spacing w:after="0"/>
              <w:jc w:val="both"/>
              <w:rPr>
                <w:rFonts w:asciiTheme="minorHAnsi" w:hAnsiTheme="minorHAnsi" w:cstheme="minorHAnsi"/>
                <w:sz w:val="20"/>
                <w:szCs w:val="20"/>
              </w:rPr>
            </w:pPr>
            <w:r w:rsidRPr="00EB4639">
              <w:rPr>
                <w:rFonts w:asciiTheme="minorHAnsi" w:hAnsiTheme="minorHAnsi" w:cstheme="minorHAnsi"/>
                <w:sz w:val="20"/>
                <w:szCs w:val="20"/>
              </w:rPr>
              <w:t>At the invitation of the EITI International Secretariat, Lilya Shushanyan, Head of the EITI Secretariat of Armenia and Mariam Galstyan, Head, Division for Anti-Corruption Policies, Department for Drafting Anti-Corruption and Penitentiary Policies, RA Ministry of Justice, participated in the workshop in Tbilisi, capital city of Georgia, on the topic of di</w:t>
            </w:r>
            <w:r w:rsidR="00F31AB3" w:rsidRPr="00EB4639">
              <w:rPr>
                <w:rFonts w:asciiTheme="minorHAnsi" w:hAnsiTheme="minorHAnsi" w:cstheme="minorHAnsi"/>
                <w:sz w:val="20"/>
                <w:szCs w:val="20"/>
              </w:rPr>
              <w:t>s</w:t>
            </w:r>
            <w:r w:rsidRPr="00EB4639">
              <w:rPr>
                <w:rFonts w:asciiTheme="minorHAnsi" w:hAnsiTheme="minorHAnsi" w:cstheme="minorHAnsi"/>
                <w:sz w:val="20"/>
                <w:szCs w:val="20"/>
              </w:rPr>
              <w:t>closure of beneficial owners, held on 18-19 July. Lilia Shushanyan presented the steps taken by Armenia at the round-table discussion on 18 July, and on July 19 Mariam Galstyan presented the revenue declaration system in Armenia. During the workshop issues related to specific provisions of the drafts under development were discussed, and the experience of partner countries was reviewed.</w:t>
            </w:r>
          </w:p>
          <w:p w14:paraId="3300EF51" w14:textId="77777777" w:rsidR="00184167" w:rsidRPr="00EB4639" w:rsidRDefault="00184167" w:rsidP="00A32ACB">
            <w:pPr>
              <w:spacing w:after="0"/>
              <w:jc w:val="both"/>
              <w:rPr>
                <w:rFonts w:asciiTheme="minorHAnsi" w:hAnsiTheme="minorHAnsi" w:cstheme="minorHAnsi"/>
                <w:sz w:val="20"/>
                <w:szCs w:val="20"/>
                <w:lang w:val="hy-AM"/>
              </w:rPr>
            </w:pPr>
          </w:p>
          <w:p w14:paraId="45E9CBEB" w14:textId="77777777" w:rsidR="00A32ACB" w:rsidRPr="00EB4639" w:rsidRDefault="00A32ACB" w:rsidP="00A32ACB">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45. Holding of the RA EITI MSG meetings</w:t>
            </w:r>
          </w:p>
          <w:p w14:paraId="3540D9E0" w14:textId="77777777" w:rsidR="00974E70" w:rsidRPr="00EB4639" w:rsidRDefault="00974E70" w:rsidP="00A32ACB">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During the reporting period EITI Armenia MSG held </w:t>
            </w:r>
            <w:r w:rsidRPr="00EB4639">
              <w:rPr>
                <w:rFonts w:asciiTheme="minorHAnsi" w:hAnsiTheme="minorHAnsi" w:cstheme="minorHAnsi"/>
                <w:b/>
                <w:bCs/>
                <w:sz w:val="20"/>
                <w:szCs w:val="20"/>
              </w:rPr>
              <w:t>three meetings</w:t>
            </w:r>
            <w:r w:rsidRPr="00EB4639">
              <w:rPr>
                <w:rFonts w:asciiTheme="minorHAnsi" w:hAnsiTheme="minorHAnsi" w:cstheme="minorHAnsi"/>
                <w:sz w:val="20"/>
                <w:szCs w:val="20"/>
              </w:rPr>
              <w:t>: the minutes were taken, approved and published on the website</w:t>
            </w:r>
            <w:r w:rsidR="00B46F49" w:rsidRPr="00EB4639">
              <w:rPr>
                <w:rStyle w:val="FootnoteReference"/>
                <w:rFonts w:asciiTheme="minorHAnsi" w:hAnsiTheme="minorHAnsi" w:cstheme="minorHAnsi"/>
                <w:sz w:val="20"/>
                <w:szCs w:val="20"/>
                <w:lang w:val="hy-AM"/>
              </w:rPr>
              <w:footnoteReference w:id="36"/>
            </w:r>
            <w:r w:rsidRPr="00EB4639">
              <w:rPr>
                <w:rFonts w:asciiTheme="minorHAnsi" w:hAnsiTheme="minorHAnsi" w:cstheme="minorHAnsi"/>
                <w:sz w:val="20"/>
                <w:szCs w:val="20"/>
              </w:rPr>
              <w:t>:</w:t>
            </w:r>
          </w:p>
          <w:p w14:paraId="13F3489C" w14:textId="15FE05D5" w:rsidR="00A32ACB" w:rsidRPr="00EB4639" w:rsidRDefault="00974E70" w:rsidP="00A32ACB">
            <w:pPr>
              <w:spacing w:after="0"/>
              <w:jc w:val="both"/>
              <w:rPr>
                <w:rFonts w:asciiTheme="minorHAnsi" w:hAnsiTheme="minorHAnsi" w:cstheme="minorHAnsi"/>
                <w:sz w:val="20"/>
                <w:szCs w:val="20"/>
              </w:rPr>
            </w:pPr>
            <w:r w:rsidRPr="00EB4639">
              <w:rPr>
                <w:rFonts w:asciiTheme="minorHAnsi" w:hAnsiTheme="minorHAnsi" w:cstheme="minorHAnsi"/>
                <w:i/>
                <w:sz w:val="20"/>
                <w:szCs w:val="20"/>
              </w:rPr>
              <w:lastRenderedPageBreak/>
              <w:t xml:space="preserve">The first meeting </w:t>
            </w:r>
            <w:r w:rsidRPr="00EB4639">
              <w:rPr>
                <w:rFonts w:asciiTheme="minorHAnsi" w:hAnsiTheme="minorHAnsi" w:cstheme="minorHAnsi"/>
                <w:sz w:val="20"/>
                <w:szCs w:val="20"/>
              </w:rPr>
              <w:t>took place on 27 March: the EITI Armenia MSG members approved the fourth quarter report of 2017</w:t>
            </w:r>
            <w:r w:rsidR="00A32ACB" w:rsidRPr="00EB4639">
              <w:rPr>
                <w:rStyle w:val="FootnoteReference"/>
                <w:rFonts w:asciiTheme="minorHAnsi" w:hAnsiTheme="minorHAnsi" w:cstheme="minorHAnsi"/>
                <w:i/>
                <w:sz w:val="20"/>
                <w:szCs w:val="20"/>
              </w:rPr>
              <w:footnoteReference w:id="37"/>
            </w:r>
            <w:r w:rsidRPr="00EB4639">
              <w:rPr>
                <w:rFonts w:asciiTheme="minorHAnsi" w:hAnsiTheme="minorHAnsi" w:cstheme="minorHAnsi"/>
                <w:sz w:val="20"/>
                <w:szCs w:val="20"/>
              </w:rPr>
              <w:t> on the implementation of EITI, the performance of 2017 Work Plan</w:t>
            </w:r>
            <w:r w:rsidR="00A32ACB" w:rsidRPr="00EB4639">
              <w:rPr>
                <w:rStyle w:val="FootnoteReference"/>
                <w:rFonts w:asciiTheme="minorHAnsi" w:hAnsiTheme="minorHAnsi" w:cstheme="minorHAnsi"/>
                <w:i/>
                <w:sz w:val="20"/>
                <w:szCs w:val="20"/>
              </w:rPr>
              <w:footnoteReference w:id="38"/>
            </w:r>
            <w:r w:rsidRPr="00EB4639">
              <w:rPr>
                <w:rFonts w:asciiTheme="minorHAnsi" w:hAnsiTheme="minorHAnsi" w:cstheme="minorHAnsi"/>
                <w:sz w:val="20"/>
                <w:szCs w:val="20"/>
              </w:rPr>
              <w:t>, the reviewed EITI 2018 Work Plan</w:t>
            </w:r>
            <w:r w:rsidR="00A32ACB" w:rsidRPr="00EB4639">
              <w:rPr>
                <w:rStyle w:val="FootnoteReference"/>
                <w:rFonts w:asciiTheme="minorHAnsi" w:hAnsiTheme="minorHAnsi" w:cstheme="minorHAnsi"/>
                <w:i/>
                <w:sz w:val="20"/>
                <w:szCs w:val="20"/>
              </w:rPr>
              <w:footnoteReference w:id="39"/>
            </w:r>
            <w:r w:rsidR="00F31AB3" w:rsidRPr="00EB4639">
              <w:rPr>
                <w:rFonts w:asciiTheme="minorHAnsi" w:hAnsiTheme="minorHAnsi" w:cstheme="minorHAnsi"/>
                <w:sz w:val="20"/>
                <w:szCs w:val="20"/>
              </w:rPr>
              <w:t>, the Scop</w:t>
            </w:r>
            <w:r w:rsidRPr="00EB4639">
              <w:rPr>
                <w:rFonts w:asciiTheme="minorHAnsi" w:hAnsiTheme="minorHAnsi" w:cstheme="minorHAnsi"/>
                <w:sz w:val="20"/>
                <w:szCs w:val="20"/>
              </w:rPr>
              <w:t xml:space="preserve">ing Study for the first EITI </w:t>
            </w:r>
            <w:r w:rsidR="00EB4639">
              <w:rPr>
                <w:rFonts w:asciiTheme="minorHAnsi" w:hAnsiTheme="minorHAnsi" w:cstheme="minorHAnsi"/>
                <w:sz w:val="20"/>
                <w:szCs w:val="20"/>
              </w:rPr>
              <w:t>R</w:t>
            </w:r>
            <w:r w:rsidRPr="00EB4639">
              <w:rPr>
                <w:rFonts w:asciiTheme="minorHAnsi" w:hAnsiTheme="minorHAnsi" w:cstheme="minorHAnsi"/>
                <w:sz w:val="20"/>
                <w:szCs w:val="20"/>
              </w:rPr>
              <w:t xml:space="preserve">eport, the ToR for the Independent Administrator for preparing the first EITI </w:t>
            </w:r>
            <w:r w:rsidR="00EB4639">
              <w:rPr>
                <w:rFonts w:asciiTheme="minorHAnsi" w:hAnsiTheme="minorHAnsi" w:cstheme="minorHAnsi"/>
                <w:sz w:val="20"/>
                <w:szCs w:val="20"/>
              </w:rPr>
              <w:t>R</w:t>
            </w:r>
            <w:r w:rsidRPr="00EB4639">
              <w:rPr>
                <w:rFonts w:asciiTheme="minorHAnsi" w:hAnsiTheme="minorHAnsi" w:cstheme="minorHAnsi"/>
                <w:sz w:val="20"/>
                <w:szCs w:val="20"/>
              </w:rPr>
              <w:t xml:space="preserve">eport, and a number if decisions were made on the </w:t>
            </w:r>
            <w:r w:rsidR="00F31AB3" w:rsidRPr="00EB4639">
              <w:rPr>
                <w:rFonts w:asciiTheme="minorHAnsi" w:hAnsiTheme="minorHAnsi" w:cstheme="minorHAnsi"/>
                <w:sz w:val="20"/>
                <w:szCs w:val="20"/>
              </w:rPr>
              <w:t>key issues established by the EI</w:t>
            </w:r>
            <w:r w:rsidRPr="00EB4639">
              <w:rPr>
                <w:rFonts w:asciiTheme="minorHAnsi" w:hAnsiTheme="minorHAnsi" w:cstheme="minorHAnsi"/>
                <w:sz w:val="20"/>
                <w:szCs w:val="20"/>
              </w:rPr>
              <w:t xml:space="preserve">TI Standard. </w:t>
            </w:r>
          </w:p>
          <w:p w14:paraId="7735412A" w14:textId="77777777" w:rsidR="00366BA5" w:rsidRPr="00EB4639" w:rsidRDefault="00974E70" w:rsidP="00974E70">
            <w:pPr>
              <w:spacing w:after="0"/>
              <w:jc w:val="both"/>
              <w:rPr>
                <w:rFonts w:asciiTheme="minorHAnsi" w:hAnsiTheme="minorHAnsi" w:cstheme="minorHAnsi"/>
                <w:i/>
                <w:color w:val="172C4B"/>
                <w:sz w:val="20"/>
                <w:szCs w:val="20"/>
              </w:rPr>
            </w:pPr>
            <w:r w:rsidRPr="00EB4639">
              <w:rPr>
                <w:rFonts w:asciiTheme="minorHAnsi" w:hAnsiTheme="minorHAnsi" w:cstheme="minorHAnsi"/>
                <w:sz w:val="20"/>
                <w:szCs w:val="20"/>
              </w:rPr>
              <w:t>No formal EITI Armenia MSG meetings were held during the second quarter due to changes in the composition of the RA Government and the MSG. On 8 June an MSG meeting took place which had a cognitive purpose. The event was moderated by Ararat Mirzoyan, First Deputy Prime Minister of the RA, as an EITI champion. During the meeting the ongoing work on the implementation of EITI in Armenia was presented, and issues regarding the revision of the MSG composition, as well other issues raised by the participants were discussed.</w:t>
            </w:r>
            <w:r w:rsidRPr="00EB4639">
              <w:rPr>
                <w:rFonts w:asciiTheme="minorHAnsi" w:hAnsiTheme="minorHAnsi" w:cstheme="minorHAnsi"/>
                <w:i/>
                <w:color w:val="172C4B"/>
                <w:sz w:val="20"/>
                <w:szCs w:val="20"/>
              </w:rPr>
              <w:t xml:space="preserve"> </w:t>
            </w:r>
            <w:r w:rsidRPr="00EB4639">
              <w:rPr>
                <w:rFonts w:asciiTheme="minorHAnsi" w:hAnsiTheme="minorHAnsi" w:cstheme="minorHAnsi"/>
                <w:sz w:val="20"/>
                <w:szCs w:val="20"/>
              </w:rPr>
              <w:t xml:space="preserve">As a result of changes in the government, the MSG </w:t>
            </w:r>
            <w:r w:rsidR="00057D5C" w:rsidRPr="00EB4639">
              <w:rPr>
                <w:rFonts w:asciiTheme="minorHAnsi" w:hAnsiTheme="minorHAnsi" w:cstheme="minorHAnsi"/>
                <w:sz w:val="20"/>
                <w:szCs w:val="20"/>
              </w:rPr>
              <w:t>constituencies</w:t>
            </w:r>
            <w:r w:rsidRPr="00EB4639">
              <w:rPr>
                <w:rFonts w:asciiTheme="minorHAnsi" w:hAnsiTheme="minorHAnsi" w:cstheme="minorHAnsi"/>
                <w:sz w:val="20"/>
                <w:szCs w:val="20"/>
              </w:rPr>
              <w:t xml:space="preserve"> nominated candidates for new members and for alternative members. The EITI Secretariat developed and circulated the Draft Decree “On Making Amendments to the Decree N 1104-A of the RA Prime Minister dated 24 November 2016”.</w:t>
            </w:r>
          </w:p>
          <w:p w14:paraId="5111E6D0" w14:textId="4D327420" w:rsidR="00366BA5" w:rsidRPr="00EB4639" w:rsidRDefault="00974E70" w:rsidP="00974E70">
            <w:pPr>
              <w:spacing w:after="0"/>
              <w:jc w:val="both"/>
              <w:rPr>
                <w:rFonts w:asciiTheme="minorHAnsi" w:hAnsiTheme="minorHAnsi" w:cstheme="minorHAnsi"/>
                <w:sz w:val="20"/>
                <w:szCs w:val="20"/>
              </w:rPr>
            </w:pPr>
            <w:r w:rsidRPr="00EB4639">
              <w:rPr>
                <w:rFonts w:asciiTheme="minorHAnsi" w:hAnsiTheme="minorHAnsi" w:cstheme="minorHAnsi"/>
                <w:i/>
                <w:sz w:val="20"/>
                <w:szCs w:val="20"/>
              </w:rPr>
              <w:t xml:space="preserve">The second meeting took place </w:t>
            </w:r>
            <w:r w:rsidRPr="00EB4639">
              <w:rPr>
                <w:rFonts w:asciiTheme="minorHAnsi" w:hAnsiTheme="minorHAnsi" w:cstheme="minorHAnsi"/>
                <w:sz w:val="20"/>
                <w:szCs w:val="20"/>
              </w:rPr>
              <w:t>on 31 July. Ararat Mirzoyan, First Deputy Prime Minister, Chair of the MSG, introduced the new members of the MSG: Irina Ghaplanyan, First Deputy Minister of Environmental Protection, Suren Qrmoyan, Deputy Minister of Justice (former member) and Arman Poghosyan, Deputy Minister of Finance, as an alternate member; the alternate members of the constituency of the extractive companies Aram Osikyan, General Manager, “ASMAT” LLC; Andranik Aghabalyan, Deputy General Manager, “GeoEconomics” CJSC; Davit Tadevosyan, Deputy General Manager, “Teghut” CJSC and Manvel Yeghiazaryan, Chief Accountant, “Meghradzor Gold” LL.C . The constituencies of the MSG elected the new members and alternate members by an independent procedure, in accordance with the EITI Standard and the requirements of the RA EITI MSG rules of pro</w:t>
            </w:r>
            <w:r w:rsidR="00057D5C" w:rsidRPr="00EB4639">
              <w:rPr>
                <w:rFonts w:asciiTheme="minorHAnsi" w:hAnsiTheme="minorHAnsi" w:cstheme="minorHAnsi"/>
                <w:sz w:val="20"/>
                <w:szCs w:val="20"/>
              </w:rPr>
              <w:t>c</w:t>
            </w:r>
            <w:r w:rsidRPr="00EB4639">
              <w:rPr>
                <w:rFonts w:asciiTheme="minorHAnsi" w:hAnsiTheme="minorHAnsi" w:cstheme="minorHAnsi"/>
                <w:sz w:val="20"/>
                <w:szCs w:val="20"/>
              </w:rPr>
              <w:t xml:space="preserve">edure. At the meeting the MSG members were introduced to the auditing company to act as the Independent Auditor and prepare the first report of EITI Armenia. A number of issues related to the report development were discussed, and appropriate decisions were made. </w:t>
            </w:r>
          </w:p>
          <w:p w14:paraId="36D08B76" w14:textId="77777777" w:rsidR="00A32ACB" w:rsidRPr="00EB4639" w:rsidRDefault="00974E70" w:rsidP="00A32ACB">
            <w:pPr>
              <w:spacing w:after="0"/>
              <w:jc w:val="both"/>
              <w:rPr>
                <w:rFonts w:asciiTheme="minorHAnsi" w:hAnsiTheme="minorHAnsi" w:cstheme="minorHAnsi"/>
                <w:sz w:val="20"/>
                <w:szCs w:val="20"/>
              </w:rPr>
            </w:pPr>
            <w:r w:rsidRPr="00EB4639">
              <w:rPr>
                <w:rFonts w:asciiTheme="minorHAnsi" w:hAnsiTheme="minorHAnsi" w:cstheme="minorHAnsi"/>
                <w:i/>
                <w:sz w:val="20"/>
                <w:szCs w:val="20"/>
              </w:rPr>
              <w:t>The third meeting</w:t>
            </w:r>
            <w:r w:rsidRPr="00EB4639">
              <w:rPr>
                <w:rFonts w:asciiTheme="minorHAnsi" w:hAnsiTheme="minorHAnsi" w:cstheme="minorHAnsi"/>
                <w:sz w:val="20"/>
                <w:szCs w:val="20"/>
              </w:rPr>
              <w:t>, chaired by Ararat Mirzoyan, acting First Deputy Prime Minister, took place on 5 December, during which the work done towards the implementation of the EITI was elucidated. The meeting was also attended by representatives of international partners of EITI and interested government agencies. During the first part of the event the work done and ach</w:t>
            </w:r>
            <w:r w:rsidR="00057D5C" w:rsidRPr="00EB4639">
              <w:rPr>
                <w:rFonts w:asciiTheme="minorHAnsi" w:hAnsiTheme="minorHAnsi" w:cstheme="minorHAnsi"/>
                <w:sz w:val="20"/>
                <w:szCs w:val="20"/>
              </w:rPr>
              <w:t>i</w:t>
            </w:r>
            <w:r w:rsidRPr="00EB4639">
              <w:rPr>
                <w:rFonts w:asciiTheme="minorHAnsi" w:hAnsiTheme="minorHAnsi" w:cstheme="minorHAnsi"/>
                <w:sz w:val="20"/>
                <w:szCs w:val="20"/>
              </w:rPr>
              <w:t>evements made toward the implementation of the EITI Standard in Armenia in 2018 were introduced to the mass media representatives.  At the MSG meeting the MSG approved Armeniaʼs 2018 national report, the third quarter report of 2018 on the implementation of EITI, the 2019-2020 national priorities for EITI Armenia, the 2019-2020 Work Plan and the EITI Armeniaʼs Roadmap for Implementation of Responsible Mining Practices.</w:t>
            </w:r>
          </w:p>
          <w:p w14:paraId="7982F5CC" w14:textId="77777777" w:rsidR="00A32ACB" w:rsidRPr="00EB4639" w:rsidRDefault="00A32ACB" w:rsidP="00A32ACB">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46. Revision and approval of the EITI work plan</w:t>
            </w:r>
          </w:p>
          <w:p w14:paraId="301C7B56" w14:textId="77777777" w:rsidR="00A32ACB" w:rsidRPr="00EB4639" w:rsidRDefault="00A32ACB" w:rsidP="00A32ACB">
            <w:pPr>
              <w:spacing w:after="0"/>
              <w:jc w:val="both"/>
              <w:rPr>
                <w:rFonts w:asciiTheme="minorHAnsi" w:hAnsiTheme="minorHAnsi" w:cstheme="minorHAnsi"/>
                <w:iCs/>
                <w:sz w:val="20"/>
                <w:szCs w:val="20"/>
              </w:rPr>
            </w:pPr>
            <w:r w:rsidRPr="00EB4639">
              <w:rPr>
                <w:rFonts w:asciiTheme="minorHAnsi" w:hAnsiTheme="minorHAnsi" w:cstheme="minorHAnsi"/>
                <w:iCs/>
                <w:sz w:val="20"/>
                <w:szCs w:val="20"/>
              </w:rPr>
              <w:t>During the reporting period the EITI 2018 Revised Work Plan was developed which reflects the activities endorsed within the framework of cooperation with international partners, with revised deadlines. The 2018 revised Work Plan was approved during the MSG meeting on 27 March. The performance of EITI 2017 Work Plan was also developed and approved.</w:t>
            </w:r>
          </w:p>
          <w:p w14:paraId="4FB45F31" w14:textId="77777777" w:rsidR="00A32ACB" w:rsidRPr="00EB4639" w:rsidRDefault="00A32ACB" w:rsidP="00A32ACB">
            <w:pPr>
              <w:spacing w:after="0"/>
              <w:jc w:val="both"/>
              <w:rPr>
                <w:rFonts w:asciiTheme="minorHAnsi" w:hAnsiTheme="minorHAnsi" w:cstheme="minorHAnsi"/>
                <w:sz w:val="20"/>
                <w:szCs w:val="20"/>
                <w:lang w:val="hy-AM"/>
              </w:rPr>
            </w:pPr>
          </w:p>
          <w:p w14:paraId="55B4C98B" w14:textId="77777777" w:rsidR="00A32ACB" w:rsidRPr="00EB4639" w:rsidRDefault="00A32ACB" w:rsidP="00A32ACB">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47. Creation of MSG working groups</w:t>
            </w:r>
          </w:p>
          <w:p w14:paraId="13A4C52C" w14:textId="77777777" w:rsidR="00A32ACB" w:rsidRPr="00EB4639" w:rsidRDefault="00A32ACB" w:rsidP="00A32ACB">
            <w:pPr>
              <w:spacing w:after="0"/>
              <w:jc w:val="both"/>
              <w:rPr>
                <w:rStyle w:val="A8"/>
                <w:rFonts w:asciiTheme="minorHAnsi" w:hAnsiTheme="minorHAnsi" w:cstheme="minorHAnsi"/>
                <w:bCs/>
                <w:color w:val="auto"/>
              </w:rPr>
            </w:pPr>
            <w:r w:rsidRPr="00EB4639">
              <w:rPr>
                <w:rFonts w:asciiTheme="minorHAnsi" w:hAnsiTheme="minorHAnsi" w:cstheme="minorHAnsi"/>
                <w:sz w:val="20"/>
                <w:szCs w:val="20"/>
              </w:rPr>
              <w:t>During the reporting period, meetings of the Responsible Mining Working Group were held. See A</w:t>
            </w:r>
            <w:r w:rsidRPr="00EB4639">
              <w:rPr>
                <w:rFonts w:asciiTheme="minorHAnsi" w:hAnsiTheme="minorHAnsi" w:cstheme="minorHAnsi"/>
                <w:i/>
                <w:iCs/>
                <w:sz w:val="20"/>
                <w:szCs w:val="20"/>
              </w:rPr>
              <w:t>ctivity 20.</w:t>
            </w:r>
          </w:p>
          <w:p w14:paraId="332CDD23" w14:textId="77777777" w:rsidR="00366BA5" w:rsidRPr="00EB4639" w:rsidRDefault="00057D5C" w:rsidP="009D6775">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48.</w:t>
            </w:r>
            <w:r w:rsidR="00366BA5" w:rsidRPr="00EB4639">
              <w:rPr>
                <w:rFonts w:asciiTheme="minorHAnsi" w:hAnsiTheme="minorHAnsi" w:cstheme="minorHAnsi"/>
                <w:i/>
                <w:color w:val="172C4B"/>
                <w:sz w:val="20"/>
                <w:szCs w:val="20"/>
              </w:rPr>
              <w:t xml:space="preserve"> Development and approval of the 2019-2020 EITI Work Plan</w:t>
            </w:r>
          </w:p>
          <w:p w14:paraId="5B2C4B60" w14:textId="77777777" w:rsidR="00366BA5" w:rsidRPr="00EB4639" w:rsidRDefault="00366BA5" w:rsidP="00366BA5">
            <w:pPr>
              <w:spacing w:after="0"/>
              <w:ind w:firstLine="625"/>
              <w:jc w:val="both"/>
              <w:rPr>
                <w:rFonts w:asciiTheme="minorHAnsi" w:hAnsiTheme="minorHAnsi" w:cstheme="minorHAnsi"/>
                <w:sz w:val="20"/>
                <w:szCs w:val="20"/>
              </w:rPr>
            </w:pPr>
            <w:r w:rsidRPr="00EB4639">
              <w:rPr>
                <w:rFonts w:asciiTheme="minorHAnsi" w:hAnsiTheme="minorHAnsi" w:cstheme="minorHAnsi"/>
                <w:sz w:val="20"/>
                <w:szCs w:val="20"/>
              </w:rPr>
              <w:lastRenderedPageBreak/>
              <w:t>During the reporting period the National Secretariat of EITI Armenia elaborated and submitted to the MSG for consideration the 2019-2020 EITI Work Plan and the EITI draft national priorities. The drafts were also discussed during the workshop in Tsaghkadzor on 2-3 November. The 2019-2020 EITI Work Plan was submitted to the EITI International Secretariat, and the recommendations received were incorporated in the draft.  The 2019-2020 EITI Work Plan and the EITI national priorities</w:t>
            </w:r>
            <w:r w:rsidRPr="00EB4639">
              <w:rPr>
                <w:rStyle w:val="FootnoteReference"/>
                <w:rFonts w:asciiTheme="minorHAnsi" w:hAnsiTheme="minorHAnsi" w:cstheme="minorHAnsi"/>
                <w:sz w:val="20"/>
                <w:szCs w:val="20"/>
              </w:rPr>
              <w:t xml:space="preserve"> </w:t>
            </w:r>
            <w:r w:rsidRPr="00EB4639">
              <w:rPr>
                <w:rStyle w:val="FootnoteReference"/>
                <w:rFonts w:asciiTheme="minorHAnsi" w:hAnsiTheme="minorHAnsi" w:cstheme="minorHAnsi"/>
                <w:sz w:val="20"/>
                <w:szCs w:val="20"/>
                <w:lang w:bidi="mr-IN"/>
              </w:rPr>
              <w:footnoteReference w:id="40"/>
            </w:r>
            <w:r w:rsidRPr="00EB4639">
              <w:rPr>
                <w:rFonts w:asciiTheme="minorHAnsi" w:hAnsiTheme="minorHAnsi" w:cstheme="minorHAnsi"/>
                <w:sz w:val="20"/>
                <w:szCs w:val="20"/>
              </w:rPr>
              <w:t xml:space="preserve"> were approved by the MSG at the MSG meeting on 5 December.  </w:t>
            </w:r>
          </w:p>
          <w:p w14:paraId="4D547C8A" w14:textId="77777777" w:rsidR="00A32ACB" w:rsidRPr="00EB4639" w:rsidRDefault="00A32ACB" w:rsidP="003B4CE8">
            <w:pPr>
              <w:spacing w:after="0"/>
              <w:jc w:val="both"/>
              <w:rPr>
                <w:rStyle w:val="A8"/>
                <w:rFonts w:asciiTheme="minorHAnsi" w:hAnsiTheme="minorHAnsi" w:cstheme="minorHAnsi"/>
                <w:bCs/>
                <w:color w:val="auto"/>
                <w:lang w:val="hy-AM"/>
              </w:rPr>
            </w:pPr>
          </w:p>
          <w:p w14:paraId="3D3A8BBB" w14:textId="77777777" w:rsidR="00184167" w:rsidRPr="00EB4639" w:rsidRDefault="00184167" w:rsidP="00184167">
            <w:pPr>
              <w:spacing w:after="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49. Payment of EITI membership fee</w:t>
            </w:r>
          </w:p>
          <w:p w14:paraId="0A0F575C" w14:textId="77777777" w:rsidR="00184167" w:rsidRPr="00EB4639" w:rsidRDefault="00184167" w:rsidP="00184167">
            <w:pPr>
              <w:spacing w:after="0"/>
              <w:rPr>
                <w:rFonts w:asciiTheme="minorHAnsi" w:hAnsiTheme="minorHAnsi" w:cstheme="minorHAnsi"/>
                <w:i/>
                <w:sz w:val="20"/>
                <w:szCs w:val="20"/>
              </w:rPr>
            </w:pPr>
            <w:r w:rsidRPr="00EB4639">
              <w:rPr>
                <w:rFonts w:asciiTheme="minorHAnsi" w:hAnsiTheme="minorHAnsi" w:cstheme="minorHAnsi"/>
                <w:sz w:val="20"/>
                <w:szCs w:val="20"/>
              </w:rPr>
              <w:t xml:space="preserve">During the reporting period the EITI annual membership fee ($ 10,000 USD) was paid. The letter from Jonas Moberg, Executive Director of EITI, confirming receipt of the membership fee, is provided in </w:t>
            </w:r>
            <w:r w:rsidRPr="00EB4639">
              <w:rPr>
                <w:rFonts w:asciiTheme="minorHAnsi" w:hAnsiTheme="minorHAnsi" w:cstheme="minorHAnsi"/>
                <w:i/>
                <w:sz w:val="20"/>
                <w:szCs w:val="20"/>
              </w:rPr>
              <w:t xml:space="preserve">Annex 3. </w:t>
            </w:r>
          </w:p>
          <w:p w14:paraId="09971069" w14:textId="77777777" w:rsidR="00184167" w:rsidRPr="00EB4639" w:rsidRDefault="00184167" w:rsidP="00184167">
            <w:pPr>
              <w:rPr>
                <w:rFonts w:asciiTheme="minorHAnsi" w:hAnsiTheme="minorHAnsi" w:cstheme="minorHAnsi"/>
                <w:lang w:val="hy-AM"/>
              </w:rPr>
            </w:pPr>
          </w:p>
          <w:p w14:paraId="035D312A" w14:textId="77777777" w:rsidR="00184167" w:rsidRPr="00EB4639" w:rsidRDefault="00184167" w:rsidP="00184167">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49.1. Capacity building for the representatives of the MSG and the interested agencies</w:t>
            </w:r>
          </w:p>
          <w:p w14:paraId="2933C165" w14:textId="77777777" w:rsidR="00A32ACB" w:rsidRPr="00EB4639" w:rsidRDefault="00184167" w:rsidP="00184167">
            <w:pPr>
              <w:spacing w:after="0"/>
              <w:jc w:val="both"/>
              <w:rPr>
                <w:rStyle w:val="A8"/>
                <w:rFonts w:asciiTheme="minorHAnsi" w:hAnsiTheme="minorHAnsi" w:cstheme="minorHAnsi"/>
                <w:bCs/>
                <w:color w:val="auto"/>
              </w:rPr>
            </w:pPr>
            <w:r w:rsidRPr="00EB4639">
              <w:rPr>
                <w:rFonts w:asciiTheme="minorHAnsi" w:hAnsiTheme="minorHAnsi" w:cstheme="minorHAnsi"/>
                <w:sz w:val="20"/>
                <w:szCs w:val="20"/>
              </w:rPr>
              <w:t>During the reporting period, within the framework of the Project implemented through the funding of the British Embassy to Armenia Media Initiatives Centre NGO organised courses for the representatives of government agencies and communities (on April 26-27), as well as for journalists and civil society organisations (on May 16-17) (see Activity 9 for details).</w:t>
            </w:r>
          </w:p>
          <w:p w14:paraId="418F0ED1" w14:textId="77777777" w:rsidR="001249B2" w:rsidRPr="00EB4639" w:rsidRDefault="006E1BBF" w:rsidP="003B4CE8">
            <w:pPr>
              <w:spacing w:after="0"/>
              <w:jc w:val="both"/>
              <w:rPr>
                <w:rFonts w:asciiTheme="minorHAnsi" w:hAnsiTheme="minorHAnsi" w:cstheme="minorHAnsi"/>
                <w:b/>
                <w:color w:val="FF0000"/>
                <w:sz w:val="16"/>
                <w:szCs w:val="16"/>
              </w:rPr>
            </w:pPr>
            <w:r w:rsidRPr="00EB4639">
              <w:rPr>
                <w:rFonts w:asciiTheme="minorHAnsi" w:hAnsiTheme="minorHAnsi" w:cstheme="minorHAnsi"/>
                <w:b/>
                <w:color w:val="548DD4"/>
                <w:sz w:val="20"/>
                <w:szCs w:val="20"/>
              </w:rPr>
              <w:t>In summary of the above it can be stated that the objective was accomplished: Armenia's EITI candidature / membership status was ensured.</w:t>
            </w:r>
          </w:p>
        </w:tc>
      </w:tr>
      <w:tr w:rsidR="00C23BAD" w:rsidRPr="00EB4639" w14:paraId="3A9590F7" w14:textId="77777777" w:rsidTr="00C23BAD">
        <w:trPr>
          <w:gridBefore w:val="1"/>
          <w:wBefore w:w="113" w:type="dxa"/>
          <w:trHeight w:val="368"/>
        </w:trPr>
        <w:tc>
          <w:tcPr>
            <w:tcW w:w="3420" w:type="dxa"/>
            <w:shd w:val="clear" w:color="auto" w:fill="C2D69B"/>
          </w:tcPr>
          <w:p w14:paraId="102BDA4B" w14:textId="77777777" w:rsidR="00C23BAD" w:rsidRPr="00EB4639" w:rsidRDefault="00C23BAD" w:rsidP="00C23BAD">
            <w:pPr>
              <w:spacing w:after="0"/>
              <w:rPr>
                <w:rFonts w:asciiTheme="minorHAnsi" w:hAnsiTheme="minorHAnsi" w:cstheme="minorHAnsi"/>
                <w:b/>
                <w:bCs/>
                <w:sz w:val="16"/>
                <w:szCs w:val="16"/>
                <w:lang w:bidi="mr-IN"/>
              </w:rPr>
            </w:pPr>
            <w:r w:rsidRPr="00EB4639">
              <w:rPr>
                <w:rFonts w:asciiTheme="minorHAnsi" w:hAnsiTheme="minorHAnsi" w:cstheme="minorHAnsi"/>
                <w:b/>
                <w:bCs/>
                <w:sz w:val="16"/>
                <w:szCs w:val="16"/>
                <w:lang w:bidi="mr-IN"/>
              </w:rPr>
              <w:lastRenderedPageBreak/>
              <w:t>Objective</w:t>
            </w:r>
          </w:p>
        </w:tc>
        <w:tc>
          <w:tcPr>
            <w:tcW w:w="7830" w:type="dxa"/>
            <w:gridSpan w:val="4"/>
            <w:shd w:val="clear" w:color="auto" w:fill="B8CCE4"/>
          </w:tcPr>
          <w:p w14:paraId="7D622E42" w14:textId="77777777" w:rsidR="00C23BAD" w:rsidRPr="00EB4639" w:rsidRDefault="00C23BAD" w:rsidP="00C23BAD">
            <w:pPr>
              <w:autoSpaceDE w:val="0"/>
              <w:autoSpaceDN w:val="0"/>
              <w:adjustRightInd w:val="0"/>
              <w:spacing w:after="0"/>
              <w:rPr>
                <w:rFonts w:asciiTheme="minorHAnsi" w:hAnsiTheme="minorHAnsi" w:cstheme="minorHAnsi"/>
                <w:sz w:val="16"/>
                <w:szCs w:val="16"/>
                <w:lang w:val="hy-AM" w:bidi="mr-IN"/>
              </w:rPr>
            </w:pPr>
            <w:r w:rsidRPr="00EB4639">
              <w:rPr>
                <w:rFonts w:asciiTheme="minorHAnsi" w:hAnsiTheme="minorHAnsi" w:cstheme="minorHAnsi"/>
                <w:b/>
                <w:color w:val="172C4B"/>
                <w:sz w:val="16"/>
                <w:szCs w:val="16"/>
                <w:lang w:bidi="mr-IN"/>
              </w:rPr>
              <w:t>Comprehensive report consistent with the EITI standard</w:t>
            </w:r>
          </w:p>
        </w:tc>
      </w:tr>
      <w:tr w:rsidR="00C23BAD" w:rsidRPr="00EB4639" w14:paraId="2737541A" w14:textId="77777777" w:rsidTr="00C23BAD">
        <w:trPr>
          <w:gridBefore w:val="1"/>
          <w:wBefore w:w="113" w:type="dxa"/>
        </w:trPr>
        <w:tc>
          <w:tcPr>
            <w:tcW w:w="3420" w:type="dxa"/>
            <w:vMerge w:val="restart"/>
            <w:shd w:val="clear" w:color="auto" w:fill="C2D69B"/>
          </w:tcPr>
          <w:p w14:paraId="16E7184B" w14:textId="77777777" w:rsidR="00C23BAD" w:rsidRPr="00EB4639" w:rsidRDefault="00C23BAD" w:rsidP="00C23BAD">
            <w:pPr>
              <w:spacing w:after="0"/>
              <w:rPr>
                <w:rFonts w:asciiTheme="minorHAnsi" w:hAnsiTheme="minorHAnsi" w:cstheme="minorHAnsi"/>
                <w:b/>
                <w:bCs/>
                <w:sz w:val="16"/>
                <w:szCs w:val="16"/>
                <w:lang w:bidi="mr-IN"/>
              </w:rPr>
            </w:pPr>
            <w:r w:rsidRPr="00EB4639">
              <w:rPr>
                <w:rFonts w:asciiTheme="minorHAnsi" w:hAnsiTheme="minorHAnsi" w:cstheme="minorHAnsi"/>
                <w:b/>
                <w:bCs/>
                <w:sz w:val="16"/>
                <w:szCs w:val="16"/>
                <w:lang w:val="hy-AM" w:bidi="mr-IN"/>
              </w:rPr>
              <w:t>Activity</w:t>
            </w:r>
            <w:r w:rsidRPr="00EB4639">
              <w:rPr>
                <w:rFonts w:asciiTheme="minorHAnsi" w:hAnsiTheme="minorHAnsi" w:cstheme="minorHAnsi"/>
                <w:b/>
                <w:bCs/>
                <w:sz w:val="16"/>
                <w:szCs w:val="16"/>
                <w:lang w:bidi="mr-IN"/>
              </w:rPr>
              <w:t xml:space="preserve"> 50. Scoping study of EITI report</w:t>
            </w:r>
          </w:p>
        </w:tc>
        <w:tc>
          <w:tcPr>
            <w:tcW w:w="3240" w:type="dxa"/>
            <w:shd w:val="clear" w:color="auto" w:fill="C2D69B"/>
          </w:tcPr>
          <w:p w14:paraId="3A9BB071"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430" w:type="dxa"/>
            <w:shd w:val="clear" w:color="auto" w:fill="C2D69B"/>
          </w:tcPr>
          <w:p w14:paraId="01CCA590"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160" w:type="dxa"/>
            <w:gridSpan w:val="2"/>
            <w:shd w:val="clear" w:color="auto" w:fill="C2D69B"/>
          </w:tcPr>
          <w:p w14:paraId="22F835DE"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74121040" w14:textId="77777777" w:rsidTr="00C23BAD">
        <w:trPr>
          <w:gridBefore w:val="1"/>
          <w:wBefore w:w="113" w:type="dxa"/>
          <w:trHeight w:val="980"/>
        </w:trPr>
        <w:tc>
          <w:tcPr>
            <w:tcW w:w="3420" w:type="dxa"/>
            <w:vMerge/>
            <w:shd w:val="clear" w:color="auto" w:fill="C2D69B"/>
          </w:tcPr>
          <w:p w14:paraId="10A23ABF"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3AB467EF"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scoping study</w:t>
            </w:r>
          </w:p>
          <w:p w14:paraId="36041EA8"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i/>
                <w:sz w:val="16"/>
                <w:szCs w:val="16"/>
                <w:lang w:val="hy-AM" w:bidi="mr-IN"/>
              </w:rPr>
              <w:t>Timeline: March</w:t>
            </w:r>
            <w:r w:rsidRPr="00EB4639">
              <w:rPr>
                <w:rFonts w:asciiTheme="minorHAnsi" w:hAnsiTheme="minorHAnsi" w:cstheme="minorHAnsi"/>
                <w:sz w:val="16"/>
                <w:szCs w:val="16"/>
                <w:lang w:bidi="mr-IN"/>
              </w:rPr>
              <w:t xml:space="preserve"> 2018</w:t>
            </w:r>
          </w:p>
        </w:tc>
        <w:tc>
          <w:tcPr>
            <w:tcW w:w="2430" w:type="dxa"/>
            <w:shd w:val="clear" w:color="auto" w:fill="8FFFC2"/>
          </w:tcPr>
          <w:p w14:paraId="5718DCE9"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val="hy-AM"/>
              </w:rPr>
              <w:t>Implemented during the reporting period, with delay from the deadline set by the Work Plan</w:t>
            </w:r>
          </w:p>
        </w:tc>
        <w:tc>
          <w:tcPr>
            <w:tcW w:w="2160" w:type="dxa"/>
            <w:gridSpan w:val="2"/>
            <w:shd w:val="clear" w:color="auto" w:fill="auto"/>
          </w:tcPr>
          <w:p w14:paraId="6FDFB43A"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r w:rsidRPr="00EB4639">
              <w:rPr>
                <w:rFonts w:asciiTheme="minorHAnsi" w:hAnsiTheme="minorHAnsi" w:cstheme="minorHAnsi"/>
                <w:sz w:val="16"/>
                <w:szCs w:val="16"/>
                <w:lang w:val="hy-AM" w:bidi="mr-IN"/>
              </w:rPr>
              <w:t xml:space="preserve">, </w:t>
            </w:r>
            <w:r w:rsidRPr="00EB4639">
              <w:rPr>
                <w:rFonts w:asciiTheme="minorHAnsi" w:hAnsiTheme="minorHAnsi" w:cstheme="minorHAnsi"/>
                <w:sz w:val="16"/>
                <w:szCs w:val="16"/>
                <w:lang w:bidi="mr-IN"/>
              </w:rPr>
              <w:t>AUA CRM</w:t>
            </w:r>
          </w:p>
        </w:tc>
      </w:tr>
      <w:tr w:rsidR="00C23BAD" w:rsidRPr="00EB4639" w14:paraId="541C462C" w14:textId="77777777" w:rsidTr="00C23BAD">
        <w:trPr>
          <w:gridBefore w:val="1"/>
          <w:wBefore w:w="113" w:type="dxa"/>
        </w:trPr>
        <w:tc>
          <w:tcPr>
            <w:tcW w:w="3420" w:type="dxa"/>
            <w:vMerge w:val="restart"/>
            <w:shd w:val="clear" w:color="auto" w:fill="C2D69B"/>
          </w:tcPr>
          <w:p w14:paraId="740658C3"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51. Development of the ToR for the independent administrator</w:t>
            </w:r>
          </w:p>
        </w:tc>
        <w:tc>
          <w:tcPr>
            <w:tcW w:w="3240" w:type="dxa"/>
            <w:shd w:val="clear" w:color="auto" w:fill="C2D69B"/>
          </w:tcPr>
          <w:p w14:paraId="3288383D"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430" w:type="dxa"/>
            <w:shd w:val="clear" w:color="auto" w:fill="C2D69B"/>
          </w:tcPr>
          <w:p w14:paraId="2EE23854"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160" w:type="dxa"/>
            <w:gridSpan w:val="2"/>
            <w:shd w:val="clear" w:color="auto" w:fill="C2D69B"/>
          </w:tcPr>
          <w:p w14:paraId="3797C2E3"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75CF1635" w14:textId="77777777" w:rsidTr="00C23BAD">
        <w:trPr>
          <w:gridBefore w:val="1"/>
          <w:wBefore w:w="113" w:type="dxa"/>
          <w:trHeight w:val="1223"/>
        </w:trPr>
        <w:tc>
          <w:tcPr>
            <w:tcW w:w="3420" w:type="dxa"/>
            <w:vMerge/>
            <w:shd w:val="clear" w:color="auto" w:fill="C2D69B"/>
          </w:tcPr>
          <w:p w14:paraId="5BBCD94E"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76E95E93"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Draft ToR for the independent administrator</w:t>
            </w:r>
          </w:p>
          <w:p w14:paraId="71DE140D"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lang w:val="hy-AM" w:bidi="mr-IN"/>
              </w:rPr>
              <w:t>Timeline: March</w:t>
            </w:r>
            <w:r w:rsidRPr="00EB4639">
              <w:rPr>
                <w:rFonts w:asciiTheme="minorHAnsi" w:hAnsiTheme="minorHAnsi" w:cstheme="minorHAnsi"/>
                <w:sz w:val="16"/>
                <w:szCs w:val="16"/>
                <w:lang w:bidi="mr-IN"/>
              </w:rPr>
              <w:t xml:space="preserve"> 2018</w:t>
            </w:r>
          </w:p>
        </w:tc>
        <w:tc>
          <w:tcPr>
            <w:tcW w:w="2430" w:type="dxa"/>
            <w:shd w:val="clear" w:color="auto" w:fill="8FFFC2"/>
          </w:tcPr>
          <w:p w14:paraId="6FB4313A"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bidi="mr-IN"/>
              </w:rPr>
              <w:t>Accomplished</w:t>
            </w:r>
          </w:p>
        </w:tc>
        <w:tc>
          <w:tcPr>
            <w:tcW w:w="2160" w:type="dxa"/>
            <w:gridSpan w:val="2"/>
            <w:shd w:val="clear" w:color="auto" w:fill="auto"/>
          </w:tcPr>
          <w:p w14:paraId="6ED17DAC"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r w:rsidRPr="00EB4639">
              <w:rPr>
                <w:rFonts w:asciiTheme="minorHAnsi" w:hAnsiTheme="minorHAnsi" w:cstheme="minorHAnsi"/>
                <w:sz w:val="16"/>
                <w:szCs w:val="16"/>
                <w:lang w:val="hy-AM" w:bidi="mr-IN"/>
              </w:rPr>
              <w:t xml:space="preserve">, </w:t>
            </w:r>
            <w:r w:rsidRPr="00EB4639">
              <w:rPr>
                <w:rFonts w:asciiTheme="minorHAnsi" w:hAnsiTheme="minorHAnsi" w:cstheme="minorHAnsi"/>
                <w:sz w:val="16"/>
                <w:szCs w:val="16"/>
                <w:lang w:bidi="mr-IN"/>
              </w:rPr>
              <w:t>AUA CRM</w:t>
            </w:r>
          </w:p>
        </w:tc>
      </w:tr>
      <w:tr w:rsidR="00C23BAD" w:rsidRPr="00EB4639" w14:paraId="10ECA654" w14:textId="77777777" w:rsidTr="00C23BAD">
        <w:trPr>
          <w:gridBefore w:val="1"/>
          <w:wBefore w:w="113" w:type="dxa"/>
          <w:trHeight w:val="1259"/>
        </w:trPr>
        <w:tc>
          <w:tcPr>
            <w:tcW w:w="3420" w:type="dxa"/>
            <w:vMerge w:val="restart"/>
            <w:shd w:val="clear" w:color="auto" w:fill="C2D69B"/>
          </w:tcPr>
          <w:p w14:paraId="2493F0A8"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52. Discussion and approval of the ToR for the independent administrator</w:t>
            </w:r>
          </w:p>
        </w:tc>
        <w:tc>
          <w:tcPr>
            <w:tcW w:w="3240" w:type="dxa"/>
            <w:shd w:val="clear" w:color="auto" w:fill="C2D69B"/>
          </w:tcPr>
          <w:p w14:paraId="5A842B2E"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430" w:type="dxa"/>
            <w:shd w:val="clear" w:color="auto" w:fill="C2D69B"/>
          </w:tcPr>
          <w:p w14:paraId="1B796EDC"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160" w:type="dxa"/>
            <w:gridSpan w:val="2"/>
            <w:shd w:val="clear" w:color="auto" w:fill="C2D69B"/>
          </w:tcPr>
          <w:p w14:paraId="1C9EBE06"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3125ED7A" w14:textId="77777777" w:rsidTr="00C23BAD">
        <w:trPr>
          <w:gridBefore w:val="1"/>
          <w:wBefore w:w="113" w:type="dxa"/>
          <w:trHeight w:val="899"/>
        </w:trPr>
        <w:tc>
          <w:tcPr>
            <w:tcW w:w="3420" w:type="dxa"/>
            <w:vMerge/>
            <w:shd w:val="clear" w:color="auto" w:fill="C2D69B"/>
          </w:tcPr>
          <w:p w14:paraId="61B59631"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0E4FC00D"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Outcomes/outputs:</w:t>
            </w:r>
            <w:r w:rsidRPr="00EB4639">
              <w:rPr>
                <w:rFonts w:asciiTheme="minorHAnsi" w:hAnsiTheme="minorHAnsi" w:cstheme="minorHAnsi"/>
                <w:sz w:val="16"/>
                <w:szCs w:val="16"/>
              </w:rPr>
              <w:t xml:space="preserve"> ToR for the independent administrator</w:t>
            </w:r>
          </w:p>
          <w:p w14:paraId="24877BEE"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lang w:val="hy-AM" w:bidi="mr-IN"/>
              </w:rPr>
              <w:t>Timeline: March</w:t>
            </w:r>
            <w:r w:rsidRPr="00EB4639">
              <w:rPr>
                <w:rFonts w:asciiTheme="minorHAnsi" w:hAnsiTheme="minorHAnsi" w:cstheme="minorHAnsi"/>
                <w:sz w:val="16"/>
                <w:szCs w:val="16"/>
                <w:lang w:bidi="mr-IN"/>
              </w:rPr>
              <w:t xml:space="preserve"> 2018</w:t>
            </w:r>
          </w:p>
        </w:tc>
        <w:tc>
          <w:tcPr>
            <w:tcW w:w="2430" w:type="dxa"/>
            <w:shd w:val="clear" w:color="auto" w:fill="8FFFC2"/>
          </w:tcPr>
          <w:p w14:paraId="7CAA1EB1" w14:textId="77777777" w:rsidR="00C23BAD" w:rsidRPr="00EB4639" w:rsidRDefault="00C23BAD" w:rsidP="00C23BAD">
            <w:pPr>
              <w:spacing w:after="0"/>
              <w:rPr>
                <w:rFonts w:asciiTheme="minorHAnsi" w:hAnsiTheme="minorHAnsi" w:cstheme="minorHAnsi"/>
                <w:color w:val="FF8F75"/>
                <w:sz w:val="16"/>
                <w:szCs w:val="16"/>
                <w:lang w:val="hy-AM" w:bidi="mr-IN"/>
              </w:rPr>
            </w:pPr>
            <w:r w:rsidRPr="00EB4639">
              <w:rPr>
                <w:rFonts w:asciiTheme="minorHAnsi" w:hAnsiTheme="minorHAnsi" w:cstheme="minorHAnsi"/>
                <w:sz w:val="16"/>
                <w:szCs w:val="16"/>
                <w:lang w:bidi="mr-IN"/>
              </w:rPr>
              <w:t>Accomplished</w:t>
            </w:r>
          </w:p>
        </w:tc>
        <w:tc>
          <w:tcPr>
            <w:tcW w:w="2160" w:type="dxa"/>
            <w:gridSpan w:val="2"/>
            <w:shd w:val="clear" w:color="auto" w:fill="auto"/>
          </w:tcPr>
          <w:p w14:paraId="25686636"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p>
        </w:tc>
      </w:tr>
      <w:tr w:rsidR="00C23BAD" w:rsidRPr="00EB4639" w14:paraId="3BCAA6DA" w14:textId="77777777" w:rsidTr="00C23BAD">
        <w:trPr>
          <w:gridBefore w:val="1"/>
          <w:wBefore w:w="113" w:type="dxa"/>
        </w:trPr>
        <w:tc>
          <w:tcPr>
            <w:tcW w:w="3420" w:type="dxa"/>
            <w:vMerge w:val="restart"/>
            <w:shd w:val="clear" w:color="auto" w:fill="C2D69B"/>
          </w:tcPr>
          <w:p w14:paraId="17141C37"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53. Selection of the independent administrator (tender and approval) preparation of the EITI report of Armenia</w:t>
            </w:r>
          </w:p>
        </w:tc>
        <w:tc>
          <w:tcPr>
            <w:tcW w:w="3240" w:type="dxa"/>
            <w:shd w:val="clear" w:color="auto" w:fill="C2D69B"/>
          </w:tcPr>
          <w:p w14:paraId="798B3AFA"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430" w:type="dxa"/>
            <w:shd w:val="clear" w:color="auto" w:fill="C2D69B"/>
          </w:tcPr>
          <w:p w14:paraId="6D627038"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160" w:type="dxa"/>
            <w:gridSpan w:val="2"/>
            <w:shd w:val="clear" w:color="auto" w:fill="C2D69B"/>
          </w:tcPr>
          <w:p w14:paraId="747807A8"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7D13E52D" w14:textId="77777777" w:rsidTr="00C23BAD">
        <w:trPr>
          <w:gridBefore w:val="1"/>
          <w:wBefore w:w="113" w:type="dxa"/>
          <w:trHeight w:val="1942"/>
        </w:trPr>
        <w:tc>
          <w:tcPr>
            <w:tcW w:w="3420" w:type="dxa"/>
            <w:vMerge/>
            <w:shd w:val="clear" w:color="auto" w:fill="C2D69B"/>
          </w:tcPr>
          <w:p w14:paraId="686FC58C"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22FA6939"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Tender announcement for independent administrator, tender, contract awarded to the independent administrator</w:t>
            </w:r>
          </w:p>
          <w:p w14:paraId="7BA36F9E"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i/>
                <w:sz w:val="16"/>
                <w:szCs w:val="16"/>
                <w:lang w:val="hy-AM" w:bidi="mr-IN"/>
              </w:rPr>
              <w:t xml:space="preserve">Timeline: </w:t>
            </w:r>
            <w:r w:rsidRPr="00EB4639">
              <w:rPr>
                <w:rFonts w:asciiTheme="minorHAnsi" w:hAnsiTheme="minorHAnsi" w:cstheme="minorHAnsi"/>
                <w:i/>
                <w:sz w:val="16"/>
                <w:szCs w:val="16"/>
                <w:lang w:bidi="mr-IN"/>
              </w:rPr>
              <w:t xml:space="preserve">April - </w:t>
            </w:r>
            <w:r w:rsidRPr="00EB4639">
              <w:rPr>
                <w:rFonts w:asciiTheme="minorHAnsi" w:hAnsiTheme="minorHAnsi" w:cstheme="minorHAnsi"/>
                <w:i/>
                <w:sz w:val="16"/>
                <w:szCs w:val="16"/>
                <w:lang w:val="hy-AM" w:bidi="mr-IN"/>
              </w:rPr>
              <w:t>May</w:t>
            </w:r>
            <w:r w:rsidRPr="00EB4639">
              <w:rPr>
                <w:rFonts w:asciiTheme="minorHAnsi" w:hAnsiTheme="minorHAnsi" w:cstheme="minorHAnsi"/>
                <w:sz w:val="16"/>
                <w:szCs w:val="16"/>
                <w:lang w:bidi="mr-IN"/>
              </w:rPr>
              <w:t xml:space="preserve"> 2018</w:t>
            </w:r>
          </w:p>
        </w:tc>
        <w:tc>
          <w:tcPr>
            <w:tcW w:w="2430" w:type="dxa"/>
            <w:shd w:val="clear" w:color="auto" w:fill="8FFFC2"/>
          </w:tcPr>
          <w:p w14:paraId="47FDFE47" w14:textId="77777777" w:rsidR="00C23BAD" w:rsidRPr="00EB4639" w:rsidRDefault="00C23BAD" w:rsidP="00C23BAD">
            <w:pPr>
              <w:spacing w:after="0"/>
              <w:rPr>
                <w:rFonts w:asciiTheme="minorHAnsi" w:hAnsiTheme="minorHAnsi" w:cstheme="minorHAnsi"/>
                <w:color w:val="FF8F75"/>
                <w:sz w:val="16"/>
                <w:szCs w:val="16"/>
                <w:lang w:val="hy-AM" w:bidi="mr-IN"/>
              </w:rPr>
            </w:pPr>
            <w:r w:rsidRPr="00EB4639">
              <w:rPr>
                <w:rFonts w:asciiTheme="minorHAnsi" w:hAnsiTheme="minorHAnsi" w:cstheme="minorHAnsi"/>
                <w:sz w:val="16"/>
                <w:szCs w:val="16"/>
                <w:lang w:bidi="mr-IN"/>
              </w:rPr>
              <w:t>Accomplished</w:t>
            </w:r>
          </w:p>
        </w:tc>
        <w:tc>
          <w:tcPr>
            <w:tcW w:w="2160" w:type="dxa"/>
            <w:gridSpan w:val="2"/>
            <w:shd w:val="clear" w:color="auto" w:fill="auto"/>
          </w:tcPr>
          <w:p w14:paraId="7610C9A0"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p>
        </w:tc>
      </w:tr>
      <w:tr w:rsidR="00C23BAD" w:rsidRPr="00EB4639" w14:paraId="02E43842" w14:textId="77777777" w:rsidTr="00C23BAD">
        <w:trPr>
          <w:gridBefore w:val="1"/>
          <w:wBefore w:w="113" w:type="dxa"/>
          <w:trHeight w:val="638"/>
        </w:trPr>
        <w:tc>
          <w:tcPr>
            <w:tcW w:w="3420" w:type="dxa"/>
            <w:vMerge w:val="restart"/>
            <w:shd w:val="clear" w:color="auto" w:fill="C2D69B"/>
          </w:tcPr>
          <w:p w14:paraId="7F4BD878"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lastRenderedPageBreak/>
              <w:t>Activity 53.1. Preparation of the EITI report of Armenia</w:t>
            </w:r>
          </w:p>
        </w:tc>
        <w:tc>
          <w:tcPr>
            <w:tcW w:w="3240" w:type="dxa"/>
            <w:shd w:val="clear" w:color="auto" w:fill="C2D69B" w:themeFill="accent3" w:themeFillTint="99"/>
          </w:tcPr>
          <w:p w14:paraId="1BBC6DCE" w14:textId="77777777" w:rsidR="00C23BAD" w:rsidRPr="00EB4639" w:rsidRDefault="00C23BAD" w:rsidP="00C23BAD">
            <w:pPr>
              <w:spacing w:after="0"/>
              <w:rPr>
                <w:rFonts w:asciiTheme="minorHAnsi" w:hAnsiTheme="minorHAnsi" w:cstheme="minorHAnsi"/>
                <w:b/>
                <w:sz w:val="16"/>
                <w:szCs w:val="16"/>
                <w:lang w:val="hy-AM" w:bidi="mr-IN"/>
              </w:rPr>
            </w:pPr>
            <w:r w:rsidRPr="00EB4639">
              <w:rPr>
                <w:rFonts w:asciiTheme="minorHAnsi" w:hAnsiTheme="minorHAnsi" w:cstheme="minorHAnsi"/>
                <w:b/>
                <w:sz w:val="16"/>
                <w:szCs w:val="16"/>
              </w:rPr>
              <w:t>Outcome/output and timeline</w:t>
            </w:r>
          </w:p>
        </w:tc>
        <w:tc>
          <w:tcPr>
            <w:tcW w:w="2430" w:type="dxa"/>
            <w:shd w:val="clear" w:color="auto" w:fill="C2D69B" w:themeFill="accent3" w:themeFillTint="99"/>
          </w:tcPr>
          <w:p w14:paraId="26CD3534" w14:textId="77777777" w:rsidR="00C23BAD" w:rsidRPr="00EB4639" w:rsidRDefault="00C23BAD" w:rsidP="00C23BAD">
            <w:pPr>
              <w:spacing w:after="0"/>
              <w:rPr>
                <w:rFonts w:asciiTheme="minorHAnsi" w:hAnsiTheme="minorHAnsi" w:cstheme="minorHAnsi"/>
                <w:b/>
                <w:sz w:val="16"/>
                <w:szCs w:val="16"/>
                <w:lang w:val="hy-AM" w:bidi="mr-IN"/>
              </w:rPr>
            </w:pPr>
            <w:r w:rsidRPr="00EB4639">
              <w:rPr>
                <w:rFonts w:asciiTheme="minorHAnsi" w:hAnsiTheme="minorHAnsi" w:cstheme="minorHAnsi"/>
                <w:b/>
                <w:bCs/>
                <w:sz w:val="16"/>
                <w:szCs w:val="16"/>
              </w:rPr>
              <w:t>Implementation status</w:t>
            </w:r>
          </w:p>
        </w:tc>
        <w:tc>
          <w:tcPr>
            <w:tcW w:w="2160" w:type="dxa"/>
            <w:gridSpan w:val="2"/>
            <w:shd w:val="clear" w:color="auto" w:fill="C2D69B" w:themeFill="accent3" w:themeFillTint="99"/>
          </w:tcPr>
          <w:p w14:paraId="297EDCAA" w14:textId="77777777" w:rsidR="00C23BAD" w:rsidRPr="00EB4639" w:rsidRDefault="00C23BAD" w:rsidP="00C23BAD">
            <w:pPr>
              <w:spacing w:after="0"/>
              <w:rPr>
                <w:rFonts w:asciiTheme="minorHAnsi" w:hAnsiTheme="minorHAnsi" w:cstheme="minorHAnsi"/>
                <w:b/>
                <w:sz w:val="16"/>
                <w:szCs w:val="16"/>
                <w:lang w:val="hy-AM" w:bidi="mr-IN"/>
              </w:rPr>
            </w:pPr>
            <w:r w:rsidRPr="00EB4639">
              <w:rPr>
                <w:rFonts w:asciiTheme="minorHAnsi" w:hAnsiTheme="minorHAnsi" w:cstheme="minorHAnsi"/>
                <w:b/>
                <w:sz w:val="16"/>
                <w:szCs w:val="16"/>
              </w:rPr>
              <w:t>Responsible parties</w:t>
            </w:r>
          </w:p>
        </w:tc>
      </w:tr>
      <w:tr w:rsidR="00C23BAD" w:rsidRPr="00EB4639" w14:paraId="389AF6C7" w14:textId="77777777" w:rsidTr="00C23BAD">
        <w:trPr>
          <w:gridBefore w:val="1"/>
          <w:wBefore w:w="113" w:type="dxa"/>
          <w:trHeight w:val="967"/>
        </w:trPr>
        <w:tc>
          <w:tcPr>
            <w:tcW w:w="3420" w:type="dxa"/>
            <w:vMerge/>
            <w:shd w:val="clear" w:color="auto" w:fill="C2D69B"/>
          </w:tcPr>
          <w:p w14:paraId="084EEEEE" w14:textId="77777777" w:rsidR="00C23BAD" w:rsidRPr="00EB4639" w:rsidRDefault="00C23BAD" w:rsidP="00C23BAD">
            <w:pPr>
              <w:spacing w:after="0"/>
              <w:rPr>
                <w:rFonts w:asciiTheme="minorHAnsi" w:hAnsiTheme="minorHAnsi" w:cstheme="minorHAnsi"/>
                <w:sz w:val="16"/>
                <w:szCs w:val="16"/>
                <w:lang w:val="hy-AM" w:bidi="mr-IN"/>
              </w:rPr>
            </w:pPr>
          </w:p>
        </w:tc>
        <w:tc>
          <w:tcPr>
            <w:tcW w:w="3240" w:type="dxa"/>
            <w:shd w:val="clear" w:color="auto" w:fill="auto"/>
          </w:tcPr>
          <w:p w14:paraId="5730E7B8"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lang w:val="hy-AM"/>
              </w:rPr>
              <w:t>Outcomes/outputs:</w:t>
            </w:r>
            <w:r w:rsidRPr="00EB4639">
              <w:rPr>
                <w:rFonts w:asciiTheme="minorHAnsi" w:hAnsiTheme="minorHAnsi" w:cstheme="minorHAnsi"/>
                <w:i/>
                <w:sz w:val="16"/>
                <w:szCs w:val="16"/>
              </w:rPr>
              <w:t xml:space="preserve"> </w:t>
            </w:r>
            <w:r w:rsidRPr="00EB4639">
              <w:rPr>
                <w:rFonts w:asciiTheme="minorHAnsi" w:hAnsiTheme="minorHAnsi" w:cstheme="minorHAnsi"/>
                <w:sz w:val="16"/>
                <w:szCs w:val="16"/>
              </w:rPr>
              <w:t>EITI report of Armenia</w:t>
            </w:r>
          </w:p>
          <w:p w14:paraId="0A3664B7" w14:textId="77777777" w:rsidR="00C23BAD" w:rsidRPr="00EB4639" w:rsidRDefault="00C23BAD" w:rsidP="00C23BAD">
            <w:pPr>
              <w:spacing w:after="0"/>
              <w:rPr>
                <w:rFonts w:asciiTheme="minorHAnsi" w:hAnsiTheme="minorHAnsi" w:cstheme="minorHAnsi"/>
                <w:i/>
                <w:sz w:val="16"/>
                <w:szCs w:val="16"/>
                <w:lang w:val="hy-AM" w:bidi="mr-IN"/>
              </w:rPr>
            </w:pPr>
            <w:r w:rsidRPr="00EB4639">
              <w:rPr>
                <w:rFonts w:asciiTheme="minorHAnsi" w:hAnsiTheme="minorHAnsi" w:cstheme="minorHAnsi"/>
                <w:i/>
                <w:sz w:val="16"/>
                <w:szCs w:val="16"/>
                <w:lang w:val="hy-AM" w:bidi="mr-IN"/>
              </w:rPr>
              <w:t>Timeline: May</w:t>
            </w:r>
            <w:r w:rsidRPr="00EB4639">
              <w:rPr>
                <w:rFonts w:asciiTheme="minorHAnsi" w:hAnsiTheme="minorHAnsi" w:cstheme="minorHAnsi"/>
                <w:i/>
                <w:sz w:val="16"/>
                <w:szCs w:val="16"/>
                <w:lang w:bidi="mr-IN"/>
              </w:rPr>
              <w:t xml:space="preserve"> - August</w:t>
            </w:r>
            <w:r w:rsidRPr="00EB4639">
              <w:rPr>
                <w:rFonts w:asciiTheme="minorHAnsi" w:hAnsiTheme="minorHAnsi" w:cstheme="minorHAnsi"/>
                <w:sz w:val="16"/>
                <w:szCs w:val="16"/>
                <w:lang w:bidi="mr-IN"/>
              </w:rPr>
              <w:t xml:space="preserve"> 2018</w:t>
            </w:r>
          </w:p>
        </w:tc>
        <w:tc>
          <w:tcPr>
            <w:tcW w:w="2430" w:type="dxa"/>
            <w:shd w:val="clear" w:color="auto" w:fill="8FFFC2"/>
          </w:tcPr>
          <w:p w14:paraId="63C273BB" w14:textId="77777777" w:rsidR="00C23BAD" w:rsidRPr="00EB4639" w:rsidRDefault="00C23BAD" w:rsidP="00C23BAD">
            <w:pPr>
              <w:spacing w:after="0"/>
              <w:rPr>
                <w:rFonts w:asciiTheme="minorHAnsi" w:hAnsiTheme="minorHAnsi" w:cstheme="minorHAnsi"/>
                <w:sz w:val="16"/>
                <w:szCs w:val="16"/>
              </w:rPr>
            </w:pPr>
            <w:r w:rsidRPr="00EB4639">
              <w:rPr>
                <w:rFonts w:asciiTheme="minorHAnsi" w:hAnsiTheme="minorHAnsi" w:cstheme="minorHAnsi"/>
                <w:sz w:val="16"/>
                <w:szCs w:val="16"/>
                <w:lang w:val="hy-AM"/>
              </w:rPr>
              <w:t xml:space="preserve">Implemented during the reporting period, with delay from the deadline set by the Work Plan </w:t>
            </w:r>
            <w:r w:rsidRPr="00EB4639">
              <w:rPr>
                <w:rFonts w:asciiTheme="minorHAnsi" w:hAnsiTheme="minorHAnsi" w:cstheme="minorHAnsi"/>
                <w:sz w:val="16"/>
                <w:szCs w:val="16"/>
              </w:rPr>
              <w:t>(The EITI Board has decided to extended the deadline of publication of the 2018 EITI report to 9 March, 2019)</w:t>
            </w:r>
          </w:p>
          <w:p w14:paraId="35DEB011" w14:textId="77777777" w:rsidR="00C23BAD" w:rsidRPr="00EB4639" w:rsidRDefault="00C23BAD" w:rsidP="00C23BAD">
            <w:pPr>
              <w:spacing w:after="0"/>
              <w:rPr>
                <w:rFonts w:asciiTheme="minorHAnsi" w:hAnsiTheme="minorHAnsi" w:cstheme="minorHAnsi"/>
                <w:sz w:val="16"/>
                <w:szCs w:val="16"/>
                <w:lang w:val="hy-AM" w:bidi="mr-IN"/>
              </w:rPr>
            </w:pPr>
          </w:p>
        </w:tc>
        <w:tc>
          <w:tcPr>
            <w:tcW w:w="2160" w:type="dxa"/>
            <w:gridSpan w:val="2"/>
            <w:shd w:val="clear" w:color="auto" w:fill="auto"/>
          </w:tcPr>
          <w:p w14:paraId="3B153B91"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val="hy-AM" w:bidi="mr-IN"/>
              </w:rPr>
              <w:t>MSG, RA Prime Ministe</w:t>
            </w:r>
            <w:r w:rsidRPr="00EB4639">
              <w:rPr>
                <w:rFonts w:asciiTheme="minorHAnsi" w:hAnsiTheme="minorHAnsi" w:cstheme="minorHAnsi"/>
                <w:sz w:val="16"/>
                <w:szCs w:val="16"/>
                <w:lang w:bidi="mr-IN"/>
              </w:rPr>
              <w:t>r</w:t>
            </w:r>
            <w:r w:rsidRPr="00EB4639">
              <w:rPr>
                <w:rFonts w:asciiTheme="minorHAnsi" w:hAnsiTheme="minorHAnsi" w:cstheme="minorHAnsi"/>
                <w:sz w:val="16"/>
                <w:szCs w:val="16"/>
                <w:lang w:val="hy-AM" w:bidi="mr-IN"/>
              </w:rPr>
              <w:t>'s Office/ARM-EITI Secretariat, IA</w:t>
            </w:r>
          </w:p>
        </w:tc>
      </w:tr>
      <w:tr w:rsidR="00C23BAD" w:rsidRPr="00EB4639" w14:paraId="6F42B82F" w14:textId="77777777" w:rsidTr="00C23BAD">
        <w:trPr>
          <w:gridBefore w:val="1"/>
          <w:wBefore w:w="113" w:type="dxa"/>
          <w:trHeight w:val="323"/>
        </w:trPr>
        <w:tc>
          <w:tcPr>
            <w:tcW w:w="3420" w:type="dxa"/>
            <w:vMerge w:val="restart"/>
            <w:shd w:val="clear" w:color="auto" w:fill="C2D69B"/>
          </w:tcPr>
          <w:p w14:paraId="2BFA069D" w14:textId="77777777" w:rsidR="00C23BAD" w:rsidRPr="00EB4639" w:rsidRDefault="00C23BAD" w:rsidP="00C23BAD">
            <w:pPr>
              <w:spacing w:after="0"/>
              <w:rPr>
                <w:rFonts w:asciiTheme="minorHAnsi" w:hAnsiTheme="minorHAnsi" w:cstheme="minorHAnsi"/>
                <w:b/>
                <w:sz w:val="16"/>
                <w:szCs w:val="16"/>
                <w:lang w:val="hy-AM" w:bidi="mr-IN"/>
              </w:rPr>
            </w:pPr>
            <w:r w:rsidRPr="00EB4639">
              <w:rPr>
                <w:rFonts w:asciiTheme="minorHAnsi" w:hAnsiTheme="minorHAnsi" w:cstheme="minorHAnsi"/>
                <w:b/>
                <w:bCs/>
                <w:sz w:val="16"/>
                <w:szCs w:val="16"/>
                <w:lang w:val="hy-AM" w:bidi="mr-IN"/>
              </w:rPr>
              <w:t>Activity 54. Preparation and approval of the list of reporting government agencies and entities by the MSG, definition of materiality</w:t>
            </w:r>
          </w:p>
        </w:tc>
        <w:tc>
          <w:tcPr>
            <w:tcW w:w="3240" w:type="dxa"/>
            <w:shd w:val="clear" w:color="auto" w:fill="C2D69B"/>
          </w:tcPr>
          <w:p w14:paraId="31DC721A"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430" w:type="dxa"/>
            <w:shd w:val="clear" w:color="auto" w:fill="C2D69B"/>
          </w:tcPr>
          <w:p w14:paraId="71122AB5"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160" w:type="dxa"/>
            <w:gridSpan w:val="2"/>
            <w:shd w:val="clear" w:color="auto" w:fill="C2D69B"/>
          </w:tcPr>
          <w:p w14:paraId="60FD44BC"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5BF371D9" w14:textId="77777777" w:rsidTr="00C23BAD">
        <w:trPr>
          <w:gridBefore w:val="1"/>
          <w:wBefore w:w="113" w:type="dxa"/>
          <w:trHeight w:val="170"/>
        </w:trPr>
        <w:tc>
          <w:tcPr>
            <w:tcW w:w="3420" w:type="dxa"/>
            <w:vMerge/>
            <w:shd w:val="clear" w:color="auto" w:fill="C2D69B"/>
          </w:tcPr>
          <w:p w14:paraId="6DA0E5BF"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509AC832"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List of reporting government agencies and entities</w:t>
            </w:r>
          </w:p>
          <w:p w14:paraId="5CFF1116"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i/>
                <w:sz w:val="16"/>
                <w:szCs w:val="16"/>
                <w:lang w:val="hy-AM" w:bidi="mr-IN"/>
              </w:rPr>
              <w:t>Timeline: March</w:t>
            </w:r>
            <w:r w:rsidRPr="00EB4639">
              <w:rPr>
                <w:rFonts w:asciiTheme="minorHAnsi" w:hAnsiTheme="minorHAnsi" w:cstheme="minorHAnsi"/>
                <w:sz w:val="16"/>
                <w:szCs w:val="16"/>
                <w:lang w:bidi="mr-IN"/>
              </w:rPr>
              <w:t xml:space="preserve"> 2018</w:t>
            </w:r>
          </w:p>
        </w:tc>
        <w:tc>
          <w:tcPr>
            <w:tcW w:w="2430" w:type="dxa"/>
            <w:shd w:val="clear" w:color="auto" w:fill="8FFFC2"/>
          </w:tcPr>
          <w:p w14:paraId="403F5A8D"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lang w:bidi="mr-IN"/>
              </w:rPr>
              <w:t>Accomplished</w:t>
            </w:r>
          </w:p>
        </w:tc>
        <w:tc>
          <w:tcPr>
            <w:tcW w:w="2160" w:type="dxa"/>
            <w:gridSpan w:val="2"/>
            <w:shd w:val="clear" w:color="auto" w:fill="auto"/>
          </w:tcPr>
          <w:p w14:paraId="598199BB"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rPr>
              <w:t>MSG, RA Prime Minister’s Office/ARM-EITI Secretariat</w:t>
            </w:r>
          </w:p>
        </w:tc>
      </w:tr>
      <w:tr w:rsidR="00C23BAD" w:rsidRPr="00EB4639" w14:paraId="648326D4" w14:textId="77777777" w:rsidTr="00C23BAD">
        <w:trPr>
          <w:gridBefore w:val="1"/>
          <w:wBefore w:w="113" w:type="dxa"/>
        </w:trPr>
        <w:tc>
          <w:tcPr>
            <w:tcW w:w="3420" w:type="dxa"/>
            <w:vMerge w:val="restart"/>
            <w:shd w:val="clear" w:color="auto" w:fill="C2D69B"/>
          </w:tcPr>
          <w:p w14:paraId="256386A6"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lang w:val="hy-AM" w:bidi="mr-IN"/>
              </w:rPr>
              <w:t>Activity</w:t>
            </w:r>
            <w:r w:rsidRPr="00EB4639">
              <w:rPr>
                <w:rFonts w:asciiTheme="minorHAnsi" w:hAnsiTheme="minorHAnsi" w:cstheme="minorHAnsi"/>
                <w:b/>
                <w:bCs/>
                <w:sz w:val="16"/>
                <w:szCs w:val="16"/>
                <w:lang w:bidi="mr-IN"/>
              </w:rPr>
              <w:t xml:space="preserve"> 55. Development of the draft Government Decision on procedure of submission of EITI e-reports by the   government agencies and extractive entities and reporting formats</w:t>
            </w:r>
          </w:p>
        </w:tc>
        <w:tc>
          <w:tcPr>
            <w:tcW w:w="3240" w:type="dxa"/>
            <w:shd w:val="clear" w:color="auto" w:fill="C2D69B"/>
          </w:tcPr>
          <w:p w14:paraId="76314899"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430" w:type="dxa"/>
            <w:shd w:val="clear" w:color="auto" w:fill="C2D69B"/>
          </w:tcPr>
          <w:p w14:paraId="5BBAFB8F"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160" w:type="dxa"/>
            <w:gridSpan w:val="2"/>
            <w:shd w:val="clear" w:color="auto" w:fill="C2D69B"/>
          </w:tcPr>
          <w:p w14:paraId="2F517F08"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5F038F84" w14:textId="77777777" w:rsidTr="00C23BAD">
        <w:trPr>
          <w:gridBefore w:val="1"/>
          <w:wBefore w:w="113" w:type="dxa"/>
          <w:trHeight w:val="1034"/>
        </w:trPr>
        <w:tc>
          <w:tcPr>
            <w:tcW w:w="3420" w:type="dxa"/>
            <w:vMerge/>
            <w:shd w:val="clear" w:color="auto" w:fill="C2D69B"/>
          </w:tcPr>
          <w:p w14:paraId="16757374"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32DAD3DA"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Reporting formats, draft Government Decision</w:t>
            </w:r>
          </w:p>
          <w:p w14:paraId="0FFE1A34"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i/>
                <w:sz w:val="16"/>
                <w:szCs w:val="16"/>
                <w:lang w:val="hy-AM" w:bidi="mr-IN"/>
              </w:rPr>
              <w:t>Timeline: January</w:t>
            </w:r>
            <w:r w:rsidRPr="00EB4639">
              <w:rPr>
                <w:rFonts w:asciiTheme="minorHAnsi" w:hAnsiTheme="minorHAnsi" w:cstheme="minorHAnsi"/>
                <w:i/>
                <w:sz w:val="16"/>
                <w:szCs w:val="16"/>
                <w:lang w:bidi="mr-IN"/>
              </w:rPr>
              <w:t xml:space="preserve"> </w:t>
            </w:r>
            <w:r w:rsidRPr="00EB4639">
              <w:rPr>
                <w:rFonts w:asciiTheme="minorHAnsi" w:hAnsiTheme="minorHAnsi" w:cstheme="minorHAnsi"/>
                <w:i/>
                <w:sz w:val="16"/>
                <w:szCs w:val="16"/>
                <w:lang w:val="hy-AM" w:bidi="mr-IN"/>
              </w:rPr>
              <w:t>-</w:t>
            </w:r>
            <w:r w:rsidRPr="00EB4639">
              <w:rPr>
                <w:rFonts w:asciiTheme="minorHAnsi" w:hAnsiTheme="minorHAnsi" w:cstheme="minorHAnsi"/>
                <w:i/>
                <w:sz w:val="16"/>
                <w:szCs w:val="16"/>
                <w:lang w:bidi="mr-IN"/>
              </w:rPr>
              <w:t xml:space="preserve"> </w:t>
            </w:r>
            <w:r w:rsidRPr="00EB4639">
              <w:rPr>
                <w:rFonts w:asciiTheme="minorHAnsi" w:hAnsiTheme="minorHAnsi" w:cstheme="minorHAnsi"/>
                <w:i/>
                <w:sz w:val="16"/>
                <w:szCs w:val="16"/>
                <w:lang w:val="hy-AM" w:bidi="mr-IN"/>
              </w:rPr>
              <w:t xml:space="preserve">April </w:t>
            </w:r>
            <w:r w:rsidRPr="00EB4639">
              <w:rPr>
                <w:rFonts w:asciiTheme="minorHAnsi" w:hAnsiTheme="minorHAnsi" w:cstheme="minorHAnsi"/>
                <w:sz w:val="16"/>
                <w:szCs w:val="16"/>
                <w:lang w:bidi="mr-IN"/>
              </w:rPr>
              <w:t>2018</w:t>
            </w:r>
          </w:p>
        </w:tc>
        <w:tc>
          <w:tcPr>
            <w:tcW w:w="2430" w:type="dxa"/>
            <w:shd w:val="clear" w:color="auto" w:fill="8FFFC2"/>
          </w:tcPr>
          <w:p w14:paraId="224005B9" w14:textId="77777777" w:rsidR="00C23BAD" w:rsidRPr="00EB4639" w:rsidRDefault="00C23BAD" w:rsidP="00C23BAD">
            <w:pPr>
              <w:spacing w:after="0"/>
              <w:rPr>
                <w:rFonts w:asciiTheme="minorHAnsi" w:hAnsiTheme="minorHAnsi" w:cstheme="minorHAnsi"/>
                <w:color w:val="FF8F75"/>
                <w:sz w:val="16"/>
                <w:szCs w:val="16"/>
                <w:lang w:val="hy-AM" w:bidi="mr-IN"/>
              </w:rPr>
            </w:pPr>
            <w:r w:rsidRPr="00EB4639">
              <w:rPr>
                <w:rFonts w:asciiTheme="minorHAnsi" w:hAnsiTheme="minorHAnsi" w:cstheme="minorHAnsi"/>
                <w:sz w:val="16"/>
                <w:szCs w:val="16"/>
                <w:lang w:bidi="mr-IN"/>
              </w:rPr>
              <w:t>Accomplished</w:t>
            </w:r>
          </w:p>
        </w:tc>
        <w:tc>
          <w:tcPr>
            <w:tcW w:w="2160" w:type="dxa"/>
            <w:gridSpan w:val="2"/>
            <w:shd w:val="clear" w:color="auto" w:fill="auto"/>
          </w:tcPr>
          <w:p w14:paraId="0D2852F7"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val="hy-AM" w:bidi="mr-IN"/>
              </w:rPr>
              <w:t>MSG, RA Prime Ministe</w:t>
            </w:r>
            <w:r w:rsidRPr="00EB4639">
              <w:rPr>
                <w:rFonts w:asciiTheme="minorHAnsi" w:hAnsiTheme="minorHAnsi" w:cstheme="minorHAnsi"/>
                <w:sz w:val="16"/>
                <w:szCs w:val="16"/>
                <w:lang w:bidi="mr-IN"/>
              </w:rPr>
              <w:t>r</w:t>
            </w:r>
            <w:r w:rsidRPr="00EB4639">
              <w:rPr>
                <w:rFonts w:asciiTheme="minorHAnsi" w:hAnsiTheme="minorHAnsi" w:cstheme="minorHAnsi"/>
                <w:sz w:val="16"/>
                <w:szCs w:val="16"/>
                <w:lang w:val="hy-AM" w:bidi="mr-IN"/>
              </w:rPr>
              <w:t>'s Office/ARM-EITI Secretariat, IA</w:t>
            </w:r>
          </w:p>
        </w:tc>
      </w:tr>
      <w:tr w:rsidR="00C23BAD" w:rsidRPr="00EB4639" w14:paraId="31CF6A34" w14:textId="77777777" w:rsidTr="00C23BAD">
        <w:trPr>
          <w:gridBefore w:val="1"/>
          <w:wBefore w:w="113" w:type="dxa"/>
          <w:trHeight w:val="518"/>
        </w:trPr>
        <w:tc>
          <w:tcPr>
            <w:tcW w:w="3420" w:type="dxa"/>
            <w:vMerge w:val="restart"/>
            <w:shd w:val="clear" w:color="auto" w:fill="C2D69B"/>
          </w:tcPr>
          <w:p w14:paraId="26A5A73A"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55.1. Submission of the draft Government Decision to the Government</w:t>
            </w:r>
          </w:p>
        </w:tc>
        <w:tc>
          <w:tcPr>
            <w:tcW w:w="3240" w:type="dxa"/>
            <w:shd w:val="clear" w:color="auto" w:fill="C2D69B" w:themeFill="accent3" w:themeFillTint="99"/>
          </w:tcPr>
          <w:p w14:paraId="3C0D219B"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430" w:type="dxa"/>
            <w:shd w:val="clear" w:color="auto" w:fill="C2D69B" w:themeFill="accent3" w:themeFillTint="99"/>
          </w:tcPr>
          <w:p w14:paraId="5ECF005D"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160" w:type="dxa"/>
            <w:gridSpan w:val="2"/>
            <w:shd w:val="clear" w:color="auto" w:fill="C2D69B" w:themeFill="accent3" w:themeFillTint="99"/>
          </w:tcPr>
          <w:p w14:paraId="464DCD72"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06F5DAD1" w14:textId="77777777" w:rsidTr="00C23BAD">
        <w:trPr>
          <w:gridBefore w:val="1"/>
          <w:wBefore w:w="113" w:type="dxa"/>
          <w:trHeight w:val="517"/>
        </w:trPr>
        <w:tc>
          <w:tcPr>
            <w:tcW w:w="3420" w:type="dxa"/>
            <w:vMerge/>
            <w:shd w:val="clear" w:color="auto" w:fill="C2D69B"/>
          </w:tcPr>
          <w:p w14:paraId="7D2A13EB" w14:textId="77777777" w:rsidR="00C23BAD" w:rsidRPr="00EB4639" w:rsidRDefault="00C23BAD" w:rsidP="00C23BAD">
            <w:pPr>
              <w:spacing w:after="0"/>
              <w:rPr>
                <w:rFonts w:asciiTheme="minorHAnsi" w:hAnsiTheme="minorHAnsi" w:cstheme="minorHAnsi"/>
                <w:sz w:val="16"/>
                <w:szCs w:val="16"/>
                <w:lang w:val="hy-AM" w:bidi="mr-IN"/>
              </w:rPr>
            </w:pPr>
          </w:p>
        </w:tc>
        <w:tc>
          <w:tcPr>
            <w:tcW w:w="3240" w:type="dxa"/>
            <w:shd w:val="clear" w:color="auto" w:fill="auto"/>
          </w:tcPr>
          <w:p w14:paraId="524B2611" w14:textId="77777777" w:rsidR="00C23BAD" w:rsidRPr="00EB4639" w:rsidRDefault="00C23BAD" w:rsidP="00C23BAD">
            <w:pPr>
              <w:spacing w:after="0"/>
              <w:rPr>
                <w:rFonts w:asciiTheme="minorHAnsi" w:hAnsiTheme="minorHAnsi" w:cstheme="minorHAnsi"/>
                <w:i/>
                <w:sz w:val="16"/>
                <w:szCs w:val="16"/>
                <w:lang w:val="hy-AM" w:bidi="mr-IN"/>
              </w:rPr>
            </w:pPr>
            <w:r w:rsidRPr="00EB4639">
              <w:rPr>
                <w:rFonts w:asciiTheme="minorHAnsi" w:hAnsiTheme="minorHAnsi" w:cstheme="minorHAnsi"/>
                <w:i/>
                <w:sz w:val="16"/>
                <w:szCs w:val="16"/>
                <w:lang w:val="hy-AM"/>
              </w:rPr>
              <w:t>Outcomes/outputs:</w:t>
            </w:r>
            <w:r w:rsidRPr="00EB4639">
              <w:rPr>
                <w:rFonts w:asciiTheme="minorHAnsi" w:hAnsiTheme="minorHAnsi" w:cstheme="minorHAnsi"/>
              </w:rPr>
              <w:t xml:space="preserve"> </w:t>
            </w:r>
            <w:r w:rsidRPr="00EB4639">
              <w:rPr>
                <w:rFonts w:asciiTheme="minorHAnsi" w:hAnsiTheme="minorHAnsi" w:cstheme="minorHAnsi"/>
                <w:sz w:val="16"/>
                <w:szCs w:val="16"/>
                <w:lang w:val="hy-AM"/>
              </w:rPr>
              <w:t>Government Decision</w:t>
            </w:r>
          </w:p>
          <w:p w14:paraId="28003238" w14:textId="77777777" w:rsidR="00C23BAD" w:rsidRPr="00EB4639" w:rsidRDefault="00C23BAD" w:rsidP="00C23BAD">
            <w:pPr>
              <w:spacing w:after="0"/>
              <w:rPr>
                <w:rFonts w:asciiTheme="minorHAnsi" w:hAnsiTheme="minorHAnsi" w:cstheme="minorHAnsi"/>
                <w:i/>
                <w:sz w:val="16"/>
                <w:szCs w:val="16"/>
                <w:lang w:val="hy-AM" w:bidi="mr-IN"/>
              </w:rPr>
            </w:pPr>
            <w:r w:rsidRPr="00EB4639">
              <w:rPr>
                <w:rFonts w:asciiTheme="minorHAnsi" w:hAnsiTheme="minorHAnsi" w:cstheme="minorHAnsi"/>
                <w:i/>
                <w:sz w:val="16"/>
                <w:szCs w:val="16"/>
                <w:lang w:val="hy-AM" w:bidi="mr-IN"/>
              </w:rPr>
              <w:t>Timeline: May</w:t>
            </w:r>
            <w:r w:rsidRPr="00EB4639">
              <w:rPr>
                <w:rFonts w:asciiTheme="minorHAnsi" w:hAnsiTheme="minorHAnsi" w:cstheme="minorHAnsi"/>
                <w:sz w:val="16"/>
                <w:szCs w:val="16"/>
                <w:lang w:bidi="mr-IN"/>
              </w:rPr>
              <w:t xml:space="preserve"> 2018</w:t>
            </w:r>
          </w:p>
        </w:tc>
        <w:tc>
          <w:tcPr>
            <w:tcW w:w="2430" w:type="dxa"/>
            <w:shd w:val="clear" w:color="auto" w:fill="8FFFC2"/>
          </w:tcPr>
          <w:p w14:paraId="2A93523B"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bidi="mr-IN"/>
              </w:rPr>
              <w:t>Accomplished</w:t>
            </w:r>
          </w:p>
        </w:tc>
        <w:tc>
          <w:tcPr>
            <w:tcW w:w="2160" w:type="dxa"/>
            <w:gridSpan w:val="2"/>
            <w:shd w:val="clear" w:color="auto" w:fill="auto"/>
          </w:tcPr>
          <w:p w14:paraId="70C66AA3"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p>
        </w:tc>
      </w:tr>
      <w:tr w:rsidR="00C23BAD" w:rsidRPr="00EB4639" w14:paraId="0ABD4FCC" w14:textId="77777777" w:rsidTr="00C23BAD">
        <w:trPr>
          <w:gridBefore w:val="1"/>
          <w:wBefore w:w="113" w:type="dxa"/>
          <w:trHeight w:val="647"/>
        </w:trPr>
        <w:tc>
          <w:tcPr>
            <w:tcW w:w="3420" w:type="dxa"/>
            <w:vMerge w:val="restart"/>
            <w:shd w:val="clear" w:color="auto" w:fill="C2D69B"/>
          </w:tcPr>
          <w:p w14:paraId="20D8311C" w14:textId="77777777" w:rsidR="00C23BAD" w:rsidRPr="00EB4639" w:rsidRDefault="00C23BAD" w:rsidP="00C23BAD">
            <w:pPr>
              <w:spacing w:after="0"/>
              <w:rPr>
                <w:rFonts w:asciiTheme="minorHAnsi" w:hAnsiTheme="minorHAnsi" w:cstheme="minorHAnsi"/>
                <w:b/>
                <w:sz w:val="16"/>
                <w:szCs w:val="16"/>
                <w:lang w:val="hy-AM" w:bidi="mr-IN"/>
              </w:rPr>
            </w:pPr>
            <w:r w:rsidRPr="00EB4639">
              <w:rPr>
                <w:rFonts w:asciiTheme="minorHAnsi" w:hAnsiTheme="minorHAnsi" w:cstheme="minorHAnsi"/>
                <w:b/>
                <w:bCs/>
                <w:sz w:val="16"/>
                <w:szCs w:val="16"/>
                <w:lang w:val="hy-AM" w:bidi="mr-IN"/>
              </w:rPr>
              <w:t>Activity 56. Training for government agencies and extractive entities on presentation of reports for the EITI report purposes</w:t>
            </w:r>
          </w:p>
        </w:tc>
        <w:tc>
          <w:tcPr>
            <w:tcW w:w="3240" w:type="dxa"/>
            <w:shd w:val="clear" w:color="auto" w:fill="C2D69B"/>
          </w:tcPr>
          <w:p w14:paraId="20E0C6F5"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430" w:type="dxa"/>
            <w:shd w:val="clear" w:color="auto" w:fill="C2D69B"/>
          </w:tcPr>
          <w:p w14:paraId="6A3D58ED"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160" w:type="dxa"/>
            <w:gridSpan w:val="2"/>
            <w:shd w:val="clear" w:color="auto" w:fill="C2D69B"/>
          </w:tcPr>
          <w:p w14:paraId="4E897794"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3B379491" w14:textId="77777777" w:rsidTr="00C23BAD">
        <w:trPr>
          <w:gridBefore w:val="1"/>
          <w:wBefore w:w="113" w:type="dxa"/>
          <w:trHeight w:val="1942"/>
        </w:trPr>
        <w:tc>
          <w:tcPr>
            <w:tcW w:w="3420" w:type="dxa"/>
            <w:vMerge/>
            <w:shd w:val="clear" w:color="auto" w:fill="C2D69B"/>
          </w:tcPr>
          <w:p w14:paraId="1BAAEF39"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07A81455"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Training</w:t>
            </w:r>
          </w:p>
          <w:p w14:paraId="5620C450"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lang w:val="hy-AM" w:bidi="mr-IN"/>
              </w:rPr>
              <w:t>Timeline: May</w:t>
            </w:r>
            <w:r w:rsidRPr="00EB4639">
              <w:rPr>
                <w:rFonts w:asciiTheme="minorHAnsi" w:hAnsiTheme="minorHAnsi" w:cstheme="minorHAnsi"/>
                <w:i/>
                <w:sz w:val="16"/>
                <w:szCs w:val="16"/>
                <w:lang w:bidi="mr-IN"/>
              </w:rPr>
              <w:t xml:space="preserve"> - June</w:t>
            </w:r>
            <w:r w:rsidRPr="00EB4639">
              <w:rPr>
                <w:rFonts w:asciiTheme="minorHAnsi" w:hAnsiTheme="minorHAnsi" w:cstheme="minorHAnsi"/>
                <w:sz w:val="16"/>
                <w:szCs w:val="16"/>
                <w:lang w:bidi="mr-IN"/>
              </w:rPr>
              <w:t xml:space="preserve"> 2018</w:t>
            </w:r>
          </w:p>
        </w:tc>
        <w:tc>
          <w:tcPr>
            <w:tcW w:w="2430" w:type="dxa"/>
            <w:shd w:val="clear" w:color="auto" w:fill="8FFFC2"/>
          </w:tcPr>
          <w:p w14:paraId="42181D2F" w14:textId="77777777" w:rsidR="00C23BAD" w:rsidRPr="00EB4639" w:rsidRDefault="00C23BAD" w:rsidP="00C23BAD">
            <w:pPr>
              <w:spacing w:after="0"/>
              <w:rPr>
                <w:rFonts w:asciiTheme="minorHAnsi" w:hAnsiTheme="minorHAnsi" w:cstheme="minorHAnsi"/>
                <w:color w:val="FF8F75"/>
                <w:sz w:val="16"/>
                <w:szCs w:val="16"/>
                <w:lang w:val="hy-AM" w:bidi="mr-IN"/>
              </w:rPr>
            </w:pPr>
            <w:r w:rsidRPr="00EB4639">
              <w:rPr>
                <w:rFonts w:asciiTheme="minorHAnsi" w:hAnsiTheme="minorHAnsi" w:cstheme="minorHAnsi"/>
                <w:sz w:val="16"/>
                <w:szCs w:val="16"/>
                <w:lang w:bidi="mr-IN"/>
              </w:rPr>
              <w:t>Accomplished</w:t>
            </w:r>
          </w:p>
        </w:tc>
        <w:tc>
          <w:tcPr>
            <w:tcW w:w="2160" w:type="dxa"/>
            <w:gridSpan w:val="2"/>
            <w:shd w:val="clear" w:color="auto" w:fill="auto"/>
          </w:tcPr>
          <w:p w14:paraId="32247209"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val="hy-AM" w:bidi="mr-IN"/>
              </w:rPr>
              <w:t>MSG, RA Prime Ministe</w:t>
            </w:r>
            <w:r w:rsidRPr="00EB4639">
              <w:rPr>
                <w:rFonts w:asciiTheme="minorHAnsi" w:hAnsiTheme="minorHAnsi" w:cstheme="minorHAnsi"/>
                <w:sz w:val="16"/>
                <w:szCs w:val="16"/>
                <w:lang w:bidi="mr-IN"/>
              </w:rPr>
              <w:t>r</w:t>
            </w:r>
            <w:r w:rsidRPr="00EB4639">
              <w:rPr>
                <w:rFonts w:asciiTheme="minorHAnsi" w:hAnsiTheme="minorHAnsi" w:cstheme="minorHAnsi"/>
                <w:sz w:val="16"/>
                <w:szCs w:val="16"/>
                <w:lang w:val="hy-AM" w:bidi="mr-IN"/>
              </w:rPr>
              <w:t>'s Office/ARM-EITI Secretariat, RA government agencies</w:t>
            </w:r>
            <w:r w:rsidRPr="00EB4639">
              <w:rPr>
                <w:rFonts w:asciiTheme="minorHAnsi" w:hAnsiTheme="minorHAnsi" w:cstheme="minorHAnsi"/>
                <w:sz w:val="16"/>
                <w:szCs w:val="16"/>
                <w:lang w:bidi="mr-IN"/>
              </w:rPr>
              <w:t>,</w:t>
            </w:r>
            <w:r w:rsidRPr="00EB4639">
              <w:rPr>
                <w:rFonts w:asciiTheme="minorHAnsi" w:hAnsiTheme="minorHAnsi" w:cstheme="minorHAnsi"/>
                <w:sz w:val="16"/>
                <w:szCs w:val="16"/>
                <w:lang w:val="hy-AM" w:bidi="mr-IN"/>
              </w:rPr>
              <w:t xml:space="preserve"> IA</w:t>
            </w:r>
          </w:p>
        </w:tc>
      </w:tr>
      <w:tr w:rsidR="00C23BAD" w:rsidRPr="00EB4639" w14:paraId="2EB72C98" w14:textId="77777777" w:rsidTr="00C23BAD">
        <w:trPr>
          <w:gridBefore w:val="1"/>
          <w:wBefore w:w="113" w:type="dxa"/>
          <w:trHeight w:val="431"/>
        </w:trPr>
        <w:tc>
          <w:tcPr>
            <w:tcW w:w="3420" w:type="dxa"/>
            <w:vMerge w:val="restart"/>
            <w:shd w:val="clear" w:color="auto" w:fill="C2D69B"/>
          </w:tcPr>
          <w:p w14:paraId="5E4B5B96"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b/>
                <w:bCs/>
                <w:sz w:val="16"/>
                <w:szCs w:val="16"/>
                <w:lang w:val="hy-AM" w:bidi="mr-IN"/>
              </w:rPr>
              <w:t>Activity 58. Discussion and approval of the RA EITI report prepared by the independent administrator</w:t>
            </w:r>
          </w:p>
        </w:tc>
        <w:tc>
          <w:tcPr>
            <w:tcW w:w="3240" w:type="dxa"/>
            <w:shd w:val="clear" w:color="auto" w:fill="C2D69B" w:themeFill="accent3" w:themeFillTint="99"/>
          </w:tcPr>
          <w:p w14:paraId="0C056C53"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b/>
                <w:sz w:val="16"/>
                <w:szCs w:val="16"/>
              </w:rPr>
              <w:t>Outcome/output and timeline</w:t>
            </w:r>
          </w:p>
        </w:tc>
        <w:tc>
          <w:tcPr>
            <w:tcW w:w="2430" w:type="dxa"/>
            <w:shd w:val="clear" w:color="auto" w:fill="C2D69B" w:themeFill="accent3" w:themeFillTint="99"/>
          </w:tcPr>
          <w:p w14:paraId="47197608"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rPr>
              <w:t>Implementation status</w:t>
            </w:r>
          </w:p>
        </w:tc>
        <w:tc>
          <w:tcPr>
            <w:tcW w:w="2160" w:type="dxa"/>
            <w:gridSpan w:val="2"/>
            <w:shd w:val="clear" w:color="auto" w:fill="C2D69B" w:themeFill="accent3" w:themeFillTint="99"/>
          </w:tcPr>
          <w:p w14:paraId="36D1EE7E"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sz w:val="16"/>
                <w:szCs w:val="16"/>
              </w:rPr>
              <w:t>Responsible parties</w:t>
            </w:r>
          </w:p>
        </w:tc>
      </w:tr>
      <w:tr w:rsidR="00C23BAD" w:rsidRPr="00EB4639" w14:paraId="2E6F901F" w14:textId="77777777" w:rsidTr="00C23BAD">
        <w:trPr>
          <w:gridBefore w:val="1"/>
          <w:wBefore w:w="113" w:type="dxa"/>
          <w:trHeight w:val="746"/>
        </w:trPr>
        <w:tc>
          <w:tcPr>
            <w:tcW w:w="3420" w:type="dxa"/>
            <w:vMerge/>
            <w:shd w:val="clear" w:color="auto" w:fill="C2D69B"/>
          </w:tcPr>
          <w:p w14:paraId="44368E5F"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7C00B377"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RA EITI Report</w:t>
            </w:r>
          </w:p>
          <w:p w14:paraId="41F1DE15"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lang w:val="hy-AM" w:bidi="mr-IN"/>
              </w:rPr>
              <w:t>Timeline: July</w:t>
            </w:r>
            <w:r w:rsidRPr="00EB4639">
              <w:rPr>
                <w:rFonts w:asciiTheme="minorHAnsi" w:hAnsiTheme="minorHAnsi" w:cstheme="minorHAnsi"/>
                <w:sz w:val="16"/>
                <w:szCs w:val="16"/>
                <w:lang w:bidi="mr-IN"/>
              </w:rPr>
              <w:t xml:space="preserve"> 2018</w:t>
            </w:r>
          </w:p>
        </w:tc>
        <w:tc>
          <w:tcPr>
            <w:tcW w:w="2430" w:type="dxa"/>
            <w:shd w:val="clear" w:color="auto" w:fill="8FFFC2"/>
          </w:tcPr>
          <w:p w14:paraId="76E19D39"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lang w:bidi="mr-IN"/>
              </w:rPr>
              <w:t>Accomplished</w:t>
            </w:r>
          </w:p>
        </w:tc>
        <w:tc>
          <w:tcPr>
            <w:tcW w:w="2160" w:type="dxa"/>
            <w:gridSpan w:val="2"/>
            <w:shd w:val="clear" w:color="auto" w:fill="auto"/>
          </w:tcPr>
          <w:p w14:paraId="48598C7E"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MSG, RA Prime Minister’s Office/ARM-EITI Secretariat</w:t>
            </w:r>
          </w:p>
        </w:tc>
      </w:tr>
      <w:tr w:rsidR="00C23BAD" w:rsidRPr="00EB4639" w14:paraId="6FC67AC8" w14:textId="77777777" w:rsidTr="00C23BAD">
        <w:trPr>
          <w:gridBefore w:val="1"/>
          <w:wBefore w:w="113" w:type="dxa"/>
          <w:trHeight w:val="638"/>
        </w:trPr>
        <w:tc>
          <w:tcPr>
            <w:tcW w:w="3420" w:type="dxa"/>
            <w:vMerge w:val="restart"/>
            <w:shd w:val="clear" w:color="auto" w:fill="C2D69B"/>
          </w:tcPr>
          <w:p w14:paraId="08F8C0A5"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lang w:val="hy-AM" w:bidi="mr-IN"/>
              </w:rPr>
              <w:t>Activity</w:t>
            </w:r>
            <w:r w:rsidRPr="00EB4639">
              <w:rPr>
                <w:rFonts w:asciiTheme="minorHAnsi" w:hAnsiTheme="minorHAnsi" w:cstheme="minorHAnsi"/>
                <w:b/>
                <w:bCs/>
                <w:sz w:val="16"/>
                <w:szCs w:val="16"/>
                <w:lang w:bidi="mr-IN"/>
              </w:rPr>
              <w:t xml:space="preserve"> 59. Translation work</w:t>
            </w:r>
          </w:p>
        </w:tc>
        <w:tc>
          <w:tcPr>
            <w:tcW w:w="3240" w:type="dxa"/>
            <w:shd w:val="clear" w:color="auto" w:fill="C2D69B"/>
          </w:tcPr>
          <w:p w14:paraId="4A032314"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Outcome/output and timeline</w:t>
            </w:r>
          </w:p>
        </w:tc>
        <w:tc>
          <w:tcPr>
            <w:tcW w:w="2430" w:type="dxa"/>
            <w:tcBorders>
              <w:bottom w:val="single" w:sz="4" w:space="0" w:color="auto"/>
            </w:tcBorders>
            <w:shd w:val="clear" w:color="auto" w:fill="C2D69B"/>
          </w:tcPr>
          <w:p w14:paraId="75658563"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bCs/>
                <w:sz w:val="16"/>
                <w:szCs w:val="16"/>
              </w:rPr>
              <w:t>Implementation status</w:t>
            </w:r>
          </w:p>
        </w:tc>
        <w:tc>
          <w:tcPr>
            <w:tcW w:w="2160" w:type="dxa"/>
            <w:gridSpan w:val="2"/>
            <w:shd w:val="clear" w:color="auto" w:fill="C2D69B"/>
          </w:tcPr>
          <w:p w14:paraId="52BB1FF9" w14:textId="77777777" w:rsidR="00C23BAD" w:rsidRPr="00EB4639" w:rsidRDefault="00C23BAD" w:rsidP="00C23BAD">
            <w:pPr>
              <w:spacing w:after="0"/>
              <w:rPr>
                <w:rFonts w:asciiTheme="minorHAnsi" w:hAnsiTheme="minorHAnsi" w:cstheme="minorHAnsi"/>
                <w:b/>
                <w:sz w:val="16"/>
                <w:szCs w:val="16"/>
                <w:lang w:bidi="mr-IN"/>
              </w:rPr>
            </w:pPr>
            <w:r w:rsidRPr="00EB4639">
              <w:rPr>
                <w:rFonts w:asciiTheme="minorHAnsi" w:hAnsiTheme="minorHAnsi" w:cstheme="minorHAnsi"/>
                <w:b/>
                <w:sz w:val="16"/>
                <w:szCs w:val="16"/>
              </w:rPr>
              <w:t>Responsible parties</w:t>
            </w:r>
          </w:p>
        </w:tc>
      </w:tr>
      <w:tr w:rsidR="00C23BAD" w:rsidRPr="00EB4639" w14:paraId="147A9FEF" w14:textId="77777777" w:rsidTr="00C23BAD">
        <w:trPr>
          <w:gridBefore w:val="1"/>
          <w:wBefore w:w="113" w:type="dxa"/>
          <w:trHeight w:val="386"/>
        </w:trPr>
        <w:tc>
          <w:tcPr>
            <w:tcW w:w="3420" w:type="dxa"/>
            <w:vMerge/>
            <w:shd w:val="clear" w:color="auto" w:fill="C2D69B"/>
          </w:tcPr>
          <w:p w14:paraId="2C613701"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auto"/>
          </w:tcPr>
          <w:p w14:paraId="2887EE04"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Timeline: </w:t>
            </w:r>
            <w:r w:rsidRPr="00EB4639">
              <w:rPr>
                <w:rFonts w:asciiTheme="minorHAnsi" w:hAnsiTheme="minorHAnsi" w:cstheme="minorHAnsi"/>
                <w:sz w:val="16"/>
                <w:szCs w:val="16"/>
              </w:rPr>
              <w:t>Ongoing</w:t>
            </w:r>
          </w:p>
        </w:tc>
        <w:tc>
          <w:tcPr>
            <w:tcW w:w="2430" w:type="dxa"/>
            <w:tcBorders>
              <w:bottom w:val="nil"/>
            </w:tcBorders>
            <w:shd w:val="clear" w:color="auto" w:fill="8FFFC2"/>
          </w:tcPr>
          <w:p w14:paraId="01C2E254" w14:textId="77777777" w:rsidR="00C23BAD" w:rsidRPr="00EB4639" w:rsidRDefault="00C23BAD" w:rsidP="00C23BAD">
            <w:pPr>
              <w:spacing w:after="0"/>
              <w:rPr>
                <w:rFonts w:asciiTheme="minorHAnsi" w:hAnsiTheme="minorHAnsi" w:cstheme="minorHAnsi"/>
                <w:color w:val="FF8F75"/>
                <w:sz w:val="16"/>
                <w:szCs w:val="16"/>
                <w:lang w:bidi="mr-IN"/>
              </w:rPr>
            </w:pPr>
            <w:r w:rsidRPr="00EB4639">
              <w:rPr>
                <w:rFonts w:asciiTheme="minorHAnsi" w:hAnsiTheme="minorHAnsi" w:cstheme="minorHAnsi"/>
                <w:sz w:val="16"/>
                <w:szCs w:val="16"/>
                <w:lang w:bidi="mr-IN"/>
              </w:rPr>
              <w:t>Ongoing</w:t>
            </w:r>
          </w:p>
        </w:tc>
        <w:tc>
          <w:tcPr>
            <w:tcW w:w="2160" w:type="dxa"/>
            <w:gridSpan w:val="2"/>
            <w:shd w:val="clear" w:color="auto" w:fill="auto"/>
          </w:tcPr>
          <w:p w14:paraId="2C715FF2" w14:textId="77777777" w:rsidR="00C23BAD" w:rsidRPr="00EB4639" w:rsidRDefault="00C23BAD" w:rsidP="00C23BAD">
            <w:pPr>
              <w:spacing w:after="0"/>
              <w:rPr>
                <w:rFonts w:asciiTheme="minorHAnsi" w:hAnsiTheme="minorHAnsi" w:cstheme="minorHAnsi"/>
                <w:sz w:val="16"/>
                <w:szCs w:val="16"/>
                <w:lang w:bidi="mr-IN"/>
              </w:rPr>
            </w:pPr>
          </w:p>
        </w:tc>
      </w:tr>
      <w:tr w:rsidR="00C23BAD" w:rsidRPr="00EB4639" w14:paraId="7B9BE9FD" w14:textId="77777777" w:rsidTr="00C23BAD">
        <w:trPr>
          <w:gridBefore w:val="1"/>
          <w:wBefore w:w="113" w:type="dxa"/>
          <w:trHeight w:val="494"/>
        </w:trPr>
        <w:tc>
          <w:tcPr>
            <w:tcW w:w="3420" w:type="dxa"/>
            <w:vMerge w:val="restart"/>
            <w:shd w:val="clear" w:color="auto" w:fill="C2D69B"/>
          </w:tcPr>
          <w:p w14:paraId="3F565636"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lang w:val="hy-AM" w:bidi="mr-IN"/>
              </w:rPr>
              <w:lastRenderedPageBreak/>
              <w:t>Activity</w:t>
            </w:r>
            <w:r w:rsidRPr="00EB4639">
              <w:rPr>
                <w:rFonts w:asciiTheme="minorHAnsi" w:hAnsiTheme="minorHAnsi" w:cstheme="minorHAnsi"/>
                <w:b/>
                <w:bCs/>
                <w:sz w:val="16"/>
                <w:szCs w:val="16"/>
                <w:lang w:bidi="mr-IN"/>
              </w:rPr>
              <w:t xml:space="preserve"> 60. Submission of the RA EITI Report to the EITI Secretariat and its publication</w:t>
            </w:r>
          </w:p>
        </w:tc>
        <w:tc>
          <w:tcPr>
            <w:tcW w:w="3240" w:type="dxa"/>
            <w:shd w:val="clear" w:color="auto" w:fill="C2D69B" w:themeFill="accent3" w:themeFillTint="99"/>
          </w:tcPr>
          <w:p w14:paraId="6E362CE8"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b/>
                <w:sz w:val="16"/>
                <w:szCs w:val="16"/>
              </w:rPr>
              <w:t>Outcome/output and timeline</w:t>
            </w:r>
          </w:p>
        </w:tc>
        <w:tc>
          <w:tcPr>
            <w:tcW w:w="2430" w:type="dxa"/>
            <w:tcBorders>
              <w:bottom w:val="nil"/>
            </w:tcBorders>
            <w:shd w:val="clear" w:color="auto" w:fill="C2D69B" w:themeFill="accent3" w:themeFillTint="99"/>
          </w:tcPr>
          <w:p w14:paraId="2F65B193"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rPr>
              <w:t>Implementation status</w:t>
            </w:r>
          </w:p>
        </w:tc>
        <w:tc>
          <w:tcPr>
            <w:tcW w:w="2160" w:type="dxa"/>
            <w:gridSpan w:val="2"/>
            <w:shd w:val="clear" w:color="auto" w:fill="C2D69B" w:themeFill="accent3" w:themeFillTint="99"/>
          </w:tcPr>
          <w:p w14:paraId="6B5A2074"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sz w:val="16"/>
                <w:szCs w:val="16"/>
              </w:rPr>
              <w:t>Responsible parties</w:t>
            </w:r>
          </w:p>
        </w:tc>
      </w:tr>
      <w:tr w:rsidR="00C23BAD" w:rsidRPr="00EB4639" w14:paraId="2DC42DD3" w14:textId="77777777" w:rsidTr="00C23BAD">
        <w:trPr>
          <w:gridBefore w:val="1"/>
          <w:wBefore w:w="113" w:type="dxa"/>
          <w:trHeight w:val="764"/>
        </w:trPr>
        <w:tc>
          <w:tcPr>
            <w:tcW w:w="3420" w:type="dxa"/>
            <w:vMerge/>
            <w:shd w:val="clear" w:color="auto" w:fill="C2D69B"/>
          </w:tcPr>
          <w:p w14:paraId="276C85D3"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FFFFFF" w:themeFill="background1"/>
          </w:tcPr>
          <w:p w14:paraId="0956AD52"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RA EITI Report</w:t>
            </w:r>
          </w:p>
          <w:p w14:paraId="5D43E912" w14:textId="77777777" w:rsidR="00C23BAD" w:rsidRPr="00EB4639" w:rsidRDefault="00C23BAD" w:rsidP="00C23BAD">
            <w:pPr>
              <w:spacing w:after="0"/>
              <w:rPr>
                <w:rFonts w:asciiTheme="minorHAnsi" w:hAnsiTheme="minorHAnsi" w:cstheme="minorHAnsi"/>
                <w:i/>
                <w:sz w:val="16"/>
                <w:szCs w:val="16"/>
                <w:lang w:val="hy-AM" w:bidi="mr-IN"/>
              </w:rPr>
            </w:pPr>
            <w:r w:rsidRPr="00EB4639">
              <w:rPr>
                <w:rFonts w:asciiTheme="minorHAnsi" w:hAnsiTheme="minorHAnsi" w:cstheme="minorHAnsi"/>
                <w:i/>
                <w:sz w:val="16"/>
                <w:szCs w:val="16"/>
                <w:lang w:val="hy-AM" w:bidi="mr-IN"/>
              </w:rPr>
              <w:t>Timeline: December</w:t>
            </w:r>
            <w:r w:rsidRPr="00EB4639">
              <w:rPr>
                <w:rFonts w:asciiTheme="minorHAnsi" w:hAnsiTheme="minorHAnsi" w:cstheme="minorHAnsi"/>
                <w:sz w:val="16"/>
                <w:szCs w:val="16"/>
                <w:lang w:bidi="mr-IN"/>
              </w:rPr>
              <w:t xml:space="preserve"> 2018</w:t>
            </w:r>
          </w:p>
        </w:tc>
        <w:tc>
          <w:tcPr>
            <w:tcW w:w="2430" w:type="dxa"/>
            <w:tcBorders>
              <w:bottom w:val="nil"/>
            </w:tcBorders>
            <w:shd w:val="clear" w:color="auto" w:fill="66FF99"/>
          </w:tcPr>
          <w:p w14:paraId="11513FEB"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lang w:bidi="mr-IN"/>
              </w:rPr>
              <w:t>Accomplished</w:t>
            </w:r>
          </w:p>
        </w:tc>
        <w:tc>
          <w:tcPr>
            <w:tcW w:w="2160" w:type="dxa"/>
            <w:gridSpan w:val="2"/>
            <w:shd w:val="clear" w:color="auto" w:fill="FFFFFF" w:themeFill="background1"/>
          </w:tcPr>
          <w:p w14:paraId="750DCED1"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sz w:val="16"/>
                <w:szCs w:val="16"/>
              </w:rPr>
              <w:t>RA Prime Minister’s Office/ARM-EITI Secretariat, MSG</w:t>
            </w:r>
          </w:p>
        </w:tc>
      </w:tr>
      <w:tr w:rsidR="00C23BAD" w:rsidRPr="00EB4639" w14:paraId="75D80BD0" w14:textId="77777777" w:rsidTr="00C23BAD">
        <w:trPr>
          <w:gridBefore w:val="1"/>
          <w:wBefore w:w="113" w:type="dxa"/>
          <w:trHeight w:val="530"/>
        </w:trPr>
        <w:tc>
          <w:tcPr>
            <w:tcW w:w="3420" w:type="dxa"/>
            <w:vMerge w:val="restart"/>
            <w:shd w:val="clear" w:color="auto" w:fill="C2D69B"/>
          </w:tcPr>
          <w:p w14:paraId="5A1EC1E8"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lang w:val="hy-AM" w:bidi="mr-IN"/>
              </w:rPr>
              <w:t>Activity</w:t>
            </w:r>
            <w:r w:rsidRPr="00EB4639">
              <w:rPr>
                <w:rFonts w:asciiTheme="minorHAnsi" w:hAnsiTheme="minorHAnsi" w:cstheme="minorHAnsi"/>
                <w:b/>
                <w:bCs/>
                <w:sz w:val="16"/>
                <w:szCs w:val="16"/>
                <w:lang w:bidi="mr-IN"/>
              </w:rPr>
              <w:t xml:space="preserve"> 61. Review of considerations of the EITI Secretariat concerning the RA EITI Report and preparation of report on these considerations</w:t>
            </w:r>
          </w:p>
        </w:tc>
        <w:tc>
          <w:tcPr>
            <w:tcW w:w="3240" w:type="dxa"/>
            <w:shd w:val="clear" w:color="auto" w:fill="C2D69B" w:themeFill="accent3" w:themeFillTint="99"/>
          </w:tcPr>
          <w:p w14:paraId="6901BB58"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b/>
                <w:sz w:val="16"/>
                <w:szCs w:val="16"/>
              </w:rPr>
              <w:t>Outcome/output and timeline</w:t>
            </w:r>
          </w:p>
        </w:tc>
        <w:tc>
          <w:tcPr>
            <w:tcW w:w="2430" w:type="dxa"/>
            <w:tcBorders>
              <w:bottom w:val="nil"/>
            </w:tcBorders>
            <w:shd w:val="clear" w:color="auto" w:fill="C2D69B" w:themeFill="accent3" w:themeFillTint="99"/>
          </w:tcPr>
          <w:p w14:paraId="027D058D"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bCs/>
                <w:sz w:val="16"/>
                <w:szCs w:val="16"/>
              </w:rPr>
              <w:t>Implementation status</w:t>
            </w:r>
          </w:p>
        </w:tc>
        <w:tc>
          <w:tcPr>
            <w:tcW w:w="2160" w:type="dxa"/>
            <w:gridSpan w:val="2"/>
            <w:shd w:val="clear" w:color="auto" w:fill="C2D69B" w:themeFill="accent3" w:themeFillTint="99"/>
          </w:tcPr>
          <w:p w14:paraId="114A98E4" w14:textId="77777777" w:rsidR="00C23BAD" w:rsidRPr="00EB4639" w:rsidRDefault="00C23BAD" w:rsidP="00C23BAD">
            <w:pPr>
              <w:spacing w:after="0"/>
              <w:rPr>
                <w:rFonts w:asciiTheme="minorHAnsi" w:hAnsiTheme="minorHAnsi" w:cstheme="minorHAnsi"/>
                <w:sz w:val="16"/>
                <w:szCs w:val="16"/>
                <w:lang w:bidi="mr-IN"/>
              </w:rPr>
            </w:pPr>
            <w:r w:rsidRPr="00EB4639">
              <w:rPr>
                <w:rFonts w:asciiTheme="minorHAnsi" w:hAnsiTheme="minorHAnsi" w:cstheme="minorHAnsi"/>
                <w:b/>
                <w:sz w:val="16"/>
                <w:szCs w:val="16"/>
              </w:rPr>
              <w:t>Responsible parties</w:t>
            </w:r>
          </w:p>
        </w:tc>
      </w:tr>
      <w:tr w:rsidR="00C23BAD" w:rsidRPr="00EB4639" w14:paraId="0BC8E417" w14:textId="77777777" w:rsidTr="00C23BAD">
        <w:trPr>
          <w:gridBefore w:val="1"/>
          <w:wBefore w:w="113" w:type="dxa"/>
          <w:trHeight w:val="683"/>
        </w:trPr>
        <w:tc>
          <w:tcPr>
            <w:tcW w:w="3420" w:type="dxa"/>
            <w:vMerge/>
            <w:shd w:val="clear" w:color="auto" w:fill="C2D69B"/>
          </w:tcPr>
          <w:p w14:paraId="7C4A291D" w14:textId="77777777" w:rsidR="00C23BAD" w:rsidRPr="00EB4639" w:rsidRDefault="00C23BAD" w:rsidP="00C23BAD">
            <w:pPr>
              <w:spacing w:after="0"/>
              <w:rPr>
                <w:rFonts w:asciiTheme="minorHAnsi" w:hAnsiTheme="minorHAnsi" w:cstheme="minorHAnsi"/>
                <w:sz w:val="16"/>
                <w:szCs w:val="16"/>
                <w:lang w:bidi="mr-IN"/>
              </w:rPr>
            </w:pPr>
          </w:p>
        </w:tc>
        <w:tc>
          <w:tcPr>
            <w:tcW w:w="3240" w:type="dxa"/>
            <w:shd w:val="clear" w:color="auto" w:fill="FFFFFF" w:themeFill="background1"/>
          </w:tcPr>
          <w:p w14:paraId="441835CC" w14:textId="77777777" w:rsidR="00C23BAD" w:rsidRPr="00EB4639" w:rsidRDefault="00C23BAD" w:rsidP="00C23BAD">
            <w:pPr>
              <w:spacing w:after="0"/>
              <w:rPr>
                <w:rFonts w:asciiTheme="minorHAnsi" w:hAnsiTheme="minorHAnsi" w:cstheme="minorHAnsi"/>
                <w:i/>
                <w:sz w:val="16"/>
                <w:szCs w:val="16"/>
                <w:lang w:bidi="mr-IN"/>
              </w:rPr>
            </w:pPr>
            <w:r w:rsidRPr="00EB4639">
              <w:rPr>
                <w:rFonts w:asciiTheme="minorHAnsi" w:hAnsiTheme="minorHAnsi" w:cstheme="minorHAnsi"/>
                <w:i/>
                <w:sz w:val="16"/>
                <w:szCs w:val="16"/>
              </w:rPr>
              <w:t xml:space="preserve">Outcomes/outputs: </w:t>
            </w:r>
            <w:r w:rsidRPr="00EB4639">
              <w:rPr>
                <w:rFonts w:asciiTheme="minorHAnsi" w:hAnsiTheme="minorHAnsi" w:cstheme="minorHAnsi"/>
                <w:sz w:val="16"/>
                <w:szCs w:val="16"/>
              </w:rPr>
              <w:t>Report</w:t>
            </w:r>
          </w:p>
          <w:p w14:paraId="6FD49B1D" w14:textId="77777777" w:rsidR="00C23BAD" w:rsidRPr="00EB4639" w:rsidRDefault="00C23BAD" w:rsidP="00C23BAD">
            <w:pPr>
              <w:spacing w:after="0"/>
              <w:rPr>
                <w:rFonts w:asciiTheme="minorHAnsi" w:hAnsiTheme="minorHAnsi" w:cstheme="minorHAnsi"/>
                <w:i/>
                <w:sz w:val="16"/>
                <w:szCs w:val="16"/>
                <w:highlight w:val="yellow"/>
                <w:lang w:bidi="mr-IN"/>
              </w:rPr>
            </w:pPr>
            <w:r w:rsidRPr="00EB4639">
              <w:rPr>
                <w:rFonts w:asciiTheme="minorHAnsi" w:hAnsiTheme="minorHAnsi" w:cstheme="minorHAnsi"/>
                <w:i/>
                <w:sz w:val="16"/>
                <w:szCs w:val="16"/>
                <w:lang w:val="hy-AM" w:bidi="mr-IN"/>
              </w:rPr>
              <w:t>Timeline: December</w:t>
            </w:r>
            <w:r w:rsidRPr="00EB4639">
              <w:rPr>
                <w:rFonts w:asciiTheme="minorHAnsi" w:hAnsiTheme="minorHAnsi" w:cstheme="minorHAnsi"/>
                <w:sz w:val="16"/>
                <w:szCs w:val="16"/>
                <w:lang w:bidi="mr-IN"/>
              </w:rPr>
              <w:t xml:space="preserve"> 2018</w:t>
            </w:r>
          </w:p>
        </w:tc>
        <w:tc>
          <w:tcPr>
            <w:tcW w:w="2430" w:type="dxa"/>
            <w:tcBorders>
              <w:bottom w:val="nil"/>
            </w:tcBorders>
            <w:shd w:val="clear" w:color="auto" w:fill="66FF99"/>
          </w:tcPr>
          <w:p w14:paraId="4A4F96BA" w14:textId="77777777" w:rsidR="00C23BAD" w:rsidRPr="00EB4639" w:rsidRDefault="00C23BAD" w:rsidP="00C23BAD">
            <w:pPr>
              <w:spacing w:after="0"/>
              <w:rPr>
                <w:rFonts w:asciiTheme="minorHAnsi" w:hAnsiTheme="minorHAnsi" w:cstheme="minorHAnsi"/>
                <w:sz w:val="16"/>
                <w:szCs w:val="16"/>
                <w:highlight w:val="yellow"/>
                <w:lang w:bidi="mr-IN"/>
              </w:rPr>
            </w:pPr>
            <w:r w:rsidRPr="00EB4639">
              <w:rPr>
                <w:rFonts w:asciiTheme="minorHAnsi" w:hAnsiTheme="minorHAnsi" w:cstheme="minorHAnsi"/>
                <w:sz w:val="16"/>
                <w:szCs w:val="16"/>
                <w:lang w:bidi="mr-IN"/>
              </w:rPr>
              <w:t>Accomplished</w:t>
            </w:r>
          </w:p>
        </w:tc>
        <w:tc>
          <w:tcPr>
            <w:tcW w:w="2160" w:type="dxa"/>
            <w:gridSpan w:val="2"/>
            <w:shd w:val="clear" w:color="auto" w:fill="FFFFFF" w:themeFill="background1"/>
          </w:tcPr>
          <w:p w14:paraId="6A564CB0" w14:textId="77777777" w:rsidR="00C23BAD" w:rsidRPr="00EB4639" w:rsidRDefault="00C23BAD" w:rsidP="00C23BAD">
            <w:pPr>
              <w:spacing w:after="0"/>
              <w:rPr>
                <w:rFonts w:asciiTheme="minorHAnsi" w:hAnsiTheme="minorHAnsi" w:cstheme="minorHAnsi"/>
                <w:sz w:val="16"/>
                <w:szCs w:val="16"/>
                <w:lang w:val="hy-AM" w:bidi="mr-IN"/>
              </w:rPr>
            </w:pPr>
            <w:r w:rsidRPr="00EB4639">
              <w:rPr>
                <w:rFonts w:asciiTheme="minorHAnsi" w:hAnsiTheme="minorHAnsi" w:cstheme="minorHAnsi"/>
                <w:sz w:val="16"/>
                <w:szCs w:val="16"/>
              </w:rPr>
              <w:t>RA Prime Minister’s Office/ARM-EITI Secretariat, MSG</w:t>
            </w:r>
          </w:p>
        </w:tc>
      </w:tr>
    </w:tbl>
    <w:p w14:paraId="34E30C44" w14:textId="77777777" w:rsidR="00577A4A" w:rsidRPr="00EB4639" w:rsidRDefault="00577A4A" w:rsidP="00AC6BF3">
      <w:pPr>
        <w:spacing w:after="0" w:line="240" w:lineRule="auto"/>
        <w:contextualSpacing/>
        <w:rPr>
          <w:rFonts w:asciiTheme="minorHAnsi" w:hAnsiTheme="minorHAnsi" w:cstheme="minorHAnsi"/>
          <w:b/>
          <w:bCs/>
        </w:rPr>
      </w:pPr>
    </w:p>
    <w:p w14:paraId="055A523E" w14:textId="77777777" w:rsidR="00577A4A" w:rsidRPr="00EB4639" w:rsidRDefault="00577A4A" w:rsidP="00AC6BF3">
      <w:pPr>
        <w:spacing w:after="0" w:line="240" w:lineRule="auto"/>
        <w:contextualSpacing/>
        <w:rPr>
          <w:rFonts w:asciiTheme="minorHAnsi" w:hAnsiTheme="minorHAnsi" w:cstheme="minorHAnsi"/>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0"/>
      </w:tblGrid>
      <w:tr w:rsidR="0084396D" w:rsidRPr="00EB4639" w14:paraId="43AE96A4" w14:textId="77777777" w:rsidTr="00BE69CC">
        <w:trPr>
          <w:trHeight w:val="430"/>
        </w:trPr>
        <w:tc>
          <w:tcPr>
            <w:tcW w:w="11250" w:type="dxa"/>
            <w:shd w:val="clear" w:color="auto" w:fill="B8CCE4"/>
          </w:tcPr>
          <w:p w14:paraId="7511B736" w14:textId="77777777" w:rsidR="0084396D" w:rsidRPr="00EB4639" w:rsidRDefault="0084396D" w:rsidP="0084396D">
            <w:pPr>
              <w:jc w:val="center"/>
              <w:rPr>
                <w:rFonts w:asciiTheme="minorHAnsi" w:hAnsiTheme="minorHAnsi" w:cstheme="minorHAnsi"/>
                <w:b/>
                <w:bCs/>
                <w:sz w:val="20"/>
                <w:szCs w:val="20"/>
              </w:rPr>
            </w:pPr>
            <w:r w:rsidRPr="00EB4639">
              <w:rPr>
                <w:rFonts w:asciiTheme="minorHAnsi" w:hAnsiTheme="minorHAnsi" w:cstheme="minorHAnsi"/>
                <w:b/>
                <w:bCs/>
                <w:sz w:val="20"/>
                <w:szCs w:val="20"/>
              </w:rPr>
              <w:t>DESCRIPTION OF THE COURSE OF IMPLEMENTATION OF THE OBJECTIVE</w:t>
            </w:r>
          </w:p>
        </w:tc>
      </w:tr>
      <w:tr w:rsidR="0084396D" w:rsidRPr="00EB4639" w14:paraId="2DFF6745" w14:textId="77777777" w:rsidTr="00BE0AAE">
        <w:trPr>
          <w:trHeight w:val="260"/>
        </w:trPr>
        <w:tc>
          <w:tcPr>
            <w:tcW w:w="11250" w:type="dxa"/>
            <w:shd w:val="clear" w:color="auto" w:fill="FFFFFF"/>
          </w:tcPr>
          <w:p w14:paraId="1BD5ED85" w14:textId="7815A296" w:rsidR="0084396D" w:rsidRPr="00EB4639" w:rsidRDefault="0084396D" w:rsidP="0084396D">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 xml:space="preserve">Activity 50. Scoping </w:t>
            </w:r>
            <w:r w:rsidR="00EB4639">
              <w:rPr>
                <w:rFonts w:asciiTheme="minorHAnsi" w:hAnsiTheme="minorHAnsi" w:cstheme="minorHAnsi"/>
                <w:i/>
                <w:color w:val="172C4B"/>
                <w:sz w:val="20"/>
                <w:szCs w:val="20"/>
              </w:rPr>
              <w:t>S</w:t>
            </w:r>
            <w:r w:rsidRPr="00EB4639">
              <w:rPr>
                <w:rFonts w:asciiTheme="minorHAnsi" w:hAnsiTheme="minorHAnsi" w:cstheme="minorHAnsi"/>
                <w:i/>
                <w:color w:val="172C4B"/>
                <w:sz w:val="20"/>
                <w:szCs w:val="20"/>
              </w:rPr>
              <w:t xml:space="preserve">tudy of EITI </w:t>
            </w:r>
            <w:r w:rsidR="00EB4639">
              <w:rPr>
                <w:rFonts w:asciiTheme="minorHAnsi" w:hAnsiTheme="minorHAnsi" w:cstheme="minorHAnsi"/>
                <w:i/>
                <w:color w:val="172C4B"/>
                <w:sz w:val="20"/>
                <w:szCs w:val="20"/>
              </w:rPr>
              <w:t>R</w:t>
            </w:r>
            <w:r w:rsidRPr="00EB4639">
              <w:rPr>
                <w:rFonts w:asciiTheme="minorHAnsi" w:hAnsiTheme="minorHAnsi" w:cstheme="minorHAnsi"/>
                <w:i/>
                <w:color w:val="172C4B"/>
                <w:sz w:val="20"/>
                <w:szCs w:val="20"/>
              </w:rPr>
              <w:t>eport</w:t>
            </w:r>
          </w:p>
          <w:p w14:paraId="7905B5EB" w14:textId="1FD41C5E" w:rsidR="0084396D" w:rsidRPr="00EB4639" w:rsidRDefault="0084396D" w:rsidP="0084396D">
            <w:pPr>
              <w:spacing w:after="0"/>
              <w:jc w:val="both"/>
              <w:rPr>
                <w:rStyle w:val="SubtleEmphasis1"/>
                <w:rFonts w:asciiTheme="minorHAnsi" w:hAnsiTheme="minorHAnsi" w:cstheme="minorHAnsi"/>
                <w:i w:val="0"/>
                <w:iCs w:val="0"/>
                <w:sz w:val="20"/>
                <w:szCs w:val="20"/>
              </w:rPr>
            </w:pPr>
            <w:r w:rsidRPr="00EB4639">
              <w:rPr>
                <w:rFonts w:asciiTheme="minorHAnsi" w:hAnsiTheme="minorHAnsi" w:cstheme="minorHAnsi"/>
                <w:sz w:val="20"/>
                <w:szCs w:val="20"/>
              </w:rPr>
              <w:t xml:space="preserve">Through the funding of the British Embassy to Armenia, AUA CRM carried out the preparation of the Scoping Study for the report. On 20 February 2018 the AUA CRM submitted the revised draft Scoping Study: it was sent to the MSG members for opinions and recommendations. Then, the edited version of the Scoping Study, incorporating the opinions and suggestions of the MSG, was introduced on 14 March 14 and circulated among the MSG members. The draft Scoping Study for the first EITI </w:t>
            </w:r>
            <w:r w:rsidR="00EB4639">
              <w:rPr>
                <w:rFonts w:asciiTheme="minorHAnsi" w:hAnsiTheme="minorHAnsi" w:cstheme="minorHAnsi"/>
                <w:sz w:val="20"/>
                <w:szCs w:val="20"/>
              </w:rPr>
              <w:t>R</w:t>
            </w:r>
            <w:r w:rsidRPr="00EB4639">
              <w:rPr>
                <w:rFonts w:asciiTheme="minorHAnsi" w:hAnsiTheme="minorHAnsi" w:cstheme="minorHAnsi"/>
                <w:sz w:val="20"/>
                <w:szCs w:val="20"/>
              </w:rPr>
              <w:t>eport was approved at the MSG meeting on 27 March, however, the MSG members proposed to submit recommendations on the final draft of the Scoping Study by 3 April, to make some adjustments.</w:t>
            </w:r>
            <w:r w:rsidR="00DE5EDD" w:rsidRPr="00EB4639">
              <w:rPr>
                <w:rFonts w:asciiTheme="minorHAnsi" w:hAnsiTheme="minorHAnsi" w:cstheme="minorHAnsi"/>
                <w:sz w:val="20"/>
                <w:szCs w:val="20"/>
              </w:rPr>
              <w:t xml:space="preserve"> </w:t>
            </w:r>
            <w:r w:rsidRPr="00EB4639">
              <w:rPr>
                <w:rFonts w:asciiTheme="minorHAnsi" w:hAnsiTheme="minorHAnsi" w:cstheme="minorHAnsi"/>
                <w:sz w:val="20"/>
                <w:szCs w:val="20"/>
              </w:rPr>
              <w:t xml:space="preserve">On 17 April 2018 the AUA CRM submitted the final draft of the Scoping Study, incorporating some adjustments proposed by the MSG members. The  Scoping Study for the development of the 2018 EITI </w:t>
            </w:r>
            <w:r w:rsidR="00EB4639">
              <w:rPr>
                <w:rFonts w:asciiTheme="minorHAnsi" w:hAnsiTheme="minorHAnsi" w:cstheme="minorHAnsi"/>
                <w:sz w:val="20"/>
                <w:szCs w:val="20"/>
              </w:rPr>
              <w:t>R</w:t>
            </w:r>
            <w:r w:rsidRPr="00EB4639">
              <w:rPr>
                <w:rFonts w:asciiTheme="minorHAnsi" w:hAnsiTheme="minorHAnsi" w:cstheme="minorHAnsi"/>
                <w:sz w:val="20"/>
                <w:szCs w:val="20"/>
              </w:rPr>
              <w:t>eport was published on the EITI sub-page of the official website of the RA Government</w:t>
            </w:r>
            <w:r w:rsidRPr="00EB4639">
              <w:rPr>
                <w:rStyle w:val="FootnoteReference"/>
                <w:rFonts w:asciiTheme="minorHAnsi" w:hAnsiTheme="minorHAnsi" w:cstheme="minorHAnsi"/>
                <w:sz w:val="20"/>
                <w:szCs w:val="20"/>
                <w:lang w:bidi="mr-IN"/>
              </w:rPr>
              <w:footnoteReference w:id="41"/>
            </w:r>
            <w:r w:rsidRPr="00EB4639">
              <w:rPr>
                <w:rFonts w:asciiTheme="minorHAnsi" w:hAnsiTheme="minorHAnsi" w:cstheme="minorHAnsi"/>
                <w:sz w:val="20"/>
                <w:szCs w:val="20"/>
              </w:rPr>
              <w:t xml:space="preserve">.  </w:t>
            </w:r>
          </w:p>
          <w:p w14:paraId="6B20F7D2" w14:textId="77777777" w:rsidR="0084396D" w:rsidRPr="00EB4639" w:rsidRDefault="0084396D" w:rsidP="0084396D">
            <w:pPr>
              <w:spacing w:after="0"/>
              <w:jc w:val="both"/>
              <w:rPr>
                <w:rStyle w:val="SubtleEmphasis1"/>
                <w:rFonts w:asciiTheme="minorHAnsi" w:hAnsiTheme="minorHAnsi" w:cstheme="minorHAnsi"/>
                <w:i w:val="0"/>
                <w:spacing w:val="15"/>
                <w:sz w:val="20"/>
                <w:szCs w:val="20"/>
                <w:lang w:val="hy-AM"/>
              </w:rPr>
            </w:pPr>
          </w:p>
          <w:p w14:paraId="6AD03271" w14:textId="77777777" w:rsidR="0084396D" w:rsidRPr="00EB4639" w:rsidRDefault="0084396D" w:rsidP="0084396D">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 xml:space="preserve">Activity 51. Developing the ToR for the independent administrator </w:t>
            </w:r>
          </w:p>
          <w:p w14:paraId="502BFC55" w14:textId="77777777" w:rsidR="0084396D" w:rsidRPr="00EB4639" w:rsidRDefault="0084396D" w:rsidP="0084396D">
            <w:pPr>
              <w:spacing w:after="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52. Discussion and approval of the draft ToR for the independent administrator</w:t>
            </w:r>
          </w:p>
          <w:p w14:paraId="427C1648" w14:textId="77777777" w:rsidR="0084396D" w:rsidRPr="00EB4639" w:rsidRDefault="0084396D" w:rsidP="0084396D">
            <w:pPr>
              <w:spacing w:after="0"/>
              <w:jc w:val="both"/>
              <w:rPr>
                <w:rFonts w:asciiTheme="minorHAnsi" w:hAnsiTheme="minorHAnsi" w:cstheme="minorHAnsi"/>
                <w:sz w:val="20"/>
                <w:szCs w:val="20"/>
              </w:rPr>
            </w:pPr>
            <w:r w:rsidRPr="00EB4639">
              <w:rPr>
                <w:rFonts w:asciiTheme="minorHAnsi" w:hAnsiTheme="minorHAnsi" w:cstheme="minorHAnsi"/>
                <w:sz w:val="20"/>
                <w:szCs w:val="20"/>
              </w:rPr>
              <w:t>The project implemented in Armenia by the AUA CRM through the support of the British Embassy in Yerevan includes the development of the ToR for the Independent Administrator. The Draft ToR for the Independent Administrator was submitted by AUA CRM on 20 February 2018. It was localized based on the sample developed by the International Secretariat of the EITI. The ToR was finalized by the EITI National Secretariat and submitted to the MSG for consideration. The ToR for the Independent Administrator was approved at the MSG meeting on 27 March, and it was decided that one representative from each constituency of the MSG should be included in the Independent Administrator Selection Committee.</w:t>
            </w:r>
          </w:p>
          <w:p w14:paraId="2D6F93FC" w14:textId="77777777" w:rsidR="0084396D" w:rsidRPr="00EB4639" w:rsidRDefault="0084396D" w:rsidP="0084396D">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53. Selection of Independent Administrator (competition and approval)</w:t>
            </w:r>
          </w:p>
          <w:p w14:paraId="2C8CFD7E" w14:textId="2750F733" w:rsidR="0084396D" w:rsidRPr="00EB4639" w:rsidRDefault="0084396D" w:rsidP="0084396D">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By the MSG decision, one representative from each constituency of the MSG was included in the Independent Administrator Selection Committee (Davit Ananyan, Armen Stepanyan and Artur Grigoryan). “Ernst and Young” CJSC was recognised as the winner by the </w:t>
            </w:r>
            <w:r w:rsidRPr="001C2027">
              <w:rPr>
                <w:rFonts w:asciiTheme="minorHAnsi" w:hAnsiTheme="minorHAnsi" w:cstheme="minorHAnsi"/>
                <w:sz w:val="20"/>
                <w:szCs w:val="20"/>
              </w:rPr>
              <w:t>Selection and Evaluation</w:t>
            </w:r>
            <w:r w:rsidRPr="00EB4639">
              <w:rPr>
                <w:rFonts w:asciiTheme="minorHAnsi" w:hAnsiTheme="minorHAnsi" w:cstheme="minorHAnsi"/>
                <w:sz w:val="20"/>
                <w:szCs w:val="20"/>
              </w:rPr>
              <w:t xml:space="preserve"> Committee. Pursuant to the EITI Standard, the Multi-Stakeholder Group must approve the appointment of the Independent Administrator. The constituencies of the MSG electronically approved the appointment of the Independent Administrator, in accordance with the rules of procedure of the MSG. </w:t>
            </w:r>
          </w:p>
          <w:p w14:paraId="37E5A789" w14:textId="77777777" w:rsidR="00654DC7" w:rsidRPr="00EB4639" w:rsidRDefault="0084396D" w:rsidP="00654DC7">
            <w:pPr>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53.1. Development of the EITI Report</w:t>
            </w:r>
          </w:p>
          <w:p w14:paraId="005907AB" w14:textId="77777777" w:rsidR="0084396D" w:rsidRPr="00EB4639" w:rsidRDefault="0084396D" w:rsidP="0084396D">
            <w:pPr>
              <w:jc w:val="both"/>
              <w:rPr>
                <w:rFonts w:asciiTheme="minorHAnsi" w:hAnsiTheme="minorHAnsi" w:cstheme="minorHAnsi"/>
                <w:b/>
                <w:sz w:val="20"/>
                <w:szCs w:val="20"/>
              </w:rPr>
            </w:pPr>
            <w:r w:rsidRPr="00EB4639">
              <w:rPr>
                <w:rFonts w:asciiTheme="minorHAnsi" w:hAnsiTheme="minorHAnsi" w:cstheme="minorHAnsi"/>
                <w:b/>
                <w:sz w:val="20"/>
                <w:szCs w:val="20"/>
              </w:rPr>
              <w:lastRenderedPageBreak/>
              <w:t>It was voiced dur</w:t>
            </w:r>
            <w:r w:rsidR="00DE5EDD" w:rsidRPr="00EB4639">
              <w:rPr>
                <w:rFonts w:asciiTheme="minorHAnsi" w:hAnsiTheme="minorHAnsi" w:cstheme="minorHAnsi"/>
                <w:b/>
                <w:sz w:val="20"/>
                <w:szCs w:val="20"/>
              </w:rPr>
              <w:t>ing the MSG meeting on 27 March</w:t>
            </w:r>
            <w:r w:rsidRPr="00EB4639">
              <w:rPr>
                <w:rFonts w:asciiTheme="minorHAnsi" w:hAnsiTheme="minorHAnsi" w:cstheme="minorHAnsi"/>
                <w:b/>
                <w:sz w:val="20"/>
                <w:szCs w:val="20"/>
              </w:rPr>
              <w:t xml:space="preserve"> that the time period planned for the development of the EITI Report was not sufficient for carrying out quality work and publishing an EITI Report in compliance with the EITI Standard and the requirements of the MSG. Considering that all the necessary steps had been taken to organize the fundamental work within a minimum period of time, the package of legislative amendments had been adopted, and relevant projects with the international partners had been confirmed, the MSG has decided to apply to the International Board of EITI with the request to extend the deadline for publication of the Report by 2.5 months, specifying the work carried out by the MSG and the RA Government to far, as well as the reasons hindering the timely publication of the Report and their substantiation. The extension requests for reporting are attached (Annex 1).</w:t>
            </w:r>
          </w:p>
          <w:p w14:paraId="7287D6E0" w14:textId="68282A14" w:rsidR="0084396D" w:rsidRPr="00EB4639" w:rsidRDefault="0084396D" w:rsidP="0084396D">
            <w:pPr>
              <w:spacing w:after="0"/>
              <w:rPr>
                <w:rFonts w:asciiTheme="minorHAnsi" w:hAnsiTheme="minorHAnsi" w:cstheme="minorHAnsi"/>
                <w:sz w:val="20"/>
                <w:szCs w:val="20"/>
              </w:rPr>
            </w:pPr>
            <w:r w:rsidRPr="00EB4639">
              <w:rPr>
                <w:rFonts w:asciiTheme="minorHAnsi" w:hAnsiTheme="minorHAnsi" w:cstheme="minorHAnsi"/>
                <w:sz w:val="20"/>
                <w:szCs w:val="20"/>
              </w:rPr>
              <w:t xml:space="preserve">A decision was passed at the meeting of the International Board of EITI in Berlin between 27 and 30 June 2018 to satisfy Armeniaʼs request and extend the reporting deadline for Armeniaʼs 2018 National EITI </w:t>
            </w:r>
            <w:r w:rsidR="00EB4639">
              <w:rPr>
                <w:rFonts w:asciiTheme="minorHAnsi" w:hAnsiTheme="minorHAnsi" w:cstheme="minorHAnsi"/>
                <w:sz w:val="20"/>
                <w:szCs w:val="20"/>
              </w:rPr>
              <w:t>R</w:t>
            </w:r>
            <w:r w:rsidRPr="00EB4639">
              <w:rPr>
                <w:rFonts w:asciiTheme="minorHAnsi" w:hAnsiTheme="minorHAnsi" w:cstheme="minorHAnsi"/>
                <w:sz w:val="20"/>
                <w:szCs w:val="20"/>
              </w:rPr>
              <w:t>eport to 9 March 2019. Pursuant to the decision of the EITI Board meeting on 9 March 2017, validation will commence within two and a half years of becoming a candidate (09.09.2019).</w:t>
            </w:r>
          </w:p>
          <w:p w14:paraId="604B5293" w14:textId="77777777" w:rsidR="0084396D" w:rsidRPr="00EB4639" w:rsidRDefault="0084396D" w:rsidP="0084396D">
            <w:pPr>
              <w:spacing w:after="0"/>
              <w:ind w:firstLine="625"/>
              <w:jc w:val="both"/>
              <w:rPr>
                <w:rFonts w:asciiTheme="minorHAnsi" w:hAnsiTheme="minorHAnsi" w:cstheme="minorHAnsi"/>
                <w:sz w:val="20"/>
                <w:szCs w:val="20"/>
              </w:rPr>
            </w:pPr>
            <w:r w:rsidRPr="00EB4639">
              <w:rPr>
                <w:rFonts w:asciiTheme="minorHAnsi" w:hAnsiTheme="minorHAnsi" w:cstheme="minorHAnsi"/>
                <w:sz w:val="20"/>
                <w:szCs w:val="20"/>
              </w:rPr>
              <w:t>On 16 July 2018 a service contract was entered into with “Ernst &amp; Young” CJSC, the company which prepared the 2018 report of EITI Armenia (Independent Administrator).</w:t>
            </w:r>
          </w:p>
          <w:p w14:paraId="44ABBBBA" w14:textId="77777777" w:rsidR="0084396D" w:rsidRPr="00EB4639" w:rsidRDefault="0084396D" w:rsidP="0084396D">
            <w:pPr>
              <w:spacing w:after="0"/>
              <w:ind w:firstLine="625"/>
              <w:jc w:val="both"/>
              <w:rPr>
                <w:rFonts w:asciiTheme="minorHAnsi" w:hAnsiTheme="minorHAnsi" w:cstheme="minorHAnsi"/>
                <w:sz w:val="20"/>
                <w:szCs w:val="20"/>
              </w:rPr>
            </w:pPr>
            <w:r w:rsidRPr="00EB4639">
              <w:rPr>
                <w:rFonts w:asciiTheme="minorHAnsi" w:hAnsiTheme="minorHAnsi" w:cstheme="minorHAnsi"/>
                <w:sz w:val="20"/>
                <w:szCs w:val="20"/>
              </w:rPr>
              <w:t>On 11 August 2018 the Independent</w:t>
            </w:r>
            <w:r w:rsidR="00DE5EDD" w:rsidRPr="00EB4639">
              <w:rPr>
                <w:rFonts w:asciiTheme="minorHAnsi" w:hAnsiTheme="minorHAnsi" w:cstheme="minorHAnsi"/>
                <w:sz w:val="20"/>
                <w:szCs w:val="20"/>
              </w:rPr>
              <w:t xml:space="preserve"> Administrator provided the </w:t>
            </w:r>
            <w:r w:rsidRPr="00EB4639">
              <w:rPr>
                <w:rFonts w:asciiTheme="minorHAnsi" w:hAnsiTheme="minorHAnsi" w:cstheme="minorHAnsi"/>
                <w:sz w:val="20"/>
                <w:szCs w:val="20"/>
              </w:rPr>
              <w:t xml:space="preserve">Draft Inception Report of the EITI Armenia report. The observations the MSG, the EITI International Secretariat and the National Secretariat were presented to the Independent Administrator. The Independent Administrator provided the final version of the Inception Report on September 11. It was accepted by the RA Prime Ministerʼs Staff. </w:t>
            </w:r>
          </w:p>
          <w:p w14:paraId="0B4D9EBF" w14:textId="77777777" w:rsidR="0084396D" w:rsidRPr="00EB4639" w:rsidRDefault="0084396D" w:rsidP="0084396D">
            <w:pPr>
              <w:spacing w:after="0"/>
              <w:ind w:firstLine="625"/>
              <w:jc w:val="both"/>
              <w:rPr>
                <w:rFonts w:asciiTheme="minorHAnsi" w:hAnsiTheme="minorHAnsi" w:cstheme="minorHAnsi"/>
                <w:sz w:val="20"/>
                <w:szCs w:val="20"/>
              </w:rPr>
            </w:pPr>
            <w:r w:rsidRPr="00EB4639">
              <w:rPr>
                <w:rFonts w:asciiTheme="minorHAnsi" w:hAnsiTheme="minorHAnsi" w:cstheme="minorHAnsi"/>
                <w:sz w:val="20"/>
                <w:szCs w:val="20"/>
              </w:rPr>
              <w:t>On August 23 2018 the Independent Administrator presented the preliminary draft contextual report for the EITI Armenia report. In order to ensure a coordinated process of drafting, responsible parties were appointed in the relevant government agencies on the initiative of the EITI National Secretariat, to cooperate with the Independent Administrator for the development of the contextual report and provision of information. The observations of the MSG and the EITI National Secretariat on the preliminary contextual report were presented to the Independent Administrator.</w:t>
            </w:r>
          </w:p>
          <w:p w14:paraId="3BCFC680" w14:textId="77777777" w:rsidR="0084396D" w:rsidRPr="00EB4639" w:rsidRDefault="0084396D" w:rsidP="0084396D">
            <w:pPr>
              <w:spacing w:after="0"/>
              <w:ind w:firstLine="625"/>
              <w:jc w:val="both"/>
              <w:rPr>
                <w:rFonts w:asciiTheme="minorHAnsi" w:hAnsiTheme="minorHAnsi" w:cstheme="minorHAnsi"/>
                <w:sz w:val="20"/>
                <w:szCs w:val="20"/>
              </w:rPr>
            </w:pPr>
            <w:r w:rsidRPr="00EB4639">
              <w:rPr>
                <w:rFonts w:asciiTheme="minorHAnsi" w:hAnsiTheme="minorHAnsi" w:cstheme="minorHAnsi"/>
                <w:sz w:val="20"/>
                <w:szCs w:val="20"/>
              </w:rPr>
              <w:t xml:space="preserve">During the reporting period the 27 mining companies, the Ministry of Nature Protection, the State Revenue Committee and the communities, through the Ministry of Territorial Administration and Development, submitted the public reports for 2016 and 2017 through the electronic system. In line with the procedure established by RA Government Decree N 666-N dated 8 June 2018, the Independent Administrator received and accepted the public reports from the government agencies and mining companies and prepared the annual progress report: reconciled the financial data and, in accordance with the requirements of the EITI Standard, developed contextual information on the sector. </w:t>
            </w:r>
          </w:p>
          <w:p w14:paraId="2CFEF06C" w14:textId="67E33733" w:rsidR="0084396D" w:rsidRPr="00EB4639" w:rsidRDefault="0084396D" w:rsidP="0084396D">
            <w:pPr>
              <w:jc w:val="both"/>
              <w:rPr>
                <w:rFonts w:asciiTheme="minorHAnsi" w:hAnsiTheme="minorHAnsi" w:cstheme="minorHAnsi"/>
                <w:sz w:val="20"/>
                <w:szCs w:val="20"/>
              </w:rPr>
            </w:pPr>
            <w:r w:rsidRPr="00EB4639">
              <w:rPr>
                <w:rFonts w:asciiTheme="minorHAnsi" w:hAnsiTheme="minorHAnsi" w:cstheme="minorHAnsi"/>
                <w:sz w:val="20"/>
                <w:szCs w:val="20"/>
              </w:rPr>
              <w:t xml:space="preserve">As submission of EITI </w:t>
            </w:r>
            <w:r w:rsidR="00EB4639">
              <w:rPr>
                <w:rFonts w:asciiTheme="minorHAnsi" w:hAnsiTheme="minorHAnsi" w:cstheme="minorHAnsi"/>
                <w:sz w:val="20"/>
                <w:szCs w:val="20"/>
              </w:rPr>
              <w:t>R</w:t>
            </w:r>
            <w:r w:rsidRPr="00EB4639">
              <w:rPr>
                <w:rFonts w:asciiTheme="minorHAnsi" w:hAnsiTheme="minorHAnsi" w:cstheme="minorHAnsi"/>
                <w:sz w:val="20"/>
                <w:szCs w:val="20"/>
              </w:rPr>
              <w:t>eports by the companies for 2016 was on a voluntary basis, only 22 out of 27 extractive companies in Armenia holding a mining permit submitted reports. In 2017 reports were submitted by 26 out of 27 reporting extracting companies participating in the Extractive Industries Transparency Initiative. However, the one company which had not reported does not exceed the materiality threshold, is not subject to reconciliation and has had no influence on the impact on the reconciliation process.</w:t>
            </w:r>
          </w:p>
          <w:p w14:paraId="4B5A237E" w14:textId="12C99BFC" w:rsidR="0084396D" w:rsidRPr="00EB4639" w:rsidRDefault="0084396D" w:rsidP="0084396D">
            <w:pPr>
              <w:spacing w:after="0"/>
              <w:ind w:firstLine="625"/>
              <w:jc w:val="both"/>
              <w:rPr>
                <w:rFonts w:asciiTheme="minorHAnsi" w:hAnsiTheme="minorHAnsi" w:cstheme="minorHAnsi"/>
                <w:sz w:val="20"/>
                <w:szCs w:val="20"/>
              </w:rPr>
            </w:pPr>
            <w:r w:rsidRPr="00EB4639">
              <w:rPr>
                <w:rFonts w:asciiTheme="minorHAnsi" w:hAnsiTheme="minorHAnsi" w:cstheme="minorHAnsi"/>
                <w:sz w:val="20"/>
                <w:szCs w:val="20"/>
              </w:rPr>
              <w:t xml:space="preserve">In accordance with the decision of the MSG of EITI Armenia, the companies which had in the reporting fiscal year paid to the RA national budget taxes and payments equivalent to or exceeding AMD 150 million (except for the amounts, customs fees and customs duties paid to the Ministry of Nature Protection), had been subject to reconciliation. The Independent Administrator reconciled the financial data presented in public reports by 11 companies in 2017 and 9 companies in 2016. The first draft EITI </w:t>
            </w:r>
            <w:r w:rsidR="00EB4639">
              <w:rPr>
                <w:rFonts w:asciiTheme="minorHAnsi" w:hAnsiTheme="minorHAnsi" w:cstheme="minorHAnsi"/>
                <w:sz w:val="20"/>
                <w:szCs w:val="20"/>
              </w:rPr>
              <w:t>R</w:t>
            </w:r>
            <w:r w:rsidRPr="00EB4639">
              <w:rPr>
                <w:rFonts w:asciiTheme="minorHAnsi" w:hAnsiTheme="minorHAnsi" w:cstheme="minorHAnsi"/>
                <w:sz w:val="20"/>
                <w:szCs w:val="20"/>
              </w:rPr>
              <w:t>eport was presented in October. The draft was reviewed by the EITI National Secretariat and submitted to the MSG. As assig</w:t>
            </w:r>
            <w:r w:rsidR="003815A8" w:rsidRPr="00EB4639">
              <w:rPr>
                <w:rFonts w:asciiTheme="minorHAnsi" w:hAnsiTheme="minorHAnsi" w:cstheme="minorHAnsi"/>
                <w:sz w:val="20"/>
                <w:szCs w:val="20"/>
              </w:rPr>
              <w:t>n</w:t>
            </w:r>
            <w:r w:rsidRPr="00EB4639">
              <w:rPr>
                <w:rFonts w:asciiTheme="minorHAnsi" w:hAnsiTheme="minorHAnsi" w:cstheme="minorHAnsi"/>
                <w:sz w:val="20"/>
                <w:szCs w:val="20"/>
              </w:rPr>
              <w:t>ed by the RA Prime Minister, the draft was also submitted to the RA Ministry of Energy In</w:t>
            </w:r>
            <w:r w:rsidR="003815A8" w:rsidRPr="00EB4639">
              <w:rPr>
                <w:rFonts w:asciiTheme="minorHAnsi" w:hAnsiTheme="minorHAnsi" w:cstheme="minorHAnsi"/>
                <w:sz w:val="20"/>
                <w:szCs w:val="20"/>
              </w:rPr>
              <w:t>f</w:t>
            </w:r>
            <w:r w:rsidRPr="00EB4639">
              <w:rPr>
                <w:rFonts w:asciiTheme="minorHAnsi" w:hAnsiTheme="minorHAnsi" w:cstheme="minorHAnsi"/>
                <w:sz w:val="20"/>
                <w:szCs w:val="20"/>
              </w:rPr>
              <w:t xml:space="preserve">rastructures and Natural Resources, the RA Ministry of Territorial Administration and Development, the RA Ministry of Health, the RA Ministry of Justice, the RA Ministry of Economic Development and Investments, the RA Ministry of Emergency Situations, the State Revenue Committee, the Inspectorate for Nature Protection and Mineral Resources, the Health Inspectorate, the Statistical Committee, to submit considerations, as well as opinions and recommendations to the communities that have submitted public reports. The English-language draft report was provided to the EITI International Secretariat, which provided considerations on issues related to adhering to all the requirements of the EITI Standard, as well as recommendations related to the contextual and structural development of the report.  All the comments and suggestions received were provided to the Independent </w:t>
            </w:r>
            <w:r w:rsidRPr="00EB4639">
              <w:rPr>
                <w:rFonts w:asciiTheme="minorHAnsi" w:hAnsiTheme="minorHAnsi" w:cstheme="minorHAnsi"/>
                <w:sz w:val="20"/>
                <w:szCs w:val="20"/>
              </w:rPr>
              <w:lastRenderedPageBreak/>
              <w:t xml:space="preserve">Administrator and discussed with the representatives of the EITI, concerned government agencies and other organisations at the workshop held in Tsaghkadzor on November 2-3, 2018. The EITI National Secretariat continued its day-to-day work with the Independent Administrator and representatives of government agencies which possessed information, to address all the suggestions and comments contained in the draft report. The final draft report was submitted in November and presented to the MSG and the EITI International Secretariat. </w:t>
            </w:r>
          </w:p>
          <w:p w14:paraId="5C1084D2" w14:textId="77777777" w:rsidR="0084396D" w:rsidRPr="00EB4639" w:rsidRDefault="0084396D" w:rsidP="0084396D">
            <w:pPr>
              <w:spacing w:after="0"/>
              <w:ind w:firstLine="625"/>
              <w:jc w:val="both"/>
              <w:rPr>
                <w:rFonts w:asciiTheme="minorHAnsi" w:hAnsiTheme="minorHAnsi" w:cstheme="minorHAnsi"/>
                <w:sz w:val="20"/>
                <w:szCs w:val="20"/>
              </w:rPr>
            </w:pPr>
            <w:r w:rsidRPr="00EB4639">
              <w:rPr>
                <w:rFonts w:asciiTheme="minorHAnsi" w:hAnsiTheme="minorHAnsi" w:cstheme="minorHAnsi"/>
                <w:sz w:val="20"/>
                <w:szCs w:val="20"/>
              </w:rPr>
              <w:t xml:space="preserve">During the RA EITI MSG meeting on 5 December the Independent Administrator presented the final version of Armeniaʼs report. The MSG decided to accept the RA EITI National Report on condition that over December the Independent Administrator continues to work towards eliminating the concerns voiced at the MSG meeting and continues the editing and designing of the report and preparation of the report abstract. </w:t>
            </w:r>
          </w:p>
          <w:p w14:paraId="00C44349" w14:textId="5B71E112" w:rsidR="0084396D" w:rsidRPr="00EB4639" w:rsidRDefault="0084396D" w:rsidP="0084396D">
            <w:pPr>
              <w:spacing w:after="0"/>
              <w:ind w:firstLine="625"/>
              <w:jc w:val="both"/>
              <w:rPr>
                <w:rFonts w:asciiTheme="minorHAnsi" w:hAnsiTheme="minorHAnsi" w:cstheme="minorHAnsi"/>
                <w:sz w:val="20"/>
                <w:szCs w:val="20"/>
              </w:rPr>
            </w:pPr>
            <w:r w:rsidRPr="00EB4639">
              <w:rPr>
                <w:rFonts w:asciiTheme="minorHAnsi" w:hAnsiTheme="minorHAnsi" w:cstheme="minorHAnsi"/>
                <w:sz w:val="20"/>
                <w:szCs w:val="20"/>
              </w:rPr>
              <w:t xml:space="preserve">The Multi-Stakeholder Group decided that the first report of EITI Armenia should be presented to the public at the conference on 30 </w:t>
            </w:r>
            <w:r w:rsidR="001C2027" w:rsidRPr="00EB4639">
              <w:rPr>
                <w:rFonts w:asciiTheme="minorHAnsi" w:hAnsiTheme="minorHAnsi" w:cstheme="minorHAnsi"/>
                <w:sz w:val="20"/>
                <w:szCs w:val="20"/>
              </w:rPr>
              <w:t>January</w:t>
            </w:r>
            <w:r w:rsidRPr="00EB4639">
              <w:rPr>
                <w:rFonts w:asciiTheme="minorHAnsi" w:hAnsiTheme="minorHAnsi" w:cstheme="minorHAnsi"/>
                <w:sz w:val="20"/>
                <w:szCs w:val="20"/>
              </w:rPr>
              <w:t xml:space="preserve"> 2019 which is expected to be attended by representatives of the EITI International Secretariat and multi-stakeholder groups of EITI member countries, as well as representatives of all industry stakeholders in Armenia.  </w:t>
            </w:r>
          </w:p>
          <w:p w14:paraId="0455F694" w14:textId="77777777" w:rsidR="0084396D" w:rsidRPr="00EB4639" w:rsidRDefault="0084396D" w:rsidP="0084396D">
            <w:pPr>
              <w:spacing w:after="0"/>
              <w:ind w:firstLine="625"/>
              <w:jc w:val="both"/>
              <w:rPr>
                <w:rFonts w:asciiTheme="minorHAnsi" w:hAnsiTheme="minorHAnsi" w:cstheme="minorHAnsi"/>
                <w:sz w:val="20"/>
                <w:szCs w:val="20"/>
                <w:lang w:val="hy-AM" w:bidi="mr-IN"/>
              </w:rPr>
            </w:pPr>
          </w:p>
          <w:p w14:paraId="70E141F0" w14:textId="77777777" w:rsidR="0084396D" w:rsidRPr="00EB4639" w:rsidRDefault="0084396D" w:rsidP="0084396D">
            <w:pPr>
              <w:spacing w:after="0"/>
              <w:jc w:val="both"/>
              <w:rPr>
                <w:rFonts w:asciiTheme="minorHAnsi" w:hAnsiTheme="minorHAnsi" w:cstheme="minorHAnsi"/>
                <w:sz w:val="20"/>
                <w:szCs w:val="20"/>
                <w:lang w:val="hy-AM"/>
              </w:rPr>
            </w:pPr>
          </w:p>
          <w:p w14:paraId="0CAB860A" w14:textId="77777777" w:rsidR="0084396D" w:rsidRPr="00EB4639" w:rsidRDefault="0084396D" w:rsidP="0084396D">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54. Preparation and approval of the list of reporting government agencies and entities by the MSG, definition of materiality</w:t>
            </w:r>
          </w:p>
          <w:p w14:paraId="2B41ECCD" w14:textId="77777777" w:rsidR="0084396D" w:rsidRPr="00EB4639" w:rsidRDefault="0084396D" w:rsidP="0084396D">
            <w:pPr>
              <w:spacing w:after="0"/>
              <w:jc w:val="both"/>
              <w:rPr>
                <w:rStyle w:val="SubtleEmphasis1"/>
                <w:rFonts w:asciiTheme="minorHAnsi" w:hAnsiTheme="minorHAnsi" w:cstheme="minorHAnsi"/>
                <w:i w:val="0"/>
                <w:spacing w:val="15"/>
                <w:sz w:val="20"/>
                <w:szCs w:val="20"/>
              </w:rPr>
            </w:pPr>
            <w:r w:rsidRPr="00EB4639">
              <w:rPr>
                <w:rFonts w:asciiTheme="minorHAnsi" w:hAnsiTheme="minorHAnsi" w:cstheme="minorHAnsi"/>
                <w:sz w:val="20"/>
                <w:szCs w:val="20"/>
              </w:rPr>
              <w:t>During the MST meeting held on March 27 it was decided that 28 mining companies holding a permit for metallic mineral extraction and three government agencies (the State Revenue Committee, the RA Ministry of Nature Protection and the communities) would become reporting for the RA EITI first report. Their data would be entered into the reports.eiti.am system through the RA Ministry of Territorial Administration and Development. Based on the analysis performed by the EITI National Secretariat, it was proposed during the same meeting to consider as material and reconcile the revenue flows whose equity stake in the total revenue flows from the extractive industries comprises 1% and more. In accordance with the decision of the MSG, the companies which had in the reporting fiscal year paid to the RA national budget taxes and payments equivalent to or exceeding AMD 150 million (except for the amounts, customs fees and customs duties paid to the Ministry of Nature Protection), shall be subject to reconciliation. During the meeting a number of other decisions were made regarding the scope of the report and the requirements of the EITI Standard.</w:t>
            </w:r>
          </w:p>
          <w:p w14:paraId="1B262CAC" w14:textId="77777777" w:rsidR="0084396D" w:rsidRPr="00EB4639" w:rsidRDefault="0084396D" w:rsidP="0084396D">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 xml:space="preserve">Activity 55. Development and approval by the MSG of a Draft RA Government Decree on the format, procedure and time frames for submission of reports by government agencies and extractive entities for the EITI Report </w:t>
            </w:r>
          </w:p>
          <w:p w14:paraId="228C7ECE" w14:textId="77777777" w:rsidR="0084396D" w:rsidRPr="00EB4639" w:rsidRDefault="0084396D" w:rsidP="0084396D">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During the reporting period the EITI National Secretariat developed a draft template for reports to be submitted by government agencies and extractive companies for the EITI Report. During the drafting process a number of discussions were held with the stakeholders. In particular, on 23 February and 2 March, discussions were held with officials from extractive companies.  As a result of the meetings, a draft RA Government Decree was developed, which was circulated in order to receive the opinions of all interested government agencies. The draft template for reports to be submitted by government agencies and extractive companies for the EITI Report, developed by the EITI National Secretariat, was electronically approved by the MSG constituencies in accordance with the procedure established by the rules of procedure of the MSG. </w:t>
            </w:r>
          </w:p>
          <w:p w14:paraId="02E960C8" w14:textId="77777777" w:rsidR="0084396D" w:rsidRPr="00EB4639" w:rsidRDefault="0084396D" w:rsidP="0084396D">
            <w:pPr>
              <w:spacing w:after="0"/>
              <w:jc w:val="both"/>
              <w:rPr>
                <w:rFonts w:asciiTheme="minorHAnsi" w:hAnsiTheme="minorHAnsi" w:cstheme="minorHAnsi"/>
                <w:sz w:val="20"/>
                <w:szCs w:val="20"/>
                <w:lang w:val="hy-AM"/>
              </w:rPr>
            </w:pPr>
          </w:p>
          <w:p w14:paraId="4E32981F" w14:textId="77777777" w:rsidR="0084396D" w:rsidRPr="00EB4639" w:rsidRDefault="0084396D" w:rsidP="0084396D">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55.1. Presentation of a RA Governmental Decree at the RA Government Meeting</w:t>
            </w:r>
          </w:p>
          <w:p w14:paraId="0602B156" w14:textId="77777777" w:rsidR="0084396D" w:rsidRPr="00EB4639" w:rsidRDefault="0084396D" w:rsidP="0084396D">
            <w:pPr>
              <w:spacing w:after="0"/>
              <w:jc w:val="both"/>
              <w:rPr>
                <w:rFonts w:asciiTheme="minorHAnsi" w:hAnsiTheme="minorHAnsi" w:cstheme="minorHAnsi"/>
                <w:sz w:val="20"/>
                <w:szCs w:val="20"/>
              </w:rPr>
            </w:pPr>
            <w:r w:rsidRPr="00EB4639">
              <w:rPr>
                <w:rFonts w:asciiTheme="minorHAnsi" w:hAnsiTheme="minorHAnsi" w:cstheme="minorHAnsi"/>
                <w:sz w:val="20"/>
                <w:szCs w:val="20"/>
              </w:rPr>
              <w:t xml:space="preserve">During the reporting period the RA Government Decree N 666-N “On Establishing the Procedure, Time Frames and Templates for Publishing Information Regarding the Activities Related to Extraction of Minerals  and Geological Exploration of the Mineral Resources for the Purpose of Extracting Minerals,  the Procedure, Time Frames and Templates for Public Reporting on the Activities of the Mining Companies Holding a Permit for Metallic Mineral Extraction, and the List of Government Agencies” dated 8 June 2018 was submitted to the Government and approved.  </w:t>
            </w:r>
          </w:p>
          <w:p w14:paraId="3059F314" w14:textId="77777777" w:rsidR="0084396D" w:rsidRPr="00EB4639" w:rsidRDefault="0084396D" w:rsidP="0084396D">
            <w:pPr>
              <w:spacing w:after="0"/>
              <w:jc w:val="both"/>
              <w:rPr>
                <w:rFonts w:asciiTheme="minorHAnsi" w:hAnsiTheme="minorHAnsi" w:cstheme="minorHAnsi"/>
                <w:sz w:val="20"/>
                <w:szCs w:val="20"/>
                <w:lang w:val="hy-AM" w:bidi="mr-IN"/>
              </w:rPr>
            </w:pPr>
          </w:p>
          <w:p w14:paraId="05CF2102" w14:textId="3AD4572A" w:rsidR="0084396D" w:rsidRPr="00EB4639" w:rsidRDefault="0084396D" w:rsidP="0084396D">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 xml:space="preserve">ACTIVITY 56. Training for government agencies and extractive entities on presentation of reports for the EITI </w:t>
            </w:r>
            <w:r w:rsidR="00EB4639">
              <w:rPr>
                <w:rFonts w:asciiTheme="minorHAnsi" w:hAnsiTheme="minorHAnsi" w:cstheme="minorHAnsi"/>
                <w:i/>
                <w:color w:val="172C4B"/>
                <w:sz w:val="20"/>
                <w:szCs w:val="20"/>
              </w:rPr>
              <w:t>R</w:t>
            </w:r>
            <w:r w:rsidRPr="00EB4639">
              <w:rPr>
                <w:rFonts w:asciiTheme="minorHAnsi" w:hAnsiTheme="minorHAnsi" w:cstheme="minorHAnsi"/>
                <w:i/>
                <w:color w:val="172C4B"/>
                <w:sz w:val="20"/>
                <w:szCs w:val="20"/>
              </w:rPr>
              <w:t>eport purposes</w:t>
            </w:r>
          </w:p>
          <w:p w14:paraId="7631FBED" w14:textId="77777777" w:rsidR="0084396D" w:rsidRPr="00EB4639" w:rsidRDefault="0084396D" w:rsidP="0084396D">
            <w:pPr>
              <w:spacing w:after="0"/>
              <w:ind w:firstLine="720"/>
              <w:jc w:val="center"/>
              <w:rPr>
                <w:rFonts w:asciiTheme="minorHAnsi" w:hAnsiTheme="minorHAnsi" w:cstheme="minorHAnsi"/>
                <w:i/>
                <w:color w:val="172C4B"/>
                <w:sz w:val="20"/>
                <w:szCs w:val="20"/>
                <w:lang w:val="hy-AM" w:bidi="mr-IN"/>
              </w:rPr>
            </w:pPr>
          </w:p>
          <w:p w14:paraId="769AA7C2" w14:textId="77777777" w:rsidR="0084396D" w:rsidRPr="00EB4639" w:rsidRDefault="0084396D" w:rsidP="0084396D">
            <w:pPr>
              <w:spacing w:after="0"/>
              <w:ind w:firstLine="625"/>
              <w:jc w:val="both"/>
              <w:rPr>
                <w:rFonts w:asciiTheme="minorHAnsi" w:hAnsiTheme="minorHAnsi" w:cstheme="minorHAnsi"/>
                <w:sz w:val="20"/>
                <w:szCs w:val="20"/>
              </w:rPr>
            </w:pPr>
            <w:r w:rsidRPr="00EB4639">
              <w:rPr>
                <w:rFonts w:asciiTheme="minorHAnsi" w:hAnsiTheme="minorHAnsi" w:cstheme="minorHAnsi"/>
                <w:sz w:val="20"/>
                <w:szCs w:val="20"/>
              </w:rPr>
              <w:t>The Independent Administrator had a number of meetings with the RA EITI Secretariat, clarifying issues related to the development of the Report of EITI Armenia and the scope of information to be contained therein as approved by the MSG and set out by the Terms of Reference of the Independent Administrator, the procedure for reporting by the extractive companies and government agencies and the reporting content.  On 10 July a combined meeting and training was held with the participation of the representatives of extractive companies and government agencies reporting for the first report of EITI Armenia: the participants were trained on the procedure for completing and submitting public reports.</w:t>
            </w:r>
          </w:p>
          <w:p w14:paraId="2622B6A3" w14:textId="77777777" w:rsidR="0084396D" w:rsidRPr="00EB4639" w:rsidRDefault="0084396D" w:rsidP="0084396D">
            <w:pPr>
              <w:spacing w:after="0"/>
              <w:jc w:val="both"/>
              <w:rPr>
                <w:rFonts w:asciiTheme="minorHAnsi" w:hAnsiTheme="minorHAnsi" w:cstheme="minorHAnsi"/>
                <w:b/>
                <w:bCs/>
                <w:sz w:val="20"/>
                <w:szCs w:val="20"/>
                <w:lang w:val="hy-AM" w:bidi="mr-IN"/>
              </w:rPr>
            </w:pPr>
          </w:p>
          <w:p w14:paraId="1CC55A1E" w14:textId="77777777" w:rsidR="0084396D" w:rsidRPr="00EB4639" w:rsidRDefault="0084396D" w:rsidP="0084396D">
            <w:pPr>
              <w:spacing w:after="0"/>
              <w:ind w:firstLine="720"/>
              <w:jc w:val="center"/>
              <w:rPr>
                <w:rFonts w:asciiTheme="minorHAnsi" w:hAnsiTheme="minorHAnsi" w:cstheme="minorHAnsi"/>
                <w:i/>
                <w:color w:val="172C4B"/>
                <w:sz w:val="20"/>
                <w:szCs w:val="20"/>
              </w:rPr>
            </w:pPr>
            <w:r w:rsidRPr="00EB4639">
              <w:rPr>
                <w:rFonts w:asciiTheme="minorHAnsi" w:hAnsiTheme="minorHAnsi" w:cstheme="minorHAnsi"/>
                <w:i/>
                <w:color w:val="172C4B"/>
                <w:sz w:val="20"/>
                <w:szCs w:val="20"/>
              </w:rPr>
              <w:t>Activity 59. Translation work</w:t>
            </w:r>
          </w:p>
          <w:p w14:paraId="5A1EEEA3" w14:textId="77777777" w:rsidR="0084396D" w:rsidRPr="00EB4639" w:rsidRDefault="0084396D" w:rsidP="0084396D">
            <w:pPr>
              <w:jc w:val="both"/>
              <w:rPr>
                <w:rFonts w:asciiTheme="minorHAnsi" w:hAnsiTheme="minorHAnsi" w:cstheme="minorHAnsi"/>
                <w:sz w:val="20"/>
                <w:szCs w:val="20"/>
              </w:rPr>
            </w:pPr>
            <w:r w:rsidRPr="00EB4639">
              <w:rPr>
                <w:rFonts w:asciiTheme="minorHAnsi" w:hAnsiTheme="minorHAnsi" w:cstheme="minorHAnsi"/>
                <w:sz w:val="20"/>
                <w:szCs w:val="20"/>
              </w:rPr>
              <w:t>During the reporting period the EITI National Secretariat prepared the Terms of Reference for procuring consulting services for the provision of translation services and submitted it to the “Foreign Financing Projects Management Centre” State Institution of the Ministry of Finance of the Republic of Armenia for the purpose of hiring a translator within the framework of the World Bank grant project. During the reporting period a contract was entered into with the translator within the framework of the World Bank grant project for the provision of translation services. Materials for the EITI official website and other documents related to the implementation of EITI were translated. The works were accepted by the RA Prime Ministerʼs Staff.</w:t>
            </w:r>
          </w:p>
          <w:p w14:paraId="6FB5D6D4" w14:textId="77777777" w:rsidR="0084396D" w:rsidRPr="00EB4639" w:rsidRDefault="0084396D" w:rsidP="0084396D">
            <w:pPr>
              <w:jc w:val="both"/>
              <w:rPr>
                <w:rFonts w:asciiTheme="minorHAnsi" w:hAnsiTheme="minorHAnsi" w:cstheme="minorHAnsi"/>
                <w:color w:val="FF0000"/>
                <w:sz w:val="20"/>
                <w:szCs w:val="20"/>
              </w:rPr>
            </w:pPr>
            <w:r w:rsidRPr="00EB4639">
              <w:rPr>
                <w:rFonts w:asciiTheme="minorHAnsi" w:hAnsiTheme="minorHAnsi" w:cstheme="minorHAnsi"/>
                <w:b/>
                <w:color w:val="548DD4"/>
                <w:sz w:val="20"/>
                <w:szCs w:val="20"/>
              </w:rPr>
              <w:t>In summary, it can be stated that during the reporting period Terms of Reference were developed based on the Scoping Study conducted for the purpose of designing the EITI Report. A competition was held; the selected Independent Administrator drafted the First Draft National Report which was approved by the MSG. The publication deadline was extended by the contract with the Independent Administrator for 10 February 2019. An online reporting system was created which published the reports established by the EITI Standard. Thus, it can be stated that the activities planned for 2018 for the implementation of the objective “Comprehensive report consistent with the EITI standard” were accomplished.</w:t>
            </w:r>
            <w:r w:rsidRPr="00EB4639">
              <w:rPr>
                <w:rFonts w:asciiTheme="minorHAnsi" w:hAnsiTheme="minorHAnsi" w:cstheme="minorHAnsi"/>
                <w:b/>
                <w:color w:val="172C4B"/>
                <w:sz w:val="20"/>
                <w:szCs w:val="20"/>
              </w:rPr>
              <w:t xml:space="preserve">  </w:t>
            </w:r>
          </w:p>
        </w:tc>
      </w:tr>
    </w:tbl>
    <w:p w14:paraId="3A299D68" w14:textId="77777777" w:rsidR="00577A4A" w:rsidRPr="00EB4639" w:rsidRDefault="00577A4A" w:rsidP="00AC6BF3">
      <w:pPr>
        <w:spacing w:after="0" w:line="240" w:lineRule="auto"/>
        <w:contextualSpacing/>
        <w:rPr>
          <w:rFonts w:asciiTheme="minorHAnsi" w:hAnsiTheme="minorHAnsi" w:cstheme="minorHAnsi"/>
          <w:b/>
          <w:bCs/>
          <w:lang w:val="hy-AM"/>
        </w:rPr>
      </w:pPr>
    </w:p>
    <w:p w14:paraId="6988625D" w14:textId="77777777" w:rsidR="00FE24E5" w:rsidRPr="00EB4639" w:rsidRDefault="00FE24E5" w:rsidP="00AC6BF3">
      <w:pPr>
        <w:spacing w:after="0" w:line="240" w:lineRule="auto"/>
        <w:contextualSpacing/>
        <w:rPr>
          <w:rFonts w:asciiTheme="minorHAnsi" w:hAnsiTheme="minorHAnsi" w:cstheme="minorHAnsi"/>
          <w:b/>
          <w:bCs/>
          <w:sz w:val="16"/>
          <w:szCs w:val="16"/>
          <w:lang w:val="hy-AM"/>
        </w:rPr>
      </w:pPr>
    </w:p>
    <w:p w14:paraId="303283D8" w14:textId="77777777" w:rsidR="00FE24E5" w:rsidRPr="00EB4639" w:rsidRDefault="00FE24E5" w:rsidP="00AC6BF3">
      <w:pPr>
        <w:spacing w:after="0" w:line="240" w:lineRule="auto"/>
        <w:contextualSpacing/>
        <w:rPr>
          <w:rFonts w:asciiTheme="minorHAnsi" w:hAnsiTheme="minorHAnsi" w:cstheme="minorHAnsi"/>
          <w:b/>
          <w:bCs/>
          <w:lang w:val="hy-AM"/>
        </w:rPr>
      </w:pPr>
    </w:p>
    <w:p w14:paraId="1CF8CB30" w14:textId="77777777" w:rsidR="00877DF8" w:rsidRPr="00EB4639" w:rsidRDefault="00877DF8">
      <w:pPr>
        <w:spacing w:before="0" w:after="0" w:line="240" w:lineRule="auto"/>
        <w:rPr>
          <w:rFonts w:asciiTheme="minorHAnsi" w:hAnsiTheme="minorHAnsi" w:cstheme="minorHAnsi"/>
          <w:bCs/>
          <w:lang w:val="hy-AM"/>
        </w:rPr>
      </w:pPr>
    </w:p>
    <w:p w14:paraId="0F97C27D" w14:textId="77777777" w:rsidR="00877DF8" w:rsidRPr="00EB4639" w:rsidRDefault="00877DF8">
      <w:pPr>
        <w:spacing w:before="0" w:after="0" w:line="240" w:lineRule="auto"/>
        <w:rPr>
          <w:rFonts w:asciiTheme="minorHAnsi" w:hAnsiTheme="minorHAnsi" w:cstheme="minorHAnsi"/>
          <w:bCs/>
          <w:lang w:val="hy-AM"/>
        </w:rPr>
      </w:pPr>
    </w:p>
    <w:p w14:paraId="4C0CE4EA" w14:textId="77777777" w:rsidR="0011689F" w:rsidRPr="00EB4639" w:rsidRDefault="0011689F" w:rsidP="0011689F">
      <w:pPr>
        <w:pStyle w:val="Heading1"/>
        <w:rPr>
          <w:rFonts w:asciiTheme="minorHAnsi" w:hAnsiTheme="minorHAnsi" w:cstheme="minorHAnsi"/>
          <w:color w:val="244061"/>
        </w:rPr>
      </w:pPr>
      <w:bookmarkStart w:id="2" w:name="_Toc12967090"/>
      <w:r w:rsidRPr="00EB4639">
        <w:rPr>
          <w:rFonts w:asciiTheme="minorHAnsi" w:hAnsiTheme="minorHAnsi" w:cstheme="minorHAnsi"/>
          <w:color w:val="244061"/>
        </w:rPr>
        <w:t>Appraisal of Performance of the EITI Requirements</w:t>
      </w:r>
      <w:bookmarkEnd w:id="2"/>
      <w:r w:rsidRPr="00EB4639">
        <w:rPr>
          <w:rFonts w:asciiTheme="minorHAnsi" w:hAnsiTheme="minorHAnsi" w:cstheme="minorHAnsi"/>
          <w:color w:val="244061"/>
        </w:rPr>
        <w:t xml:space="preserve"> </w:t>
      </w:r>
    </w:p>
    <w:p w14:paraId="25B6C4FE" w14:textId="77777777" w:rsidR="0011689F" w:rsidRPr="00EB4639" w:rsidRDefault="0011689F" w:rsidP="0011689F">
      <w:pPr>
        <w:spacing w:after="0" w:line="240" w:lineRule="auto"/>
        <w:contextualSpacing/>
        <w:rPr>
          <w:rFonts w:asciiTheme="minorHAnsi" w:hAnsiTheme="minorHAnsi" w:cstheme="minorHAnsi"/>
          <w:b/>
          <w:bCs/>
          <w:sz w:val="22"/>
          <w:lang w:val="hy-AM"/>
        </w:rPr>
      </w:pPr>
    </w:p>
    <w:tbl>
      <w:tblPr>
        <w:tblStyle w:val="GridTable4-Accent1"/>
        <w:tblW w:w="0" w:type="auto"/>
        <w:tblLayout w:type="fixed"/>
        <w:tblLook w:val="04A0" w:firstRow="1" w:lastRow="0" w:firstColumn="1" w:lastColumn="0" w:noHBand="0" w:noVBand="1"/>
      </w:tblPr>
      <w:tblGrid>
        <w:gridCol w:w="2970"/>
        <w:gridCol w:w="6653"/>
      </w:tblGrid>
      <w:tr w:rsidR="0011689F" w:rsidRPr="00EB4639" w14:paraId="5F252E8A" w14:textId="77777777" w:rsidTr="001C2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6FB011E6" w14:textId="77777777" w:rsidR="0011689F" w:rsidRPr="001C2027" w:rsidRDefault="0011689F" w:rsidP="001C2027">
            <w:pPr>
              <w:spacing w:after="0"/>
              <w:contextualSpacing/>
              <w:jc w:val="center"/>
              <w:rPr>
                <w:rFonts w:asciiTheme="minorHAnsi" w:hAnsiTheme="minorHAnsi" w:cstheme="minorHAnsi"/>
                <w:sz w:val="22"/>
              </w:rPr>
            </w:pPr>
            <w:r w:rsidRPr="001C2027">
              <w:rPr>
                <w:rFonts w:asciiTheme="minorHAnsi" w:hAnsiTheme="minorHAnsi" w:cstheme="minorHAnsi"/>
                <w:i/>
                <w:sz w:val="22"/>
              </w:rPr>
              <w:t>Requirements</w:t>
            </w:r>
          </w:p>
        </w:tc>
        <w:tc>
          <w:tcPr>
            <w:tcW w:w="6653" w:type="dxa"/>
          </w:tcPr>
          <w:p w14:paraId="50AB8549" w14:textId="77777777" w:rsidR="0011689F" w:rsidRPr="001C2027" w:rsidRDefault="0011689F" w:rsidP="001C2027">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1C2027">
              <w:rPr>
                <w:rFonts w:asciiTheme="minorHAnsi" w:hAnsiTheme="minorHAnsi" w:cstheme="minorHAnsi"/>
                <w:i/>
                <w:sz w:val="22"/>
              </w:rPr>
              <w:t>Progress</w:t>
            </w:r>
          </w:p>
        </w:tc>
      </w:tr>
      <w:tr w:rsidR="0011689F" w:rsidRPr="00EB4639" w14:paraId="15F90746" w14:textId="77777777" w:rsidTr="001C2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07748FD" w14:textId="77777777" w:rsidR="0011689F" w:rsidRPr="00EB4639" w:rsidRDefault="0011689F" w:rsidP="00617EC1">
            <w:pPr>
              <w:spacing w:before="0" w:after="0"/>
              <w:contextualSpacing/>
              <w:rPr>
                <w:rFonts w:asciiTheme="minorHAnsi" w:hAnsiTheme="minorHAnsi" w:cstheme="minorHAnsi"/>
                <w:i/>
                <w:sz w:val="22"/>
              </w:rPr>
            </w:pPr>
            <w:r w:rsidRPr="00EB4639">
              <w:rPr>
                <w:rFonts w:asciiTheme="minorHAnsi" w:hAnsiTheme="minorHAnsi" w:cstheme="minorHAnsi"/>
                <w:i/>
                <w:sz w:val="22"/>
              </w:rPr>
              <w:t>2.1. Legal framework and fiscal regime</w:t>
            </w:r>
          </w:p>
        </w:tc>
        <w:tc>
          <w:tcPr>
            <w:tcW w:w="6653" w:type="dxa"/>
          </w:tcPr>
          <w:p w14:paraId="6B37D81E" w14:textId="77777777" w:rsidR="002013D7" w:rsidRPr="00EB4639" w:rsidRDefault="00432C04" w:rsidP="00F0596E">
            <w:pPr>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 xml:space="preserve">The Independent Administrator that prepared the first EITI national report, examined the Legislative and Institutional Review and, in Chapter 3 of the report, described in detail the legislation governing the mining sector in Armenia and the fiscal regime: mining fees, taxes, customs fees, lease payments and other payments to sub-national government entities, and state duties. The legal framework and the gaps in the laws governing the fiscal regime were also presented. </w:t>
            </w:r>
          </w:p>
          <w:p w14:paraId="586AD84E" w14:textId="77777777" w:rsidR="0011689F" w:rsidRPr="00EB4639" w:rsidRDefault="002013D7" w:rsidP="00F0596E">
            <w:pPr>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EB4639">
              <w:rPr>
                <w:rFonts w:asciiTheme="minorHAnsi" w:hAnsiTheme="minorHAnsi" w:cstheme="minorHAnsi"/>
                <w:b/>
                <w:sz w:val="22"/>
              </w:rPr>
              <w:t>(RA EITI 2018 Report, pp. 97-158)</w:t>
            </w:r>
          </w:p>
        </w:tc>
      </w:tr>
      <w:tr w:rsidR="0011689F" w:rsidRPr="00EB4639" w14:paraId="19850169" w14:textId="77777777" w:rsidTr="001C2027">
        <w:tc>
          <w:tcPr>
            <w:cnfStyle w:val="001000000000" w:firstRow="0" w:lastRow="0" w:firstColumn="1" w:lastColumn="0" w:oddVBand="0" w:evenVBand="0" w:oddHBand="0" w:evenHBand="0" w:firstRowFirstColumn="0" w:firstRowLastColumn="0" w:lastRowFirstColumn="0" w:lastRowLastColumn="0"/>
            <w:tcW w:w="2970" w:type="dxa"/>
          </w:tcPr>
          <w:p w14:paraId="0D98C13B" w14:textId="77777777" w:rsidR="0011689F" w:rsidRPr="00EB4639" w:rsidRDefault="002013D7" w:rsidP="002013D7">
            <w:pPr>
              <w:spacing w:before="0" w:after="0"/>
              <w:contextualSpacing/>
              <w:rPr>
                <w:rFonts w:asciiTheme="minorHAnsi" w:hAnsiTheme="minorHAnsi" w:cstheme="minorHAnsi"/>
                <w:i/>
                <w:sz w:val="22"/>
              </w:rPr>
            </w:pPr>
            <w:r w:rsidRPr="00EB4639">
              <w:rPr>
                <w:rFonts w:asciiTheme="minorHAnsi" w:hAnsiTheme="minorHAnsi" w:cstheme="minorHAnsi"/>
                <w:i/>
                <w:sz w:val="22"/>
              </w:rPr>
              <w:lastRenderedPageBreak/>
              <w:t>2.2 and 2.3. Permitting and Permits Register</w:t>
            </w:r>
          </w:p>
        </w:tc>
        <w:tc>
          <w:tcPr>
            <w:tcW w:w="6653" w:type="dxa"/>
          </w:tcPr>
          <w:p w14:paraId="38399BC6" w14:textId="77777777" w:rsidR="005101E0" w:rsidRPr="00EB4639" w:rsidRDefault="005101E0" w:rsidP="005101E0">
            <w:pPr>
              <w:pStyle w:val="ListParagraph"/>
              <w:tabs>
                <w:tab w:val="left" w:pos="993"/>
              </w:tabs>
              <w:spacing w:before="0" w:after="0"/>
              <w:ind w:left="4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Within the scope of compliance with the EITI, in 2018 legal amendments were made. Pursuant to the requirement of the RA law AL-191-N (</w:t>
            </w:r>
            <w:r w:rsidRPr="00EB4639">
              <w:rPr>
                <w:rFonts w:ascii="Arial" w:hAnsi="Arial" w:cs="Arial"/>
                <w:sz w:val="22"/>
              </w:rPr>
              <w:t>ՀՕ</w:t>
            </w:r>
            <w:r w:rsidRPr="00EB4639">
              <w:rPr>
                <w:rFonts w:asciiTheme="minorHAnsi" w:hAnsiTheme="minorHAnsi" w:cstheme="minorHAnsi"/>
                <w:sz w:val="22"/>
              </w:rPr>
              <w:t>-191-</w:t>
            </w:r>
            <w:r w:rsidRPr="00EB4639">
              <w:rPr>
                <w:rFonts w:ascii="Arial" w:hAnsi="Arial" w:cs="Arial"/>
                <w:sz w:val="22"/>
              </w:rPr>
              <w:t>Ն</w:t>
            </w:r>
            <w:r w:rsidRPr="00EB4639">
              <w:rPr>
                <w:rFonts w:asciiTheme="minorHAnsi" w:hAnsiTheme="minorHAnsi" w:cstheme="minorHAnsi"/>
                <w:sz w:val="22"/>
              </w:rPr>
              <w:t xml:space="preserve">) “On Making Amendments to the Mining Code of the Republic of Armenia” dated 21 March 2018, in 2018 the RA Ministry of Energy Infrastructures and Natural Resources published on their official website the following information regarding the activities related to extraction of minerals and mining exploration of the mineral resources for the purpose of extracting minerals: </w:t>
            </w:r>
          </w:p>
          <w:p w14:paraId="1519BC45" w14:textId="77777777" w:rsidR="0011689F" w:rsidRPr="00EB4639" w:rsidRDefault="0011689F" w:rsidP="005101E0">
            <w:pPr>
              <w:pStyle w:val="ListParagraph"/>
              <w:numPr>
                <w:ilvl w:val="0"/>
                <w:numId w:val="39"/>
              </w:numPr>
              <w:tabs>
                <w:tab w:val="left" w:pos="993"/>
              </w:tabs>
              <w:spacing w:before="0" w:after="0"/>
              <w:ind w:left="324"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the name of the business entity which has been granted a permit;</w:t>
            </w:r>
          </w:p>
          <w:p w14:paraId="17586588" w14:textId="77777777" w:rsidR="0011689F" w:rsidRPr="00EB4639"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the year, month and date of the application filed for obtaining the permit;</w:t>
            </w:r>
          </w:p>
          <w:p w14:paraId="353BCA4E" w14:textId="77777777" w:rsidR="0011689F" w:rsidRPr="00EB4639"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the sequential number, year, month, date of issue and term of the permit;</w:t>
            </w:r>
          </w:p>
          <w:p w14:paraId="51CCD924" w14:textId="77777777" w:rsidR="0011689F" w:rsidRPr="00EB4639"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in the event of permit extension, the number, year, month, date of issue of the respective document and the term of extension of validity of the permit;</w:t>
            </w:r>
          </w:p>
          <w:p w14:paraId="3AB32CDE" w14:textId="77777777" w:rsidR="0011689F" w:rsidRPr="00EB4639"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the coordinates of the endpoints and total area of the mining area;</w:t>
            </w:r>
          </w:p>
          <w:p w14:paraId="06CD24FB" w14:textId="77777777" w:rsidR="0011689F" w:rsidRPr="00EB4639"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 xml:space="preserve">the name of the mine site; and </w:t>
            </w:r>
          </w:p>
          <w:p w14:paraId="07106CFB" w14:textId="77777777" w:rsidR="0011689F" w:rsidRPr="00EB4639"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the name of the mineral.</w:t>
            </w:r>
          </w:p>
          <w:p w14:paraId="1C318AB7" w14:textId="7F20C81C" w:rsidR="002013D7" w:rsidRPr="00EB4639" w:rsidRDefault="00032C89" w:rsidP="00032C89">
            <w:pPr>
              <w:spacing w:before="0"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 xml:space="preserve">In the 2018 EITI </w:t>
            </w:r>
            <w:r w:rsidR="00EB4639">
              <w:rPr>
                <w:rFonts w:asciiTheme="minorHAnsi" w:hAnsiTheme="minorHAnsi" w:cstheme="minorHAnsi"/>
                <w:sz w:val="22"/>
              </w:rPr>
              <w:t>R</w:t>
            </w:r>
            <w:r w:rsidRPr="00EB4639">
              <w:rPr>
                <w:rFonts w:asciiTheme="minorHAnsi" w:hAnsiTheme="minorHAnsi" w:cstheme="minorHAnsi"/>
                <w:sz w:val="22"/>
              </w:rPr>
              <w:t xml:space="preserve">eport the Independent Administrator reviewed the published information by checking its compliance with the requirements of the EITI Standard. </w:t>
            </w:r>
          </w:p>
          <w:p w14:paraId="33A3446E" w14:textId="77777777" w:rsidR="00032C89" w:rsidRPr="00EB4639" w:rsidRDefault="002013D7" w:rsidP="00032C89">
            <w:pPr>
              <w:spacing w:before="0"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EB4639">
              <w:rPr>
                <w:rFonts w:asciiTheme="minorHAnsi" w:hAnsiTheme="minorHAnsi" w:cstheme="minorHAnsi"/>
                <w:b/>
                <w:sz w:val="22"/>
              </w:rPr>
              <w:t>(RA EITI 2018 Report, pp. 159-172)</w:t>
            </w:r>
          </w:p>
        </w:tc>
      </w:tr>
      <w:tr w:rsidR="0011689F" w:rsidRPr="00EB4639" w14:paraId="6EA490BB" w14:textId="77777777" w:rsidTr="001C2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1E93DDA2" w14:textId="77777777" w:rsidR="0011689F" w:rsidRPr="00EB4639" w:rsidRDefault="0011689F" w:rsidP="00617EC1">
            <w:pPr>
              <w:spacing w:before="0" w:after="0"/>
              <w:contextualSpacing/>
              <w:rPr>
                <w:rFonts w:asciiTheme="minorHAnsi" w:hAnsiTheme="minorHAnsi" w:cstheme="minorHAnsi"/>
                <w:i/>
                <w:sz w:val="22"/>
              </w:rPr>
            </w:pPr>
            <w:r w:rsidRPr="00EB4639">
              <w:rPr>
                <w:rFonts w:asciiTheme="minorHAnsi" w:hAnsiTheme="minorHAnsi" w:cstheme="minorHAnsi"/>
                <w:i/>
                <w:sz w:val="22"/>
              </w:rPr>
              <w:t>2.4. Contracts</w:t>
            </w:r>
          </w:p>
        </w:tc>
        <w:tc>
          <w:tcPr>
            <w:tcW w:w="6653" w:type="dxa"/>
          </w:tcPr>
          <w:p w14:paraId="29AA4414" w14:textId="77777777" w:rsidR="0011689F" w:rsidRPr="00EB4639" w:rsidRDefault="008B7C6B" w:rsidP="008236A2">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Within the scope of compliance with the EITI, pursuant to the RA law AL-191-N (</w:t>
            </w:r>
            <w:r w:rsidRPr="00EB4639">
              <w:rPr>
                <w:rFonts w:ascii="Arial" w:hAnsi="Arial" w:cs="Arial"/>
                <w:sz w:val="22"/>
              </w:rPr>
              <w:t>ՀՕ</w:t>
            </w:r>
            <w:r w:rsidRPr="00EB4639">
              <w:rPr>
                <w:rFonts w:asciiTheme="minorHAnsi" w:hAnsiTheme="minorHAnsi" w:cstheme="minorHAnsi"/>
                <w:sz w:val="22"/>
              </w:rPr>
              <w:t>-191-</w:t>
            </w:r>
            <w:r w:rsidRPr="00EB4639">
              <w:rPr>
                <w:rFonts w:ascii="Arial" w:hAnsi="Arial" w:cs="Arial"/>
                <w:sz w:val="22"/>
              </w:rPr>
              <w:t>Ն</w:t>
            </w:r>
            <w:r w:rsidRPr="00EB4639">
              <w:rPr>
                <w:rFonts w:asciiTheme="minorHAnsi" w:hAnsiTheme="minorHAnsi" w:cstheme="minorHAnsi"/>
                <w:sz w:val="22"/>
              </w:rPr>
              <w:t>) “On Making Amendments to the Mining Code of the Republic of Armenia” dated 21 March 2018, in 2018 the RA Ministry of Energy Infrastructures and Natural Resources published on their official website the mining contracts entered into with the metallic mineral extractive entities and the changes made thereto, excluding the publication of information (data) not subject to publication.</w:t>
            </w:r>
            <w:r w:rsidRPr="001C2027">
              <w:rPr>
                <w:rFonts w:asciiTheme="minorHAnsi" w:hAnsiTheme="minorHAnsi" w:cstheme="minorHAnsi"/>
                <w:sz w:val="22"/>
              </w:rPr>
              <w:t xml:space="preserve"> </w:t>
            </w:r>
            <w:r w:rsidR="00032C89" w:rsidRPr="001C2027">
              <w:rPr>
                <w:rFonts w:asciiTheme="minorHAnsi" w:hAnsiTheme="minorHAnsi" w:cstheme="minorHAnsi"/>
                <w:sz w:val="22"/>
              </w:rPr>
              <w:t xml:space="preserve">Additionally, the following information is also posted on the Ministryʼs website. </w:t>
            </w:r>
            <w:r w:rsidR="00032C89" w:rsidRPr="00EB4639">
              <w:rPr>
                <w:rFonts w:asciiTheme="minorHAnsi" w:hAnsiTheme="minorHAnsi" w:cstheme="minorHAnsi"/>
                <w:sz w:val="22"/>
              </w:rPr>
              <w:t>Any change in the mining contract must also be published.</w:t>
            </w:r>
          </w:p>
          <w:p w14:paraId="04027DE6" w14:textId="77777777" w:rsidR="002013D7" w:rsidRPr="00EB4639" w:rsidRDefault="002013D7" w:rsidP="002013D7">
            <w:pPr>
              <w:tabs>
                <w:tab w:val="left" w:pos="993"/>
              </w:tabs>
              <w:spacing w:before="0"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b/>
                <w:sz w:val="22"/>
              </w:rPr>
              <w:t>(RA EITI 2018 Report, pp. 173-187)</w:t>
            </w:r>
          </w:p>
        </w:tc>
      </w:tr>
      <w:tr w:rsidR="0011689F" w:rsidRPr="00EB4639" w14:paraId="2A2830C7" w14:textId="77777777" w:rsidTr="001C2027">
        <w:tc>
          <w:tcPr>
            <w:cnfStyle w:val="001000000000" w:firstRow="0" w:lastRow="0" w:firstColumn="1" w:lastColumn="0" w:oddVBand="0" w:evenVBand="0" w:oddHBand="0" w:evenHBand="0" w:firstRowFirstColumn="0" w:firstRowLastColumn="0" w:lastRowFirstColumn="0" w:lastRowLastColumn="0"/>
            <w:tcW w:w="2970" w:type="dxa"/>
          </w:tcPr>
          <w:p w14:paraId="3A514E45" w14:textId="77777777" w:rsidR="0011689F" w:rsidRPr="00EB4639" w:rsidRDefault="0011689F" w:rsidP="00617EC1">
            <w:pPr>
              <w:spacing w:before="0" w:after="0"/>
              <w:contextualSpacing/>
              <w:rPr>
                <w:rFonts w:asciiTheme="minorHAnsi" w:hAnsiTheme="minorHAnsi" w:cstheme="minorHAnsi"/>
                <w:i/>
                <w:sz w:val="22"/>
              </w:rPr>
            </w:pPr>
            <w:r w:rsidRPr="00EB4639">
              <w:rPr>
                <w:rFonts w:asciiTheme="minorHAnsi" w:hAnsiTheme="minorHAnsi" w:cstheme="minorHAnsi"/>
                <w:i/>
                <w:sz w:val="22"/>
              </w:rPr>
              <w:t>2.5. Beneficial ownership</w:t>
            </w:r>
          </w:p>
        </w:tc>
        <w:tc>
          <w:tcPr>
            <w:tcW w:w="6653" w:type="dxa"/>
          </w:tcPr>
          <w:p w14:paraId="5C347C1D" w14:textId="3B7317E1" w:rsidR="002A5953" w:rsidRPr="00EB4639" w:rsidRDefault="002A5953" w:rsidP="00E0329D">
            <w:pPr>
              <w:spacing w:after="0"/>
              <w:ind w:firstLine="62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 xml:space="preserve">In January 2018 EITI Armenia published the Beneficial Ownership Disclosure Roadmap, based on which the Inter-Agency Working Group on Beneficial Ownership Disclosure established the definition of the concept “beneficial owner”. The definition was approved by the EITI Multi-Stakeholder Group. The following laws were drafted and, on 10 October 2018, approved by the RA Government, to ensure disclosure of beneficial ownership: the Law of the RA “On Making Amendments to the </w:t>
            </w:r>
            <w:r w:rsidRPr="00EB4639">
              <w:rPr>
                <w:rFonts w:asciiTheme="minorHAnsi" w:hAnsiTheme="minorHAnsi" w:cstheme="minorHAnsi"/>
                <w:sz w:val="22"/>
              </w:rPr>
              <w:lastRenderedPageBreak/>
              <w:t xml:space="preserve">Mining Code of the Republic of Armenia”; the Law of the RA “On State Registration of Legal Entities, Separated Divisions of Legal Entities, Enterprises And Individual Entrepreneurs” and the Law of the RA “On Making an Amendment to the </w:t>
            </w:r>
            <w:r w:rsidR="001C2027">
              <w:rPr>
                <w:rFonts w:asciiTheme="minorHAnsi" w:hAnsiTheme="minorHAnsi" w:cstheme="minorHAnsi"/>
                <w:sz w:val="22"/>
              </w:rPr>
              <w:t>Law of the Republic of Armenia “On Public Service”</w:t>
            </w:r>
            <w:r w:rsidRPr="00EB4639">
              <w:rPr>
                <w:rFonts w:asciiTheme="minorHAnsi" w:hAnsiTheme="minorHAnsi" w:cstheme="minorHAnsi"/>
                <w:sz w:val="22"/>
              </w:rPr>
              <w:t xml:space="preserve"> </w:t>
            </w:r>
            <w:r w:rsidR="001C2027">
              <w:rPr>
                <w:rStyle w:val="FootnoteReference"/>
                <w:rFonts w:asciiTheme="minorHAnsi" w:hAnsiTheme="minorHAnsi" w:cstheme="minorHAnsi"/>
                <w:sz w:val="22"/>
              </w:rPr>
              <w:footnoteReference w:id="42"/>
            </w:r>
            <w:r w:rsidRPr="00EB4639">
              <w:rPr>
                <w:rFonts w:asciiTheme="minorHAnsi" w:hAnsiTheme="minorHAnsi" w:cstheme="minorHAnsi"/>
                <w:sz w:val="22"/>
              </w:rPr>
              <w:t xml:space="preserve">. The package of laws was submitted to the National Assembly according to the procedure considered urgent and discussed and approved by the Standing Committee on Economic Affairs of the National Assembly.  The package of laws was included on the agenda of the regular sessions convened on November 13-16 </w:t>
            </w:r>
            <w:r w:rsidR="000348F4" w:rsidRPr="00EB4639">
              <w:rPr>
                <w:rFonts w:asciiTheme="minorHAnsi" w:hAnsiTheme="minorHAnsi" w:cstheme="minorHAnsi"/>
                <w:sz w:val="22"/>
                <w:lang w:val="hy-AM"/>
              </w:rPr>
              <w:footnoteReference w:id="43"/>
            </w:r>
            <w:r w:rsidRPr="00EB4639">
              <w:rPr>
                <w:rFonts w:asciiTheme="minorHAnsi" w:hAnsiTheme="minorHAnsi" w:cstheme="minorHAnsi"/>
                <w:sz w:val="22"/>
              </w:rPr>
              <w:t>, however, it was not adopted due to the absence of a quorum during the vote at the sitting of the National Assembly, despite the fact that the voting results were positive: 51 MPs voted in favour, 0 opposed, and 1 abstained</w:t>
            </w:r>
            <w:r w:rsidR="000348F4" w:rsidRPr="00EB4639">
              <w:rPr>
                <w:rFonts w:asciiTheme="minorHAnsi" w:hAnsiTheme="minorHAnsi" w:cstheme="minorHAnsi"/>
                <w:sz w:val="22"/>
                <w:lang w:val="hy-AM"/>
              </w:rPr>
              <w:footnoteReference w:id="44"/>
            </w:r>
            <w:r w:rsidRPr="00EB4639">
              <w:rPr>
                <w:rFonts w:asciiTheme="minorHAnsi" w:hAnsiTheme="minorHAnsi" w:cstheme="minorHAnsi"/>
                <w:sz w:val="22"/>
              </w:rPr>
              <w:t xml:space="preserve">. For this reason, the </w:t>
            </w:r>
            <w:r w:rsidR="001C2027" w:rsidRPr="00EB4639">
              <w:rPr>
                <w:rFonts w:asciiTheme="minorHAnsi" w:hAnsiTheme="minorHAnsi" w:cstheme="minorHAnsi"/>
                <w:sz w:val="22"/>
              </w:rPr>
              <w:t>submission</w:t>
            </w:r>
            <w:r w:rsidRPr="00EB4639">
              <w:rPr>
                <w:rFonts w:asciiTheme="minorHAnsi" w:hAnsiTheme="minorHAnsi" w:cstheme="minorHAnsi"/>
                <w:sz w:val="22"/>
              </w:rPr>
              <w:t xml:space="preserve"> of the package of draft laws was postponed to 2019. </w:t>
            </w:r>
          </w:p>
          <w:p w14:paraId="648A5693" w14:textId="77777777" w:rsidR="002013D7" w:rsidRPr="00EB4639" w:rsidRDefault="002013D7" w:rsidP="002013D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b/>
                <w:sz w:val="22"/>
              </w:rPr>
              <w:t>(RA EITI 2018 Report, pp. 187-194)</w:t>
            </w:r>
          </w:p>
        </w:tc>
      </w:tr>
      <w:tr w:rsidR="0011689F" w:rsidRPr="00EB4639" w14:paraId="156C9EAA" w14:textId="77777777" w:rsidTr="001C2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62E400EE" w14:textId="77777777" w:rsidR="0011689F" w:rsidRPr="00EB4639" w:rsidRDefault="0011689F" w:rsidP="00617EC1">
            <w:pPr>
              <w:spacing w:before="0" w:after="0"/>
              <w:contextualSpacing/>
              <w:rPr>
                <w:rFonts w:asciiTheme="minorHAnsi" w:hAnsiTheme="minorHAnsi" w:cstheme="minorHAnsi"/>
                <w:i/>
                <w:sz w:val="22"/>
              </w:rPr>
            </w:pPr>
            <w:r w:rsidRPr="00EB4639">
              <w:rPr>
                <w:rFonts w:asciiTheme="minorHAnsi" w:hAnsiTheme="minorHAnsi" w:cstheme="minorHAnsi"/>
                <w:i/>
                <w:sz w:val="22"/>
              </w:rPr>
              <w:lastRenderedPageBreak/>
              <w:t>3.1. Exploration</w:t>
            </w:r>
          </w:p>
        </w:tc>
        <w:tc>
          <w:tcPr>
            <w:tcW w:w="6653" w:type="dxa"/>
          </w:tcPr>
          <w:p w14:paraId="6004A4F8" w14:textId="77777777" w:rsidR="0011689F" w:rsidRPr="00EB4639" w:rsidRDefault="00C07785" w:rsidP="00C07785">
            <w:pPr>
              <w:spacing w:before="0"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In line with the MSG decision, the EITI Report provided the description of the important projects on subsoil reserves exploration during the reporting period, as well as the aggregate amount of stocks approved in the country during the reporting period by the ore. Additionally, information was provided on the stages of exploration works, the regions where such works are carried out, the extent of geological works, geological surveys by the sphere and work phases, as well as the description of important geological survey projects during the reporting period.</w:t>
            </w:r>
          </w:p>
          <w:p w14:paraId="2D399743" w14:textId="77777777" w:rsidR="00DE5B58" w:rsidRPr="00EB4639" w:rsidRDefault="00DE5B58" w:rsidP="00C07785">
            <w:pPr>
              <w:spacing w:before="0"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b/>
                <w:sz w:val="22"/>
              </w:rPr>
              <w:t>(RA EITI 2018 Report, pp. 69-70 and 84-87)</w:t>
            </w:r>
          </w:p>
        </w:tc>
      </w:tr>
      <w:tr w:rsidR="0011689F" w:rsidRPr="00EB4639" w14:paraId="6F1ADE19" w14:textId="77777777" w:rsidTr="001C2027">
        <w:tc>
          <w:tcPr>
            <w:cnfStyle w:val="001000000000" w:firstRow="0" w:lastRow="0" w:firstColumn="1" w:lastColumn="0" w:oddVBand="0" w:evenVBand="0" w:oddHBand="0" w:evenHBand="0" w:firstRowFirstColumn="0" w:firstRowLastColumn="0" w:lastRowFirstColumn="0" w:lastRowLastColumn="0"/>
            <w:tcW w:w="2970" w:type="dxa"/>
          </w:tcPr>
          <w:p w14:paraId="030F9184" w14:textId="77777777" w:rsidR="0011689F" w:rsidRPr="00EB4639" w:rsidRDefault="0011689F" w:rsidP="00617EC1">
            <w:pPr>
              <w:spacing w:before="0" w:after="0"/>
              <w:contextualSpacing/>
              <w:rPr>
                <w:rFonts w:asciiTheme="minorHAnsi" w:hAnsiTheme="minorHAnsi" w:cstheme="minorHAnsi"/>
                <w:i/>
                <w:sz w:val="22"/>
              </w:rPr>
            </w:pPr>
            <w:r w:rsidRPr="00EB4639">
              <w:rPr>
                <w:rFonts w:asciiTheme="minorHAnsi" w:hAnsiTheme="minorHAnsi" w:cstheme="minorHAnsi"/>
                <w:i/>
                <w:sz w:val="22"/>
              </w:rPr>
              <w:t>3.2. Production</w:t>
            </w:r>
          </w:p>
        </w:tc>
        <w:tc>
          <w:tcPr>
            <w:tcW w:w="6653" w:type="dxa"/>
          </w:tcPr>
          <w:p w14:paraId="074E1972" w14:textId="4967E9A8" w:rsidR="0011689F" w:rsidRPr="00EB4639" w:rsidRDefault="0011689F" w:rsidP="00617EC1">
            <w:pPr>
              <w:shd w:val="clear" w:color="auto" w:fill="FFFFFF"/>
              <w:tabs>
                <w:tab w:val="left" w:pos="426"/>
                <w:tab w:val="left" w:pos="709"/>
              </w:tabs>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 xml:space="preserve">The EITI </w:t>
            </w:r>
            <w:r w:rsidR="00EB4639">
              <w:rPr>
                <w:rFonts w:asciiTheme="minorHAnsi" w:hAnsiTheme="minorHAnsi" w:cstheme="minorHAnsi"/>
                <w:sz w:val="22"/>
              </w:rPr>
              <w:t>R</w:t>
            </w:r>
            <w:r w:rsidRPr="00EB4639">
              <w:rPr>
                <w:rFonts w:asciiTheme="minorHAnsi" w:hAnsiTheme="minorHAnsi" w:cstheme="minorHAnsi"/>
                <w:sz w:val="22"/>
              </w:rPr>
              <w:t>eport provides data on the production of the reporting companies (volume and value) by the product, as well as information on the sales of the produce in the domestic market.</w:t>
            </w:r>
          </w:p>
          <w:p w14:paraId="5A32EF80" w14:textId="77777777" w:rsidR="00DE5B58" w:rsidRPr="00EB4639" w:rsidRDefault="00DE5B58" w:rsidP="00617EC1">
            <w:pPr>
              <w:shd w:val="clear" w:color="auto" w:fill="FFFFFF"/>
              <w:tabs>
                <w:tab w:val="left" w:pos="426"/>
                <w:tab w:val="left" w:pos="709"/>
              </w:tabs>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b/>
                <w:sz w:val="22"/>
              </w:rPr>
              <w:t>(RA EITI 2018 Report, pp. 57-68)</w:t>
            </w:r>
          </w:p>
        </w:tc>
      </w:tr>
      <w:tr w:rsidR="0011689F" w:rsidRPr="00EB4639" w14:paraId="73591324" w14:textId="77777777" w:rsidTr="001C2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74C7697A" w14:textId="77777777" w:rsidR="0011689F" w:rsidRPr="00EB4639" w:rsidRDefault="0011689F" w:rsidP="00617EC1">
            <w:pPr>
              <w:spacing w:before="0" w:after="0"/>
              <w:contextualSpacing/>
              <w:rPr>
                <w:rFonts w:asciiTheme="minorHAnsi" w:hAnsiTheme="minorHAnsi" w:cstheme="minorHAnsi"/>
                <w:i/>
                <w:sz w:val="22"/>
              </w:rPr>
            </w:pPr>
            <w:r w:rsidRPr="00EB4639">
              <w:rPr>
                <w:rFonts w:asciiTheme="minorHAnsi" w:hAnsiTheme="minorHAnsi" w:cstheme="minorHAnsi"/>
                <w:i/>
                <w:sz w:val="22"/>
              </w:rPr>
              <w:t>3.3. Export</w:t>
            </w:r>
          </w:p>
        </w:tc>
        <w:tc>
          <w:tcPr>
            <w:tcW w:w="6653" w:type="dxa"/>
          </w:tcPr>
          <w:p w14:paraId="21266C07" w14:textId="327BA07B" w:rsidR="0011689F" w:rsidRPr="00EB4639" w:rsidRDefault="0011689F" w:rsidP="00617EC1">
            <w:pPr>
              <w:shd w:val="clear" w:color="auto" w:fill="FFFFFF"/>
              <w:tabs>
                <w:tab w:val="left" w:pos="426"/>
                <w:tab w:val="left" w:pos="709"/>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 xml:space="preserve">The EITI </w:t>
            </w:r>
            <w:r w:rsidR="00EB4639">
              <w:rPr>
                <w:rFonts w:asciiTheme="minorHAnsi" w:hAnsiTheme="minorHAnsi" w:cstheme="minorHAnsi"/>
                <w:sz w:val="22"/>
              </w:rPr>
              <w:t>R</w:t>
            </w:r>
            <w:r w:rsidRPr="00EB4639">
              <w:rPr>
                <w:rFonts w:asciiTheme="minorHAnsi" w:hAnsiTheme="minorHAnsi" w:cstheme="minorHAnsi"/>
                <w:sz w:val="22"/>
              </w:rPr>
              <w:t>eport includes data on exports by the product, specifically the export volumes and sales values, as well as information on the countries the produce is exported to.</w:t>
            </w:r>
          </w:p>
          <w:p w14:paraId="5A0B0203" w14:textId="77777777" w:rsidR="00DE5B58" w:rsidRPr="00EB4639" w:rsidRDefault="00DE5B58" w:rsidP="00617EC1">
            <w:pPr>
              <w:shd w:val="clear" w:color="auto" w:fill="FFFFFF"/>
              <w:tabs>
                <w:tab w:val="left" w:pos="426"/>
                <w:tab w:val="left" w:pos="709"/>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b/>
                <w:sz w:val="22"/>
              </w:rPr>
              <w:t>(RA EITI 2018 Report, pp. 71-83)</w:t>
            </w:r>
          </w:p>
        </w:tc>
      </w:tr>
      <w:tr w:rsidR="0011689F" w:rsidRPr="00EB4639" w14:paraId="26A7994E" w14:textId="77777777" w:rsidTr="001C2027">
        <w:tc>
          <w:tcPr>
            <w:cnfStyle w:val="001000000000" w:firstRow="0" w:lastRow="0" w:firstColumn="1" w:lastColumn="0" w:oddVBand="0" w:evenVBand="0" w:oddHBand="0" w:evenHBand="0" w:firstRowFirstColumn="0" w:firstRowLastColumn="0" w:lastRowFirstColumn="0" w:lastRowLastColumn="0"/>
            <w:tcW w:w="2970" w:type="dxa"/>
          </w:tcPr>
          <w:p w14:paraId="3B40350E" w14:textId="77777777" w:rsidR="0011689F" w:rsidRPr="00EB4639" w:rsidRDefault="0011689F" w:rsidP="00617EC1">
            <w:pPr>
              <w:spacing w:before="0" w:after="0"/>
              <w:contextualSpacing/>
              <w:rPr>
                <w:rFonts w:asciiTheme="minorHAnsi" w:hAnsiTheme="minorHAnsi" w:cstheme="minorHAnsi"/>
                <w:i/>
                <w:sz w:val="22"/>
              </w:rPr>
            </w:pPr>
            <w:r w:rsidRPr="00EB4639">
              <w:rPr>
                <w:rFonts w:asciiTheme="minorHAnsi" w:hAnsiTheme="minorHAnsi" w:cstheme="minorHAnsi"/>
                <w:i/>
                <w:sz w:val="22"/>
              </w:rPr>
              <w:t>4.1. Complehensive disclosure of taxes and revenues</w:t>
            </w:r>
          </w:p>
        </w:tc>
        <w:tc>
          <w:tcPr>
            <w:tcW w:w="6653" w:type="dxa"/>
          </w:tcPr>
          <w:p w14:paraId="29401FFF" w14:textId="4BC86F57" w:rsidR="0011689F" w:rsidRPr="00EB4639" w:rsidRDefault="0011689F" w:rsidP="00617EC1">
            <w:pPr>
              <w:spacing w:before="0" w:after="0"/>
              <w:jc w:val="both"/>
              <w:cnfStyle w:val="000000000000" w:firstRow="0" w:lastRow="0" w:firstColumn="0" w:lastColumn="0" w:oddVBand="0" w:evenVBand="0" w:oddHBand="0" w:evenHBand="0" w:firstRowFirstColumn="0" w:firstRowLastColumn="0" w:lastRowFirstColumn="0" w:lastRowLastColumn="0"/>
              <w:rPr>
                <w:rStyle w:val="SubtleEmphasis1"/>
                <w:rFonts w:asciiTheme="minorHAnsi" w:hAnsiTheme="minorHAnsi" w:cstheme="minorHAnsi"/>
                <w:i w:val="0"/>
                <w:spacing w:val="15"/>
                <w:sz w:val="22"/>
              </w:rPr>
            </w:pPr>
            <w:r w:rsidRPr="00EB4639">
              <w:rPr>
                <w:rFonts w:asciiTheme="minorHAnsi" w:hAnsiTheme="minorHAnsi" w:cstheme="minorHAnsi"/>
                <w:sz w:val="22"/>
              </w:rPr>
              <w:t xml:space="preserve">The following financial flows were presented in the EITI </w:t>
            </w:r>
            <w:r w:rsidR="00EB4639">
              <w:rPr>
                <w:rFonts w:asciiTheme="minorHAnsi" w:hAnsiTheme="minorHAnsi" w:cstheme="minorHAnsi"/>
                <w:sz w:val="22"/>
              </w:rPr>
              <w:t>R</w:t>
            </w:r>
            <w:r w:rsidRPr="00EB4639">
              <w:rPr>
                <w:rFonts w:asciiTheme="minorHAnsi" w:hAnsiTheme="minorHAnsi" w:cstheme="minorHAnsi"/>
                <w:sz w:val="22"/>
              </w:rPr>
              <w:t>eport bilaterally and without the thresholds:</w:t>
            </w:r>
          </w:p>
          <w:p w14:paraId="1C183F2C"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Style w:val="SubtleEmphasis1"/>
                <w:rFonts w:asciiTheme="minorHAnsi" w:hAnsiTheme="minorHAnsi" w:cstheme="minorHAnsi"/>
                <w:sz w:val="22"/>
              </w:rPr>
              <w:t> </w:t>
            </w:r>
            <w:r w:rsidRPr="00EB4639">
              <w:rPr>
                <w:rFonts w:asciiTheme="minorHAnsi" w:hAnsiTheme="minorHAnsi" w:cstheme="minorHAnsi"/>
                <w:sz w:val="22"/>
              </w:rPr>
              <w:t>profit tax</w:t>
            </w:r>
          </w:p>
          <w:p w14:paraId="693C440A"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Income tax</w:t>
            </w:r>
          </w:p>
          <w:p w14:paraId="480B114B"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Value-added tax</w:t>
            </w:r>
          </w:p>
          <w:p w14:paraId="6BA34608"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Excise tax</w:t>
            </w:r>
          </w:p>
          <w:p w14:paraId="71C28E4D"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lastRenderedPageBreak/>
              <w:t xml:space="preserve">Royalty </w:t>
            </w:r>
          </w:p>
          <w:p w14:paraId="4FDA014E"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Environmental fees (tax)</w:t>
            </w:r>
          </w:p>
          <w:p w14:paraId="7970E560"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Natural resources usage fees</w:t>
            </w:r>
          </w:p>
          <w:p w14:paraId="7B1C7E1F"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Monitoring fees</w:t>
            </w:r>
          </w:p>
          <w:p w14:paraId="0F1F5AFC"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Customs duties and customs tariffs</w:t>
            </w:r>
          </w:p>
          <w:p w14:paraId="40F2226E"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State duty for issuance of a permit for use (operation) of each mine of non-ferrous, ferrous and rare metals</w:t>
            </w:r>
          </w:p>
          <w:p w14:paraId="241FA83C"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State duty for issuance of a water use permit</w:t>
            </w:r>
          </w:p>
          <w:p w14:paraId="6D85CA34"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Refilling the funds for environmental protection</w:t>
            </w:r>
          </w:p>
          <w:p w14:paraId="40AB26E0"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Allocations from the environmental protection fund to the company</w:t>
            </w:r>
          </w:p>
          <w:p w14:paraId="00FF2E21"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Fees for environmental impact assessment (EIA) and expert examination</w:t>
            </w:r>
          </w:p>
          <w:p w14:paraId="589957CB"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Land tax</w:t>
            </w:r>
          </w:p>
          <w:p w14:paraId="0DC9DC3E"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Property tax</w:t>
            </w:r>
          </w:p>
          <w:p w14:paraId="1412FF22"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Rent paid to the sub-national government entity (community)</w:t>
            </w:r>
          </w:p>
          <w:p w14:paraId="37D26F34"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Penalties (including local ones)</w:t>
            </w:r>
          </w:p>
          <w:p w14:paraId="1F00EC0B" w14:textId="77777777" w:rsidR="0011689F" w:rsidRPr="00EB4639" w:rsidRDefault="0011689F" w:rsidP="00617EC1">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Fines (including local ones)</w:t>
            </w:r>
          </w:p>
          <w:p w14:paraId="016C26C9" w14:textId="77777777" w:rsidR="009C226A" w:rsidRPr="00EB4639" w:rsidRDefault="0011689F" w:rsidP="009C226A">
            <w:pPr>
              <w:numPr>
                <w:ilvl w:val="0"/>
                <w:numId w:val="9"/>
              </w:numPr>
              <w:pBdr>
                <w:top w:val="nil"/>
                <w:left w:val="nil"/>
                <w:bottom w:val="nil"/>
                <w:right w:val="nil"/>
                <w:between w:val="nil"/>
              </w:pBdr>
              <w:spacing w:before="0" w:after="0"/>
              <w:ind w:left="440" w:hanging="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 xml:space="preserve">Financial and non-financial obligations related to the socio-economic development of the communities, specified by the mining contract. </w:t>
            </w:r>
          </w:p>
          <w:p w14:paraId="2D1896C2" w14:textId="77777777" w:rsidR="0011689F" w:rsidRPr="00EB4639" w:rsidRDefault="009C226A" w:rsidP="009C226A">
            <w:pPr>
              <w:shd w:val="clear" w:color="auto" w:fill="FFFFFF"/>
              <w:tabs>
                <w:tab w:val="left" w:pos="426"/>
                <w:tab w:val="left" w:pos="709"/>
              </w:tabs>
              <w:spacing w:before="0" w:after="0"/>
              <w:jc w:val="both"/>
              <w:cnfStyle w:val="000000000000" w:firstRow="0" w:lastRow="0" w:firstColumn="0" w:lastColumn="0" w:oddVBand="0" w:evenVBand="0" w:oddHBand="0" w:evenHBand="0" w:firstRowFirstColumn="0" w:firstRowLastColumn="0" w:lastRowFirstColumn="0" w:lastRowLastColumn="0"/>
              <w:rPr>
                <w:rStyle w:val="SubtleEmphasis1"/>
                <w:rFonts w:asciiTheme="minorHAnsi" w:hAnsiTheme="minorHAnsi" w:cstheme="minorHAnsi"/>
                <w:i w:val="0"/>
                <w:spacing w:val="15"/>
                <w:sz w:val="22"/>
              </w:rPr>
            </w:pPr>
            <w:r w:rsidRPr="00EB4639">
              <w:rPr>
                <w:rStyle w:val="SubtleEmphasis1"/>
                <w:rFonts w:asciiTheme="minorHAnsi" w:hAnsiTheme="minorHAnsi" w:cstheme="minorHAnsi"/>
                <w:i w:val="0"/>
                <w:sz w:val="22"/>
              </w:rPr>
              <w:t>The Report provides data on charitable contributions by the companies to the communities, obligation for social and economic investments, donations and endowments or permanent alienations done in a different manner to non-commercial legal entities (by the entity), as well as on donations, endowments or permanent alienations done in a different manner to natural entities.</w:t>
            </w:r>
          </w:p>
          <w:p w14:paraId="235C4AA0" w14:textId="77777777" w:rsidR="0042079A" w:rsidRPr="00EB4639" w:rsidRDefault="0042079A" w:rsidP="009C226A">
            <w:pPr>
              <w:shd w:val="clear" w:color="auto" w:fill="FFFFFF"/>
              <w:tabs>
                <w:tab w:val="left" w:pos="426"/>
                <w:tab w:val="left" w:pos="709"/>
              </w:tabs>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EB4639">
              <w:rPr>
                <w:rFonts w:asciiTheme="minorHAnsi" w:hAnsiTheme="minorHAnsi" w:cstheme="minorHAnsi"/>
                <w:b/>
                <w:sz w:val="22"/>
              </w:rPr>
              <w:t>(RA EITI 2018 Report, pp. 207-229)</w:t>
            </w:r>
          </w:p>
        </w:tc>
      </w:tr>
      <w:tr w:rsidR="0011689F" w:rsidRPr="00EB4639" w14:paraId="75BB2D57" w14:textId="77777777" w:rsidTr="001C2027">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2970" w:type="dxa"/>
          </w:tcPr>
          <w:p w14:paraId="06B117E0" w14:textId="77777777" w:rsidR="0011689F" w:rsidRPr="00EB4639" w:rsidRDefault="0011689F" w:rsidP="00617EC1">
            <w:pPr>
              <w:spacing w:before="0" w:after="0"/>
              <w:jc w:val="both"/>
              <w:rPr>
                <w:rFonts w:asciiTheme="minorHAnsi" w:hAnsiTheme="minorHAnsi" w:cstheme="minorHAnsi"/>
                <w:sz w:val="22"/>
              </w:rPr>
            </w:pPr>
            <w:r w:rsidRPr="00EB4639">
              <w:rPr>
                <w:rFonts w:asciiTheme="minorHAnsi" w:hAnsiTheme="minorHAnsi" w:cstheme="minorHAnsi"/>
                <w:i/>
                <w:sz w:val="22"/>
              </w:rPr>
              <w:lastRenderedPageBreak/>
              <w:t>2.6. Participation of the state</w:t>
            </w:r>
          </w:p>
          <w:p w14:paraId="52ED8FA1" w14:textId="77777777" w:rsidR="0011689F" w:rsidRPr="00EB4639" w:rsidRDefault="0011689F" w:rsidP="00617EC1">
            <w:pPr>
              <w:spacing w:before="0" w:after="0"/>
              <w:jc w:val="both"/>
              <w:rPr>
                <w:rFonts w:asciiTheme="minorHAnsi" w:hAnsiTheme="minorHAnsi" w:cstheme="minorHAnsi"/>
                <w:i/>
                <w:sz w:val="22"/>
              </w:rPr>
            </w:pPr>
            <w:r w:rsidRPr="00EB4639">
              <w:rPr>
                <w:rFonts w:asciiTheme="minorHAnsi" w:hAnsiTheme="minorHAnsi" w:cstheme="minorHAnsi"/>
                <w:sz w:val="22"/>
              </w:rPr>
              <w:t>4</w:t>
            </w:r>
            <w:r w:rsidRPr="00EB4639">
              <w:rPr>
                <w:rFonts w:asciiTheme="minorHAnsi" w:hAnsiTheme="minorHAnsi" w:cstheme="minorHAnsi"/>
                <w:i/>
                <w:sz w:val="22"/>
              </w:rPr>
              <w:t>.2. Sales of the state’s extraction entitlement or other revenues collected in-kind</w:t>
            </w:r>
          </w:p>
          <w:p w14:paraId="7EABEBDD" w14:textId="77777777" w:rsidR="0011689F" w:rsidRPr="00EB4639" w:rsidRDefault="0011689F" w:rsidP="00617EC1">
            <w:pPr>
              <w:spacing w:before="0" w:after="0"/>
              <w:jc w:val="both"/>
              <w:rPr>
                <w:rFonts w:asciiTheme="minorHAnsi" w:hAnsiTheme="minorHAnsi" w:cstheme="minorHAnsi"/>
                <w:i/>
                <w:sz w:val="22"/>
              </w:rPr>
            </w:pPr>
            <w:r w:rsidRPr="00EB4639">
              <w:rPr>
                <w:rFonts w:asciiTheme="minorHAnsi" w:hAnsiTheme="minorHAnsi" w:cstheme="minorHAnsi"/>
                <w:i/>
                <w:sz w:val="22"/>
              </w:rPr>
              <w:t>4.5. Transactions related to state-owned enterprises</w:t>
            </w:r>
          </w:p>
          <w:p w14:paraId="248473AD" w14:textId="77777777" w:rsidR="0011689F" w:rsidRPr="00EB4639" w:rsidRDefault="0011689F" w:rsidP="00617EC1">
            <w:pPr>
              <w:spacing w:before="0" w:after="0"/>
              <w:jc w:val="both"/>
              <w:rPr>
                <w:rFonts w:asciiTheme="minorHAnsi" w:hAnsiTheme="minorHAnsi" w:cstheme="minorHAnsi"/>
                <w:i/>
                <w:sz w:val="22"/>
              </w:rPr>
            </w:pPr>
            <w:r w:rsidRPr="00EB4639">
              <w:rPr>
                <w:rFonts w:asciiTheme="minorHAnsi" w:hAnsiTheme="minorHAnsi" w:cstheme="minorHAnsi"/>
                <w:i/>
                <w:sz w:val="22"/>
              </w:rPr>
              <w:t>6.2. Quasi-fiscal expenditures</w:t>
            </w:r>
          </w:p>
        </w:tc>
        <w:tc>
          <w:tcPr>
            <w:tcW w:w="6653" w:type="dxa"/>
          </w:tcPr>
          <w:p w14:paraId="08566707" w14:textId="77777777" w:rsidR="0011689F" w:rsidRPr="00EB4639" w:rsidRDefault="009C226A" w:rsidP="00617EC1">
            <w:pPr>
              <w:shd w:val="clear" w:color="auto" w:fill="FFFFFF"/>
              <w:tabs>
                <w:tab w:val="left" w:pos="426"/>
                <w:tab w:val="left" w:pos="709"/>
              </w:tabs>
              <w:spacing w:before="0"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EB4639">
              <w:rPr>
                <w:rStyle w:val="SubtleEmphasis1"/>
                <w:rFonts w:asciiTheme="minorHAnsi" w:hAnsiTheme="minorHAnsi" w:cstheme="minorHAnsi"/>
                <w:i w:val="0"/>
                <w:sz w:val="22"/>
              </w:rPr>
              <w:t xml:space="preserve">Pursuant to the decision of the MSG, the payments made to and received from state-owned enterprises, the quasi-fiscal expenditures, the dividend, the bonuses, the sales of the state’s extraction entitlement or other revenues collected in-kind within the framework of the RA EITI Report are non-applicable financial flows. In the case of Armenia the requirements of the EITI Standard related to the presence of state-owned enterprises are not applicable. </w:t>
            </w:r>
          </w:p>
        </w:tc>
      </w:tr>
      <w:tr w:rsidR="0011689F" w:rsidRPr="00EB4639" w14:paraId="73D090DA" w14:textId="77777777" w:rsidTr="001C2027">
        <w:trPr>
          <w:trHeight w:val="530"/>
        </w:trPr>
        <w:tc>
          <w:tcPr>
            <w:cnfStyle w:val="001000000000" w:firstRow="0" w:lastRow="0" w:firstColumn="1" w:lastColumn="0" w:oddVBand="0" w:evenVBand="0" w:oddHBand="0" w:evenHBand="0" w:firstRowFirstColumn="0" w:firstRowLastColumn="0" w:lastRowFirstColumn="0" w:lastRowLastColumn="0"/>
            <w:tcW w:w="2970" w:type="dxa"/>
          </w:tcPr>
          <w:p w14:paraId="28C74C7B" w14:textId="77777777" w:rsidR="0011689F" w:rsidRPr="00EB4639" w:rsidRDefault="0011689F" w:rsidP="00617EC1">
            <w:pPr>
              <w:jc w:val="both"/>
              <w:rPr>
                <w:rFonts w:asciiTheme="minorHAnsi" w:hAnsiTheme="minorHAnsi" w:cstheme="minorHAnsi"/>
                <w:sz w:val="22"/>
              </w:rPr>
            </w:pPr>
            <w:r w:rsidRPr="00EB4639">
              <w:rPr>
                <w:rFonts w:asciiTheme="minorHAnsi" w:hAnsiTheme="minorHAnsi" w:cstheme="minorHAnsi"/>
                <w:i/>
                <w:sz w:val="22"/>
              </w:rPr>
              <w:t>4.3. Supplies for the infrastructure and arrangements for barter</w:t>
            </w:r>
          </w:p>
        </w:tc>
        <w:tc>
          <w:tcPr>
            <w:tcW w:w="6653" w:type="dxa"/>
          </w:tcPr>
          <w:p w14:paraId="00CDD77D" w14:textId="77777777" w:rsidR="0011689F" w:rsidRPr="00EB4639" w:rsidRDefault="0011689F" w:rsidP="00617EC1">
            <w:pPr>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2"/>
              </w:rPr>
            </w:pPr>
            <w:r w:rsidRPr="00EB4639">
              <w:rPr>
                <w:rStyle w:val="SubtleEmphasis1"/>
                <w:rFonts w:asciiTheme="minorHAnsi" w:hAnsiTheme="minorHAnsi" w:cstheme="minorHAnsi"/>
                <w:i w:val="0"/>
                <w:sz w:val="22"/>
              </w:rPr>
              <w:t>The MSG has decided that within the framework of the RA EITI Report the flows related to infrastructure and barter are not applicable.</w:t>
            </w:r>
          </w:p>
        </w:tc>
      </w:tr>
      <w:tr w:rsidR="0011689F" w:rsidRPr="00EB4639" w14:paraId="0388F3D9" w14:textId="77777777" w:rsidTr="001C2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351EF1D" w14:textId="77777777" w:rsidR="0011689F" w:rsidRPr="00EB4639" w:rsidRDefault="0011689F" w:rsidP="00617EC1">
            <w:pPr>
              <w:rPr>
                <w:rFonts w:asciiTheme="minorHAnsi" w:hAnsiTheme="minorHAnsi" w:cstheme="minorHAnsi"/>
                <w:i/>
                <w:sz w:val="22"/>
              </w:rPr>
            </w:pPr>
            <w:r w:rsidRPr="00EB4639">
              <w:rPr>
                <w:rFonts w:asciiTheme="minorHAnsi" w:hAnsiTheme="minorHAnsi" w:cstheme="minorHAnsi"/>
                <w:i/>
                <w:sz w:val="22"/>
              </w:rPr>
              <w:t>4.4. Transportation revenues</w:t>
            </w:r>
          </w:p>
        </w:tc>
        <w:tc>
          <w:tcPr>
            <w:tcW w:w="6653" w:type="dxa"/>
          </w:tcPr>
          <w:p w14:paraId="194EEA8D" w14:textId="77777777" w:rsidR="0011689F" w:rsidRPr="00EB4639" w:rsidRDefault="0011689F" w:rsidP="00617EC1">
            <w:pPr>
              <w:spacing w:before="0"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EB4639">
              <w:rPr>
                <w:rStyle w:val="SubtleEmphasis1"/>
                <w:rFonts w:asciiTheme="minorHAnsi" w:hAnsiTheme="minorHAnsi" w:cstheme="minorHAnsi"/>
                <w:i w:val="0"/>
                <w:sz w:val="22"/>
              </w:rPr>
              <w:t>The MSG has decided that within the framework of the RA EITI Report the transportation revenues are not applicable.</w:t>
            </w:r>
          </w:p>
        </w:tc>
      </w:tr>
      <w:tr w:rsidR="0011689F" w:rsidRPr="00EB4639" w14:paraId="53ECA482" w14:textId="77777777" w:rsidTr="001C2027">
        <w:tc>
          <w:tcPr>
            <w:cnfStyle w:val="001000000000" w:firstRow="0" w:lastRow="0" w:firstColumn="1" w:lastColumn="0" w:oddVBand="0" w:evenVBand="0" w:oddHBand="0" w:evenHBand="0" w:firstRowFirstColumn="0" w:firstRowLastColumn="0" w:lastRowFirstColumn="0" w:lastRowLastColumn="0"/>
            <w:tcW w:w="2970" w:type="dxa"/>
          </w:tcPr>
          <w:p w14:paraId="37FF9064" w14:textId="77777777" w:rsidR="0011689F" w:rsidRPr="00EB4639" w:rsidRDefault="0011689F" w:rsidP="00617EC1">
            <w:pPr>
              <w:jc w:val="both"/>
              <w:rPr>
                <w:rFonts w:asciiTheme="minorHAnsi" w:hAnsiTheme="minorHAnsi" w:cstheme="minorHAnsi"/>
                <w:i/>
                <w:sz w:val="22"/>
              </w:rPr>
            </w:pPr>
            <w:r w:rsidRPr="00EB4639">
              <w:rPr>
                <w:rFonts w:asciiTheme="minorHAnsi" w:hAnsiTheme="minorHAnsi" w:cstheme="minorHAnsi"/>
                <w:i/>
                <w:sz w:val="22"/>
              </w:rPr>
              <w:lastRenderedPageBreak/>
              <w:t>4.6. Sub-national transfers</w:t>
            </w:r>
          </w:p>
        </w:tc>
        <w:tc>
          <w:tcPr>
            <w:tcW w:w="6653" w:type="dxa"/>
          </w:tcPr>
          <w:p w14:paraId="62532DE2" w14:textId="63644295" w:rsidR="0011689F" w:rsidRPr="00EB4639" w:rsidRDefault="009C226A" w:rsidP="00617EC1">
            <w:pPr>
              <w:spacing w:before="0" w:after="0"/>
              <w:jc w:val="both"/>
              <w:cnfStyle w:val="000000000000" w:firstRow="0" w:lastRow="0" w:firstColumn="0" w:lastColumn="0" w:oddVBand="0" w:evenVBand="0" w:oddHBand="0" w:evenHBand="0" w:firstRowFirstColumn="0" w:firstRowLastColumn="0" w:lastRowFirstColumn="0" w:lastRowLastColumn="0"/>
              <w:rPr>
                <w:rStyle w:val="SubtleEmphasis1"/>
                <w:rFonts w:asciiTheme="minorHAnsi" w:hAnsiTheme="minorHAnsi" w:cstheme="minorHAnsi"/>
                <w:i w:val="0"/>
                <w:spacing w:val="15"/>
                <w:sz w:val="22"/>
              </w:rPr>
            </w:pPr>
            <w:r w:rsidRPr="00EB4639">
              <w:rPr>
                <w:rStyle w:val="SubtleEmphasis1"/>
                <w:rFonts w:asciiTheme="minorHAnsi" w:hAnsiTheme="minorHAnsi" w:cstheme="minorHAnsi"/>
                <w:i w:val="0"/>
                <w:sz w:val="22"/>
              </w:rPr>
              <w:t xml:space="preserve">Pursuant to the decision of the MSG, the taxes and payments in the </w:t>
            </w:r>
            <w:r w:rsidRPr="00EB4639">
              <w:rPr>
                <w:rFonts w:asciiTheme="minorHAnsi" w:hAnsiTheme="minorHAnsi" w:cstheme="minorHAnsi"/>
                <w:i/>
                <w:iCs/>
                <w:sz w:val="22"/>
              </w:rPr>
              <w:t xml:space="preserve">EITI </w:t>
            </w:r>
            <w:r w:rsidR="00882F08">
              <w:rPr>
                <w:rStyle w:val="SubtleEmphasis1"/>
                <w:i w:val="0"/>
              </w:rPr>
              <w:t>R</w:t>
            </w:r>
            <w:r w:rsidRPr="00EB4639">
              <w:rPr>
                <w:rStyle w:val="SubtleEmphasis1"/>
                <w:rFonts w:asciiTheme="minorHAnsi" w:hAnsiTheme="minorHAnsi" w:cstheme="minorHAnsi"/>
                <w:i w:val="0"/>
                <w:sz w:val="22"/>
              </w:rPr>
              <w:t>eport were included without thresholds and the following financial flows related to the sub-national government entities were presented bilaterally:</w:t>
            </w:r>
          </w:p>
          <w:p w14:paraId="2C1423F9" w14:textId="77777777" w:rsidR="0011689F" w:rsidRPr="00EB4639" w:rsidRDefault="0011689F" w:rsidP="00617EC1">
            <w:pPr>
              <w:pStyle w:val="ListParagraph"/>
              <w:numPr>
                <w:ilvl w:val="0"/>
                <w:numId w:val="8"/>
              </w:numPr>
              <w:pBdr>
                <w:top w:val="nil"/>
                <w:left w:val="nil"/>
                <w:bottom w:val="nil"/>
                <w:right w:val="nil"/>
                <w:between w:val="nil"/>
              </w:pBd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2"/>
                <w:shd w:val="clear" w:color="auto" w:fill="FFFFFF"/>
              </w:rPr>
            </w:pPr>
            <w:r w:rsidRPr="00EB4639">
              <w:rPr>
                <w:rFonts w:asciiTheme="minorHAnsi" w:hAnsiTheme="minorHAnsi" w:cstheme="minorHAnsi"/>
                <w:iCs/>
                <w:sz w:val="22"/>
                <w:shd w:val="clear" w:color="auto" w:fill="FFFFFF"/>
              </w:rPr>
              <w:t>Land tax</w:t>
            </w:r>
          </w:p>
          <w:p w14:paraId="1BB4DE60" w14:textId="77777777" w:rsidR="0011689F" w:rsidRPr="00EB4639" w:rsidRDefault="0011689F" w:rsidP="00617EC1">
            <w:pPr>
              <w:pStyle w:val="ListParagraph"/>
              <w:numPr>
                <w:ilvl w:val="0"/>
                <w:numId w:val="8"/>
              </w:numPr>
              <w:pBdr>
                <w:top w:val="nil"/>
                <w:left w:val="nil"/>
                <w:bottom w:val="nil"/>
                <w:right w:val="nil"/>
                <w:between w:val="nil"/>
              </w:pBd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2"/>
                <w:shd w:val="clear" w:color="auto" w:fill="FFFFFF"/>
              </w:rPr>
            </w:pPr>
            <w:r w:rsidRPr="00EB4639">
              <w:rPr>
                <w:rFonts w:asciiTheme="minorHAnsi" w:hAnsiTheme="minorHAnsi" w:cstheme="minorHAnsi"/>
                <w:iCs/>
                <w:sz w:val="22"/>
                <w:shd w:val="clear" w:color="auto" w:fill="FFFFFF"/>
              </w:rPr>
              <w:t>Property tax</w:t>
            </w:r>
          </w:p>
          <w:p w14:paraId="04C3D754" w14:textId="77777777" w:rsidR="0011689F" w:rsidRPr="00EB4639" w:rsidRDefault="0011689F" w:rsidP="00617EC1">
            <w:pPr>
              <w:pStyle w:val="ListParagraph"/>
              <w:numPr>
                <w:ilvl w:val="0"/>
                <w:numId w:val="8"/>
              </w:numPr>
              <w:pBdr>
                <w:top w:val="nil"/>
                <w:left w:val="nil"/>
                <w:bottom w:val="nil"/>
                <w:right w:val="nil"/>
                <w:between w:val="nil"/>
              </w:pBd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2"/>
                <w:shd w:val="clear" w:color="auto" w:fill="FFFFFF"/>
              </w:rPr>
            </w:pPr>
            <w:r w:rsidRPr="00EB4639">
              <w:rPr>
                <w:rFonts w:asciiTheme="minorHAnsi" w:hAnsiTheme="minorHAnsi" w:cstheme="minorHAnsi"/>
                <w:iCs/>
                <w:sz w:val="22"/>
                <w:shd w:val="clear" w:color="auto" w:fill="FFFFFF"/>
              </w:rPr>
              <w:t>Rent paid to the sub-national government entity (community)</w:t>
            </w:r>
          </w:p>
          <w:p w14:paraId="68286BCF" w14:textId="77777777" w:rsidR="0011689F" w:rsidRPr="00EB4639" w:rsidRDefault="0011689F" w:rsidP="00617EC1">
            <w:pPr>
              <w:pStyle w:val="ListParagraph"/>
              <w:numPr>
                <w:ilvl w:val="0"/>
                <w:numId w:val="8"/>
              </w:numPr>
              <w:pBdr>
                <w:top w:val="nil"/>
                <w:left w:val="nil"/>
                <w:bottom w:val="nil"/>
                <w:right w:val="nil"/>
                <w:between w:val="nil"/>
              </w:pBd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2"/>
                <w:shd w:val="clear" w:color="auto" w:fill="FFFFFF"/>
              </w:rPr>
            </w:pPr>
            <w:r w:rsidRPr="00EB4639">
              <w:rPr>
                <w:rFonts w:asciiTheme="minorHAnsi" w:hAnsiTheme="minorHAnsi" w:cstheme="minorHAnsi"/>
                <w:iCs/>
                <w:sz w:val="22"/>
                <w:shd w:val="clear" w:color="auto" w:fill="FFFFFF"/>
              </w:rPr>
              <w:t>Penalties (including local ones)</w:t>
            </w:r>
          </w:p>
          <w:p w14:paraId="71BCCA2D" w14:textId="77777777" w:rsidR="0011689F" w:rsidRPr="00EB4639" w:rsidRDefault="0011689F" w:rsidP="00617EC1">
            <w:pPr>
              <w:pStyle w:val="ListParagraph"/>
              <w:numPr>
                <w:ilvl w:val="0"/>
                <w:numId w:val="8"/>
              </w:numPr>
              <w:pBdr>
                <w:top w:val="nil"/>
                <w:left w:val="nil"/>
                <w:bottom w:val="nil"/>
                <w:right w:val="nil"/>
                <w:between w:val="nil"/>
              </w:pBd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2"/>
                <w:shd w:val="clear" w:color="auto" w:fill="FFFFFF"/>
              </w:rPr>
            </w:pPr>
            <w:r w:rsidRPr="00EB4639">
              <w:rPr>
                <w:rFonts w:asciiTheme="minorHAnsi" w:hAnsiTheme="minorHAnsi" w:cstheme="minorHAnsi"/>
                <w:iCs/>
                <w:sz w:val="22"/>
                <w:shd w:val="clear" w:color="auto" w:fill="FFFFFF"/>
              </w:rPr>
              <w:t>Fines (including local ones)</w:t>
            </w:r>
          </w:p>
          <w:p w14:paraId="72A5025A" w14:textId="77777777" w:rsidR="0011689F" w:rsidRPr="00EB4639" w:rsidRDefault="0011689F" w:rsidP="00617EC1">
            <w:pPr>
              <w:pStyle w:val="ListParagraph"/>
              <w:numPr>
                <w:ilvl w:val="0"/>
                <w:numId w:val="8"/>
              </w:numPr>
              <w:pBdr>
                <w:top w:val="nil"/>
                <w:left w:val="nil"/>
                <w:bottom w:val="nil"/>
                <w:right w:val="nil"/>
                <w:between w:val="nil"/>
              </w:pBd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iCs/>
                <w:sz w:val="22"/>
                <w:shd w:val="clear" w:color="auto" w:fill="FFFFFF"/>
              </w:rPr>
              <w:t>Financial and non-financial obligations related to the socio-economic development of the communities, specified by the mining contract.</w:t>
            </w:r>
          </w:p>
          <w:p w14:paraId="3F582703" w14:textId="77777777" w:rsidR="0042079A" w:rsidRPr="00EB4639" w:rsidRDefault="0042079A" w:rsidP="0042079A">
            <w:pPr>
              <w:pBdr>
                <w:top w:val="nil"/>
                <w:left w:val="nil"/>
                <w:bottom w:val="nil"/>
                <w:right w:val="nil"/>
                <w:between w:val="nil"/>
              </w:pBdr>
              <w:tabs>
                <w:tab w:val="left" w:pos="993"/>
              </w:tabs>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hy-AM"/>
              </w:rPr>
            </w:pPr>
          </w:p>
          <w:p w14:paraId="33DD82B8" w14:textId="77777777" w:rsidR="0042079A" w:rsidRPr="00EB4639" w:rsidRDefault="0042079A" w:rsidP="0042079A">
            <w:pPr>
              <w:pBdr>
                <w:top w:val="nil"/>
                <w:left w:val="nil"/>
                <w:bottom w:val="nil"/>
                <w:right w:val="nil"/>
                <w:between w:val="nil"/>
              </w:pBdr>
              <w:tabs>
                <w:tab w:val="left" w:pos="993"/>
              </w:tabs>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b/>
                <w:sz w:val="22"/>
              </w:rPr>
              <w:t>(RA EITI 2018 Report, pp. 207-229)</w:t>
            </w:r>
          </w:p>
        </w:tc>
      </w:tr>
      <w:tr w:rsidR="0011689F" w:rsidRPr="00EB4639" w14:paraId="129D1F24" w14:textId="77777777" w:rsidTr="001C2027">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2970" w:type="dxa"/>
          </w:tcPr>
          <w:p w14:paraId="386FFCFF" w14:textId="77777777" w:rsidR="0011689F" w:rsidRPr="00EB4639" w:rsidRDefault="0011689F" w:rsidP="00617EC1">
            <w:pPr>
              <w:jc w:val="both"/>
              <w:rPr>
                <w:rFonts w:asciiTheme="minorHAnsi" w:hAnsiTheme="minorHAnsi" w:cstheme="minorHAnsi"/>
                <w:i/>
                <w:sz w:val="22"/>
              </w:rPr>
            </w:pPr>
            <w:r w:rsidRPr="00EB4639">
              <w:rPr>
                <w:rFonts w:asciiTheme="minorHAnsi" w:hAnsiTheme="minorHAnsi" w:cstheme="minorHAnsi"/>
                <w:i/>
                <w:sz w:val="22"/>
              </w:rPr>
              <w:t>4.7. Level of disaggregation</w:t>
            </w:r>
          </w:p>
        </w:tc>
        <w:tc>
          <w:tcPr>
            <w:tcW w:w="6653" w:type="dxa"/>
          </w:tcPr>
          <w:p w14:paraId="3B49A073" w14:textId="77777777" w:rsidR="0011689F" w:rsidRPr="00EB4639" w:rsidRDefault="009C226A" w:rsidP="00617EC1">
            <w:pPr>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EB4639">
              <w:rPr>
                <w:rFonts w:asciiTheme="minorHAnsi" w:hAnsiTheme="minorHAnsi" w:cstheme="minorHAnsi"/>
                <w:iCs/>
                <w:sz w:val="22"/>
              </w:rPr>
              <w:t>Pursuant to the decision of the MSG, the data of the EIT report were presented by the companies (tax payers). In view of the existing tax legislation, currently not all of the financial flows are possible to report at project level. The payments which are directly related to one permit for operation in the mining sector, for example, the duties and the payments to the RA Ministry of Nature Protection, have been reflected the project-level data. Considering that all the mining companies in Armenia except for one have the right to exploit one mine site, and the main activity of all legal entities, except for one, is extraction, the financial flows for 2016-2017 mainly and actually present project-based data.</w:t>
            </w:r>
          </w:p>
        </w:tc>
      </w:tr>
      <w:tr w:rsidR="0011689F" w:rsidRPr="00EB4639" w14:paraId="40EEBADB" w14:textId="77777777" w:rsidTr="001C2027">
        <w:tc>
          <w:tcPr>
            <w:cnfStyle w:val="001000000000" w:firstRow="0" w:lastRow="0" w:firstColumn="1" w:lastColumn="0" w:oddVBand="0" w:evenVBand="0" w:oddHBand="0" w:evenHBand="0" w:firstRowFirstColumn="0" w:firstRowLastColumn="0" w:lastRowFirstColumn="0" w:lastRowLastColumn="0"/>
            <w:tcW w:w="2970" w:type="dxa"/>
          </w:tcPr>
          <w:p w14:paraId="30C066DF" w14:textId="77777777" w:rsidR="0011689F" w:rsidRPr="00EB4639" w:rsidRDefault="0011689F" w:rsidP="00617EC1">
            <w:pPr>
              <w:jc w:val="both"/>
              <w:rPr>
                <w:rFonts w:asciiTheme="minorHAnsi" w:hAnsiTheme="minorHAnsi" w:cstheme="minorHAnsi"/>
                <w:i/>
                <w:sz w:val="22"/>
              </w:rPr>
            </w:pPr>
            <w:r w:rsidRPr="00EB4639">
              <w:rPr>
                <w:rFonts w:asciiTheme="minorHAnsi" w:hAnsiTheme="minorHAnsi" w:cstheme="minorHAnsi"/>
                <w:i/>
                <w:sz w:val="22"/>
              </w:rPr>
              <w:t>4.8. Updating the data</w:t>
            </w:r>
          </w:p>
        </w:tc>
        <w:tc>
          <w:tcPr>
            <w:tcW w:w="6653" w:type="dxa"/>
          </w:tcPr>
          <w:p w14:paraId="603734BA" w14:textId="185B3023" w:rsidR="0011689F" w:rsidRPr="00EB4639" w:rsidRDefault="00A118BB" w:rsidP="00A118BB">
            <w:pPr>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The first EIT</w:t>
            </w:r>
            <w:r w:rsidR="00882F08">
              <w:rPr>
                <w:rFonts w:asciiTheme="minorHAnsi" w:hAnsiTheme="minorHAnsi" w:cstheme="minorHAnsi"/>
                <w:sz w:val="22"/>
              </w:rPr>
              <w:t>I R</w:t>
            </w:r>
            <w:r w:rsidRPr="00EB4639">
              <w:rPr>
                <w:rFonts w:asciiTheme="minorHAnsi" w:hAnsiTheme="minorHAnsi" w:cstheme="minorHAnsi"/>
                <w:sz w:val="22"/>
              </w:rPr>
              <w:t xml:space="preserve">eport of Armenia published in 2018 covered the data for 2016-2017 financial years. </w:t>
            </w:r>
          </w:p>
        </w:tc>
      </w:tr>
      <w:tr w:rsidR="00DE5B58" w:rsidRPr="00EB4639" w14:paraId="700A2D78" w14:textId="77777777" w:rsidTr="001C2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18343FE" w14:textId="77777777" w:rsidR="00702D32" w:rsidRPr="00EB4639" w:rsidRDefault="00702D32" w:rsidP="00702D32">
            <w:pPr>
              <w:jc w:val="both"/>
              <w:rPr>
                <w:rFonts w:asciiTheme="minorHAnsi" w:hAnsiTheme="minorHAnsi" w:cstheme="minorHAnsi"/>
                <w:i/>
                <w:sz w:val="22"/>
              </w:rPr>
            </w:pPr>
            <w:r w:rsidRPr="00EB4639">
              <w:rPr>
                <w:rFonts w:asciiTheme="minorHAnsi" w:hAnsiTheme="minorHAnsi" w:cstheme="minorHAnsi"/>
                <w:i/>
                <w:sz w:val="22"/>
              </w:rPr>
              <w:t>5.1 Revenue distribution</w:t>
            </w:r>
          </w:p>
          <w:p w14:paraId="43D43859" w14:textId="77777777" w:rsidR="00702D32" w:rsidRPr="00EB4639" w:rsidRDefault="00702D32" w:rsidP="00702D32">
            <w:pPr>
              <w:jc w:val="both"/>
              <w:rPr>
                <w:rFonts w:asciiTheme="minorHAnsi" w:hAnsiTheme="minorHAnsi" w:cstheme="minorHAnsi"/>
                <w:i/>
                <w:sz w:val="22"/>
              </w:rPr>
            </w:pPr>
            <w:r w:rsidRPr="00EB4639">
              <w:rPr>
                <w:rFonts w:asciiTheme="minorHAnsi" w:hAnsiTheme="minorHAnsi" w:cstheme="minorHAnsi"/>
                <w:i/>
                <w:sz w:val="22"/>
              </w:rPr>
              <w:t>5.2 Sub-national transfers</w:t>
            </w:r>
          </w:p>
          <w:p w14:paraId="3F827657" w14:textId="77777777" w:rsidR="00702D32" w:rsidRPr="00EB4639" w:rsidRDefault="00702D32" w:rsidP="00702D32">
            <w:pPr>
              <w:jc w:val="both"/>
              <w:rPr>
                <w:rFonts w:asciiTheme="minorHAnsi" w:hAnsiTheme="minorHAnsi" w:cstheme="minorHAnsi"/>
                <w:i/>
                <w:sz w:val="22"/>
              </w:rPr>
            </w:pPr>
            <w:r w:rsidRPr="00EB4639">
              <w:rPr>
                <w:rFonts w:asciiTheme="minorHAnsi" w:hAnsiTheme="minorHAnsi" w:cstheme="minorHAnsi"/>
                <w:i/>
                <w:sz w:val="22"/>
              </w:rPr>
              <w:t>5.3 Revenue management and expenditures</w:t>
            </w:r>
          </w:p>
          <w:p w14:paraId="0B02B070" w14:textId="77777777" w:rsidR="00DE5B58" w:rsidRPr="00EB4639" w:rsidRDefault="00DE5B58" w:rsidP="00617EC1">
            <w:pPr>
              <w:jc w:val="both"/>
              <w:rPr>
                <w:rFonts w:asciiTheme="minorHAnsi" w:hAnsiTheme="minorHAnsi" w:cstheme="minorHAnsi"/>
                <w:i/>
                <w:sz w:val="22"/>
              </w:rPr>
            </w:pPr>
          </w:p>
        </w:tc>
        <w:tc>
          <w:tcPr>
            <w:tcW w:w="6653" w:type="dxa"/>
          </w:tcPr>
          <w:p w14:paraId="01378172" w14:textId="7D5278AA" w:rsidR="00DE5B58" w:rsidRPr="00EB4639" w:rsidRDefault="00702D32" w:rsidP="00A118BB">
            <w:pPr>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 xml:space="preserve">The 2018 EITI </w:t>
            </w:r>
            <w:r w:rsidR="00882F08">
              <w:rPr>
                <w:rFonts w:asciiTheme="minorHAnsi" w:hAnsiTheme="minorHAnsi" w:cstheme="minorHAnsi"/>
                <w:sz w:val="22"/>
              </w:rPr>
              <w:t>R</w:t>
            </w:r>
            <w:r w:rsidRPr="00EB4639">
              <w:rPr>
                <w:rFonts w:asciiTheme="minorHAnsi" w:hAnsiTheme="minorHAnsi" w:cstheme="minorHAnsi"/>
                <w:sz w:val="22"/>
              </w:rPr>
              <w:t>eport presented data on 2016-2017 special projects or the revenues planned for geographic areas, and described the RA auditing and leveling processes and the national budget.</w:t>
            </w:r>
          </w:p>
          <w:p w14:paraId="496DB433" w14:textId="77777777" w:rsidR="00702D32" w:rsidRPr="00EB4639" w:rsidRDefault="00702D32" w:rsidP="00A118BB">
            <w:pPr>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hy-AM"/>
              </w:rPr>
            </w:pPr>
          </w:p>
          <w:p w14:paraId="10A6F4CE" w14:textId="77777777" w:rsidR="00702D32" w:rsidRPr="00EB4639" w:rsidRDefault="00702D32" w:rsidP="008236A2">
            <w:pPr>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b/>
                <w:sz w:val="22"/>
              </w:rPr>
              <w:t>(RA EITI 2018 Report, pp. 47-53 and 195-205)</w:t>
            </w:r>
          </w:p>
        </w:tc>
      </w:tr>
      <w:tr w:rsidR="0011689F" w:rsidRPr="00EB4639" w14:paraId="5C94D0CB" w14:textId="77777777" w:rsidTr="001C2027">
        <w:tc>
          <w:tcPr>
            <w:cnfStyle w:val="001000000000" w:firstRow="0" w:lastRow="0" w:firstColumn="1" w:lastColumn="0" w:oddVBand="0" w:evenVBand="0" w:oddHBand="0" w:evenHBand="0" w:firstRowFirstColumn="0" w:firstRowLastColumn="0" w:lastRowFirstColumn="0" w:lastRowLastColumn="0"/>
            <w:tcW w:w="2970" w:type="dxa"/>
          </w:tcPr>
          <w:p w14:paraId="517F3BFE" w14:textId="77777777" w:rsidR="0011689F" w:rsidRPr="00EB4639" w:rsidRDefault="0011689F" w:rsidP="00617EC1">
            <w:pPr>
              <w:jc w:val="both"/>
              <w:rPr>
                <w:rFonts w:asciiTheme="minorHAnsi" w:hAnsiTheme="minorHAnsi" w:cstheme="minorHAnsi"/>
                <w:iCs/>
                <w:sz w:val="22"/>
                <w:shd w:val="clear" w:color="auto" w:fill="FFFFFF"/>
              </w:rPr>
            </w:pPr>
            <w:r w:rsidRPr="00EB4639">
              <w:rPr>
                <w:rFonts w:asciiTheme="minorHAnsi" w:hAnsiTheme="minorHAnsi" w:cstheme="minorHAnsi"/>
                <w:iCs/>
                <w:sz w:val="22"/>
                <w:shd w:val="clear" w:color="auto" w:fill="FFFFFF"/>
              </w:rPr>
              <w:t>6.1. Social expenditure by the entities</w:t>
            </w:r>
          </w:p>
        </w:tc>
        <w:tc>
          <w:tcPr>
            <w:tcW w:w="6653" w:type="dxa"/>
          </w:tcPr>
          <w:p w14:paraId="192D7297" w14:textId="77777777" w:rsidR="008D57A8" w:rsidRPr="00EB4639" w:rsidRDefault="004A7AC7" w:rsidP="00617EC1">
            <w:pPr>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 xml:space="preserve">In accordance with the decision of the MSG, </w:t>
            </w:r>
          </w:p>
          <w:p w14:paraId="7F91D33C" w14:textId="77777777" w:rsidR="0011689F" w:rsidRPr="00EB4639" w:rsidRDefault="0011689F" w:rsidP="00617EC1">
            <w:pPr>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EB4639">
              <w:rPr>
                <w:rFonts w:asciiTheme="minorHAnsi" w:hAnsiTheme="minorHAnsi" w:cstheme="minorHAnsi"/>
                <w:sz w:val="22"/>
              </w:rPr>
              <w:t xml:space="preserve">the companies will unilaterally present information about the following financial flows: </w:t>
            </w:r>
          </w:p>
          <w:p w14:paraId="18619079" w14:textId="77777777" w:rsidR="0011689F" w:rsidRPr="00EB4639" w:rsidRDefault="0011689F" w:rsidP="00617EC1">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2"/>
                <w:shd w:val="clear" w:color="auto" w:fill="FFFFFF"/>
              </w:rPr>
            </w:pPr>
            <w:r w:rsidRPr="00EB4639">
              <w:rPr>
                <w:rFonts w:asciiTheme="minorHAnsi" w:hAnsiTheme="minorHAnsi" w:cstheme="minorHAnsi"/>
                <w:iCs/>
                <w:sz w:val="22"/>
                <w:shd w:val="clear" w:color="auto" w:fill="FFFFFF"/>
              </w:rPr>
              <w:t xml:space="preserve">donations and endowments or permanent alienations done in a different manner (by the entity) to sub-national government entities and non-commercial corporate entities; </w:t>
            </w:r>
          </w:p>
          <w:p w14:paraId="71F0262E" w14:textId="77777777" w:rsidR="00CF47F0" w:rsidRPr="00EB4639" w:rsidRDefault="0011689F" w:rsidP="008D57A8">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hd w:val="clear" w:color="auto" w:fill="FFFFFF"/>
              </w:rPr>
            </w:pPr>
            <w:r w:rsidRPr="00EB4639">
              <w:rPr>
                <w:rFonts w:asciiTheme="minorHAnsi" w:hAnsiTheme="minorHAnsi" w:cstheme="minorHAnsi"/>
                <w:iCs/>
                <w:sz w:val="22"/>
                <w:shd w:val="clear" w:color="auto" w:fill="FFFFFF"/>
              </w:rPr>
              <w:t xml:space="preserve">donations, endowments or permanent alienations done in a different manner to natural entities (in the case of natural entities the total </w:t>
            </w:r>
            <w:r w:rsidRPr="00EB4639">
              <w:rPr>
                <w:rFonts w:asciiTheme="minorHAnsi" w:hAnsiTheme="minorHAnsi" w:cstheme="minorHAnsi"/>
                <w:iCs/>
                <w:sz w:val="22"/>
                <w:shd w:val="clear" w:color="auto" w:fill="FFFFFF"/>
              </w:rPr>
              <w:lastRenderedPageBreak/>
              <w:t>number of the natural entities and the total amount paid will be presented); and</w:t>
            </w:r>
            <w:r w:rsidRPr="00EB4639">
              <w:rPr>
                <w:rFonts w:asciiTheme="minorHAnsi" w:hAnsiTheme="minorHAnsi" w:cstheme="minorHAnsi"/>
                <w:i/>
                <w:shd w:val="clear" w:color="auto" w:fill="FFFFFF"/>
              </w:rPr>
              <w:t xml:space="preserve">  </w:t>
            </w:r>
          </w:p>
          <w:p w14:paraId="24F5A3B4" w14:textId="3D562B21" w:rsidR="008D57A8" w:rsidRPr="00EB4639" w:rsidRDefault="008D57A8" w:rsidP="008D57A8">
            <w:pPr>
              <w:pStyle w:val="ListParagraph"/>
              <w:numPr>
                <w:ilvl w:val="0"/>
                <w:numId w:val="8"/>
              </w:numPr>
              <w:tabs>
                <w:tab w:val="left" w:pos="993"/>
              </w:tabs>
              <w:spacing w:before="0" w:after="0"/>
              <w:ind w:left="260" w:hanging="2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hd w:val="clear" w:color="auto" w:fill="FFFFFF"/>
              </w:rPr>
            </w:pPr>
            <w:r w:rsidRPr="00EB4639">
              <w:rPr>
                <w:rFonts w:asciiTheme="minorHAnsi" w:hAnsiTheme="minorHAnsi" w:cstheme="minorHAnsi"/>
                <w:iCs/>
                <w:sz w:val="22"/>
                <w:shd w:val="clear" w:color="auto" w:fill="FFFFFF"/>
              </w:rPr>
              <w:t>information was provided bilaterally on the</w:t>
            </w:r>
            <w:r w:rsidR="001C2027">
              <w:rPr>
                <w:rFonts w:asciiTheme="minorHAnsi" w:hAnsiTheme="minorHAnsi" w:cstheme="minorHAnsi"/>
                <w:iCs/>
                <w:sz w:val="22"/>
                <w:shd w:val="clear" w:color="auto" w:fill="FFFFFF"/>
              </w:rPr>
              <w:t xml:space="preserve"> obligatory</w:t>
            </w:r>
            <w:r w:rsidRPr="00EB4639">
              <w:rPr>
                <w:rFonts w:asciiTheme="minorHAnsi" w:hAnsiTheme="minorHAnsi" w:cstheme="minorHAnsi"/>
                <w:iCs/>
                <w:sz w:val="22"/>
                <w:shd w:val="clear" w:color="auto" w:fill="FFFFFF"/>
              </w:rPr>
              <w:t xml:space="preserve"> </w:t>
            </w:r>
            <w:r w:rsidRPr="001C2027">
              <w:rPr>
                <w:rFonts w:asciiTheme="minorHAnsi" w:hAnsiTheme="minorHAnsi" w:cstheme="minorHAnsi"/>
                <w:iCs/>
                <w:sz w:val="22"/>
                <w:shd w:val="clear" w:color="auto" w:fill="FFFFFF"/>
              </w:rPr>
              <w:t xml:space="preserve">payments  </w:t>
            </w:r>
            <w:r w:rsidRPr="00EB4639">
              <w:rPr>
                <w:rFonts w:asciiTheme="minorHAnsi" w:hAnsiTheme="minorHAnsi" w:cstheme="minorHAnsi"/>
                <w:iCs/>
                <w:sz w:val="22"/>
                <w:shd w:val="clear" w:color="auto" w:fill="FFFFFF"/>
              </w:rPr>
              <w:t>related to the socioeconomic development of the communities stipulated by the mining contract.</w:t>
            </w:r>
          </w:p>
          <w:p w14:paraId="7E9606EE" w14:textId="77777777" w:rsidR="009A7DAB" w:rsidRPr="00EB4639" w:rsidRDefault="009A7DAB" w:rsidP="009A7DAB">
            <w:pPr>
              <w:tabs>
                <w:tab w:val="left" w:pos="993"/>
              </w:tabs>
              <w:spacing w:before="0"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z w:val="22"/>
                <w:shd w:val="clear" w:color="auto" w:fill="FFFFFF"/>
              </w:rPr>
            </w:pPr>
            <w:r w:rsidRPr="00EB4639">
              <w:rPr>
                <w:rFonts w:asciiTheme="minorHAnsi" w:hAnsiTheme="minorHAnsi" w:cstheme="minorHAnsi"/>
                <w:b/>
                <w:iCs/>
                <w:sz w:val="22"/>
                <w:shd w:val="clear" w:color="auto" w:fill="FFFFFF"/>
              </w:rPr>
              <w:t>(RA EITI 2018 Report, pp. 177-186 and 273-247)</w:t>
            </w:r>
          </w:p>
        </w:tc>
      </w:tr>
      <w:tr w:rsidR="00702D32" w:rsidRPr="00EB4639" w14:paraId="2B219FF3" w14:textId="77777777" w:rsidTr="001C20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41AF128" w14:textId="77777777" w:rsidR="00702D32" w:rsidRPr="00EB4639" w:rsidRDefault="00702D32" w:rsidP="00702D32">
            <w:pPr>
              <w:jc w:val="both"/>
              <w:rPr>
                <w:rFonts w:asciiTheme="minorHAnsi" w:hAnsiTheme="minorHAnsi" w:cstheme="minorHAnsi"/>
                <w:i/>
                <w:sz w:val="22"/>
              </w:rPr>
            </w:pPr>
            <w:r w:rsidRPr="00EB4639">
              <w:rPr>
                <w:rFonts w:asciiTheme="minorHAnsi" w:hAnsiTheme="minorHAnsi" w:cstheme="minorHAnsi"/>
                <w:i/>
                <w:sz w:val="22"/>
              </w:rPr>
              <w:lastRenderedPageBreak/>
              <w:t>6.3. Brief description of the share of the extractive sector in the economy</w:t>
            </w:r>
          </w:p>
          <w:p w14:paraId="28A27D93" w14:textId="77777777" w:rsidR="00702D32" w:rsidRPr="00EB4639" w:rsidRDefault="00702D32" w:rsidP="00617EC1">
            <w:pPr>
              <w:jc w:val="both"/>
              <w:rPr>
                <w:rFonts w:asciiTheme="minorHAnsi" w:hAnsiTheme="minorHAnsi" w:cstheme="minorHAnsi"/>
                <w:i/>
                <w:sz w:val="22"/>
                <w:lang w:val="hy-AM"/>
              </w:rPr>
            </w:pPr>
          </w:p>
        </w:tc>
        <w:tc>
          <w:tcPr>
            <w:tcW w:w="6653" w:type="dxa"/>
          </w:tcPr>
          <w:p w14:paraId="7CB83568" w14:textId="2DC1662F" w:rsidR="009A7DAB" w:rsidRPr="00EB4639" w:rsidRDefault="009A7DAB" w:rsidP="00617EC1">
            <w:pPr>
              <w:spacing w:after="0"/>
              <w:contextualSpacing/>
              <w:jc w:val="both"/>
              <w:cnfStyle w:val="000000100000" w:firstRow="0" w:lastRow="0" w:firstColumn="0" w:lastColumn="0" w:oddVBand="0" w:evenVBand="0" w:oddHBand="1" w:evenHBand="0" w:firstRowFirstColumn="0" w:firstRowLastColumn="0" w:lastRowFirstColumn="0" w:lastRowLastColumn="0"/>
              <w:rPr>
                <w:rStyle w:val="SubtleEmphasis1"/>
                <w:rFonts w:asciiTheme="minorHAnsi" w:hAnsiTheme="minorHAnsi" w:cstheme="minorHAnsi"/>
                <w:i w:val="0"/>
                <w:spacing w:val="15"/>
                <w:sz w:val="22"/>
              </w:rPr>
            </w:pPr>
            <w:r w:rsidRPr="00EB4639">
              <w:rPr>
                <w:rStyle w:val="SubtleEmphasis1"/>
                <w:rFonts w:asciiTheme="minorHAnsi" w:hAnsiTheme="minorHAnsi" w:cstheme="minorHAnsi"/>
                <w:i w:val="0"/>
                <w:sz w:val="22"/>
              </w:rPr>
              <w:t xml:space="preserve">The 2018 report of EITI Armenia presented information </w:t>
            </w:r>
            <w:r w:rsidR="001C2027" w:rsidRPr="00EB4639">
              <w:rPr>
                <w:rStyle w:val="SubtleEmphasis1"/>
                <w:rFonts w:asciiTheme="minorHAnsi" w:hAnsiTheme="minorHAnsi" w:cstheme="minorHAnsi"/>
                <w:i w:val="0"/>
                <w:sz w:val="22"/>
              </w:rPr>
              <w:t>on the</w:t>
            </w:r>
            <w:r w:rsidRPr="00EB4639">
              <w:rPr>
                <w:rStyle w:val="SubtleEmphasis1"/>
                <w:rFonts w:asciiTheme="minorHAnsi" w:hAnsiTheme="minorHAnsi" w:cstheme="minorHAnsi"/>
                <w:i w:val="0"/>
                <w:sz w:val="22"/>
              </w:rPr>
              <w:t xml:space="preserve"> share of the mining sector in Armeniaʼs economy, the total amount of revenues from the extractive industries (state and community budgets) and employment in 2016-2017. </w:t>
            </w:r>
          </w:p>
          <w:p w14:paraId="41E5E226" w14:textId="77777777" w:rsidR="00702D32" w:rsidRPr="00EB4639" w:rsidRDefault="009A7DAB" w:rsidP="00617EC1">
            <w:pPr>
              <w:spacing w:after="0"/>
              <w:contextualSpacing/>
              <w:jc w:val="both"/>
              <w:cnfStyle w:val="000000100000" w:firstRow="0" w:lastRow="0" w:firstColumn="0" w:lastColumn="0" w:oddVBand="0" w:evenVBand="0" w:oddHBand="1" w:evenHBand="0" w:firstRowFirstColumn="0" w:firstRowLastColumn="0" w:lastRowFirstColumn="0" w:lastRowLastColumn="0"/>
              <w:rPr>
                <w:rStyle w:val="SubtleEmphasis1"/>
                <w:rFonts w:asciiTheme="minorHAnsi" w:hAnsiTheme="minorHAnsi" w:cstheme="minorHAnsi"/>
                <w:i w:val="0"/>
                <w:spacing w:val="15"/>
                <w:sz w:val="22"/>
              </w:rPr>
            </w:pPr>
            <w:r w:rsidRPr="00EB4639">
              <w:rPr>
                <w:rStyle w:val="SubtleEmphasis1"/>
                <w:rFonts w:asciiTheme="minorHAnsi" w:hAnsiTheme="minorHAnsi" w:cstheme="minorHAnsi"/>
                <w:i w:val="0"/>
                <w:sz w:val="22"/>
              </w:rPr>
              <w:t xml:space="preserve">  </w:t>
            </w:r>
            <w:r w:rsidRPr="00EB4639">
              <w:rPr>
                <w:rFonts w:asciiTheme="minorHAnsi" w:hAnsiTheme="minorHAnsi" w:cstheme="minorHAnsi"/>
                <w:b/>
                <w:sz w:val="22"/>
              </w:rPr>
              <w:t>(RA EITI 2018 Report, pp. 23-46)</w:t>
            </w:r>
          </w:p>
        </w:tc>
      </w:tr>
    </w:tbl>
    <w:p w14:paraId="44020671" w14:textId="77777777" w:rsidR="0011689F" w:rsidRPr="00EB4639" w:rsidRDefault="0011689F" w:rsidP="0011689F">
      <w:pPr>
        <w:spacing w:after="0" w:line="240" w:lineRule="auto"/>
        <w:ind w:left="720"/>
        <w:contextualSpacing/>
        <w:rPr>
          <w:rFonts w:asciiTheme="minorHAnsi" w:hAnsiTheme="minorHAnsi" w:cstheme="minorHAnsi"/>
          <w:b/>
          <w:bCs/>
          <w:sz w:val="22"/>
          <w:lang w:val="hy-AM"/>
        </w:rPr>
      </w:pPr>
    </w:p>
    <w:p w14:paraId="1CBDFCBD" w14:textId="77777777" w:rsidR="00617EC1" w:rsidRPr="00EB4639" w:rsidRDefault="00617EC1" w:rsidP="00FE43BB">
      <w:pPr>
        <w:rPr>
          <w:rFonts w:asciiTheme="minorHAnsi" w:hAnsiTheme="minorHAnsi" w:cstheme="minorHAnsi"/>
          <w:bCs/>
          <w:lang w:val="hy-AM"/>
        </w:rPr>
      </w:pPr>
    </w:p>
    <w:p w14:paraId="3F95906A" w14:textId="77777777" w:rsidR="00617EC1" w:rsidRPr="00EB4639" w:rsidRDefault="00617EC1" w:rsidP="00FE43BB">
      <w:pPr>
        <w:rPr>
          <w:rFonts w:asciiTheme="minorHAnsi" w:hAnsiTheme="minorHAnsi" w:cstheme="minorHAnsi"/>
          <w:bCs/>
          <w:lang w:val="hy-AM"/>
        </w:rPr>
      </w:pPr>
    </w:p>
    <w:p w14:paraId="67D1FD5C" w14:textId="77777777" w:rsidR="00617EC1" w:rsidRPr="00EB4639" w:rsidRDefault="00617EC1" w:rsidP="00FE43BB">
      <w:pPr>
        <w:rPr>
          <w:rFonts w:asciiTheme="minorHAnsi" w:hAnsiTheme="minorHAnsi" w:cstheme="minorHAnsi"/>
          <w:bCs/>
          <w:lang w:val="hy-AM"/>
        </w:rPr>
      </w:pPr>
    </w:p>
    <w:p w14:paraId="7DF19DDE" w14:textId="77777777" w:rsidR="00617EC1" w:rsidRPr="00EB4639" w:rsidRDefault="00617EC1" w:rsidP="00FE43BB">
      <w:pPr>
        <w:rPr>
          <w:rFonts w:asciiTheme="minorHAnsi" w:hAnsiTheme="minorHAnsi" w:cstheme="minorHAnsi"/>
          <w:bCs/>
          <w:lang w:val="hy-AM"/>
        </w:rPr>
      </w:pPr>
    </w:p>
    <w:p w14:paraId="3942399F" w14:textId="77777777" w:rsidR="00617EC1" w:rsidRPr="00EB4639" w:rsidRDefault="00617EC1" w:rsidP="00FE43BB">
      <w:pPr>
        <w:rPr>
          <w:rFonts w:asciiTheme="minorHAnsi" w:hAnsiTheme="minorHAnsi" w:cstheme="minorHAnsi"/>
          <w:bCs/>
          <w:lang w:val="hy-AM"/>
        </w:rPr>
      </w:pPr>
    </w:p>
    <w:p w14:paraId="3CA958DC" w14:textId="77777777" w:rsidR="00617EC1" w:rsidRPr="00EB4639" w:rsidRDefault="00617EC1" w:rsidP="00FE43BB">
      <w:pPr>
        <w:rPr>
          <w:rFonts w:asciiTheme="minorHAnsi" w:hAnsiTheme="minorHAnsi" w:cstheme="minorHAnsi"/>
          <w:bCs/>
          <w:lang w:val="hy-AM"/>
        </w:rPr>
      </w:pPr>
    </w:p>
    <w:p w14:paraId="47C2D06E" w14:textId="77777777" w:rsidR="00617EC1" w:rsidRPr="00EB4639" w:rsidRDefault="00617EC1" w:rsidP="00FE43BB">
      <w:pPr>
        <w:rPr>
          <w:rFonts w:asciiTheme="minorHAnsi" w:hAnsiTheme="minorHAnsi" w:cstheme="minorHAnsi"/>
          <w:bCs/>
          <w:lang w:val="hy-AM"/>
        </w:rPr>
      </w:pPr>
    </w:p>
    <w:p w14:paraId="17C2E401" w14:textId="77777777" w:rsidR="00617EC1" w:rsidRPr="00EB4639" w:rsidRDefault="00617EC1" w:rsidP="00FE43BB">
      <w:pPr>
        <w:rPr>
          <w:rFonts w:asciiTheme="minorHAnsi" w:hAnsiTheme="minorHAnsi" w:cstheme="minorHAnsi"/>
          <w:bCs/>
          <w:lang w:val="hy-AM"/>
        </w:rPr>
      </w:pPr>
    </w:p>
    <w:p w14:paraId="2AB1BE40" w14:textId="77777777" w:rsidR="00617EC1" w:rsidRPr="00EB4639" w:rsidRDefault="008E3E6C" w:rsidP="008E3E6C">
      <w:pPr>
        <w:spacing w:before="0" w:after="0" w:line="240" w:lineRule="auto"/>
        <w:rPr>
          <w:rFonts w:asciiTheme="minorHAnsi" w:hAnsiTheme="minorHAnsi" w:cstheme="minorHAnsi"/>
          <w:bCs/>
        </w:rPr>
      </w:pPr>
      <w:r w:rsidRPr="00EB4639">
        <w:rPr>
          <w:rFonts w:asciiTheme="minorHAnsi" w:hAnsiTheme="minorHAnsi" w:cstheme="minorHAnsi"/>
        </w:rPr>
        <w:br w:type="page"/>
      </w:r>
    </w:p>
    <w:p w14:paraId="7FDC6674" w14:textId="77777777" w:rsidR="00617EC1" w:rsidRPr="00EB4639" w:rsidRDefault="00617EC1" w:rsidP="00617EC1">
      <w:pPr>
        <w:pStyle w:val="Heading1"/>
        <w:rPr>
          <w:rFonts w:asciiTheme="minorHAnsi" w:hAnsiTheme="minorHAnsi" w:cstheme="minorHAnsi"/>
          <w:color w:val="244061"/>
        </w:rPr>
      </w:pPr>
      <w:bookmarkStart w:id="3" w:name="_Toc12967091"/>
      <w:r w:rsidRPr="00EB4639">
        <w:rPr>
          <w:rFonts w:asciiTheme="minorHAnsi" w:hAnsiTheme="minorHAnsi" w:cstheme="minorHAnsi"/>
          <w:color w:val="244061"/>
        </w:rPr>
        <w:lastRenderedPageBreak/>
        <w:t xml:space="preserve">The </w:t>
      </w:r>
      <w:r w:rsidR="00EB6835" w:rsidRPr="00EB4639">
        <w:rPr>
          <w:rFonts w:asciiTheme="minorHAnsi" w:hAnsiTheme="minorHAnsi" w:cstheme="minorHAnsi"/>
          <w:color w:val="244061"/>
        </w:rPr>
        <w:t>Strengths</w:t>
      </w:r>
      <w:r w:rsidRPr="00EB4639">
        <w:rPr>
          <w:rFonts w:asciiTheme="minorHAnsi" w:hAnsiTheme="minorHAnsi" w:cstheme="minorHAnsi"/>
          <w:color w:val="244061"/>
        </w:rPr>
        <w:t xml:space="preserve"> and Weaknesses Indentified During the EITI Implementation Process</w:t>
      </w:r>
      <w:bookmarkEnd w:id="3"/>
      <w:r w:rsidRPr="00EB4639">
        <w:rPr>
          <w:rFonts w:asciiTheme="minorHAnsi" w:hAnsiTheme="minorHAnsi" w:cstheme="minorHAnsi"/>
          <w:color w:val="244061"/>
        </w:rPr>
        <w:t xml:space="preserve"> </w:t>
      </w:r>
    </w:p>
    <w:p w14:paraId="45535BBD" w14:textId="77777777" w:rsidR="00617EC1" w:rsidRPr="00EB4639" w:rsidRDefault="00617EC1" w:rsidP="00617EC1">
      <w:pPr>
        <w:spacing w:after="0" w:line="240" w:lineRule="auto"/>
        <w:ind w:left="720" w:hanging="720"/>
        <w:contextualSpacing/>
        <w:rPr>
          <w:rFonts w:asciiTheme="minorHAnsi" w:hAnsiTheme="minorHAnsi" w:cstheme="minorHAnsi"/>
          <w:b/>
          <w:bCs/>
          <w:sz w:val="22"/>
          <w:lang w:val="hy-AM"/>
        </w:rPr>
      </w:pPr>
    </w:p>
    <w:p w14:paraId="29F33535" w14:textId="77777777" w:rsidR="00617EC1" w:rsidRPr="001C2027" w:rsidRDefault="00617EC1" w:rsidP="001C2027">
      <w:pPr>
        <w:pStyle w:val="Pa0"/>
        <w:spacing w:beforeLines="60" w:before="144" w:afterLines="60" w:after="144" w:line="276" w:lineRule="auto"/>
        <w:jc w:val="both"/>
        <w:rPr>
          <w:rStyle w:val="A8"/>
          <w:rFonts w:asciiTheme="minorHAnsi" w:hAnsiTheme="minorHAnsi" w:cstheme="minorHAnsi"/>
          <w:b/>
          <w:bCs/>
          <w:i/>
          <w:sz w:val="22"/>
          <w:szCs w:val="22"/>
        </w:rPr>
      </w:pPr>
      <w:r w:rsidRPr="001C2027">
        <w:rPr>
          <w:rStyle w:val="A8"/>
          <w:rFonts w:asciiTheme="minorHAnsi" w:hAnsiTheme="minorHAnsi" w:cstheme="minorHAnsi"/>
          <w:b/>
          <w:bCs/>
          <w:i/>
          <w:sz w:val="22"/>
          <w:szCs w:val="22"/>
        </w:rPr>
        <w:t>The strengths identified in the course of implementation of EITI in Armenia are as follows:</w:t>
      </w:r>
    </w:p>
    <w:p w14:paraId="724CFA08" w14:textId="67A00E8C" w:rsidR="00617EC1" w:rsidRPr="00EB4639"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EB4639">
        <w:rPr>
          <w:rStyle w:val="A8"/>
          <w:rFonts w:asciiTheme="minorHAnsi" w:hAnsiTheme="minorHAnsi" w:cstheme="minorHAnsi"/>
          <w:bCs/>
          <w:sz w:val="22"/>
          <w:szCs w:val="22"/>
        </w:rPr>
        <w:t xml:space="preserve">Initiating respective legislative amendments for more effective implementation of EITI in Armenia which prepared legal bases for the development of the first EITI </w:t>
      </w:r>
      <w:r w:rsidR="00882F08">
        <w:rPr>
          <w:rStyle w:val="A8"/>
          <w:rFonts w:asciiTheme="minorHAnsi" w:hAnsiTheme="minorHAnsi" w:cstheme="minorHAnsi"/>
          <w:bCs/>
          <w:sz w:val="22"/>
          <w:szCs w:val="22"/>
        </w:rPr>
        <w:t>R</w:t>
      </w:r>
      <w:r w:rsidRPr="00EB4639">
        <w:rPr>
          <w:rStyle w:val="A8"/>
          <w:rFonts w:asciiTheme="minorHAnsi" w:hAnsiTheme="minorHAnsi" w:cstheme="minorHAnsi"/>
          <w:bCs/>
          <w:sz w:val="22"/>
          <w:szCs w:val="22"/>
        </w:rPr>
        <w:t xml:space="preserve">eport. Pursuant to the legislative amendments, all the mining companies holding a permit for metallic mineral extraction, as well as a number of agencies, including the RA Ministry of Nature Protection, the State Revenue Committee, the RA Ministry of Territorial Administration and Development were deemed reporting (the latter enters the reports submitted by the sub-national government entities into the system). The draft legal amendments also established the information to be provided by the accountable agencies and extracting entities. </w:t>
      </w:r>
    </w:p>
    <w:p w14:paraId="0E210590" w14:textId="77777777" w:rsidR="00617EC1" w:rsidRPr="00EB4639"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EB4639">
        <w:rPr>
          <w:rStyle w:val="A8"/>
          <w:rFonts w:asciiTheme="minorHAnsi" w:hAnsiTheme="minorHAnsi" w:cstheme="minorHAnsi"/>
          <w:bCs/>
          <w:sz w:val="22"/>
          <w:szCs w:val="22"/>
        </w:rPr>
        <w:t>Pursuant to the legal amendments within the harmonization with EITI, accessibility for the public of the mining contracts entered into with the metallic mineral extracting entities. Since the 2</w:t>
      </w:r>
      <w:r w:rsidRPr="00EB4639">
        <w:rPr>
          <w:rStyle w:val="A8"/>
          <w:rFonts w:asciiTheme="minorHAnsi" w:hAnsiTheme="minorHAnsi" w:cstheme="minorHAnsi"/>
          <w:bCs/>
          <w:sz w:val="22"/>
          <w:szCs w:val="22"/>
          <w:vertAlign w:val="superscript"/>
        </w:rPr>
        <w:t>nd</w:t>
      </w:r>
      <w:r w:rsidRPr="00EB4639">
        <w:rPr>
          <w:rStyle w:val="A8"/>
          <w:rFonts w:asciiTheme="minorHAnsi" w:hAnsiTheme="minorHAnsi" w:cstheme="minorHAnsi"/>
          <w:bCs/>
          <w:sz w:val="22"/>
          <w:szCs w:val="22"/>
        </w:rPr>
        <w:t xml:space="preserve"> quarter of 2018 the contracts can be accessed on the official website of the Authorised Body.</w:t>
      </w:r>
    </w:p>
    <w:p w14:paraId="23DF1425" w14:textId="77777777" w:rsidR="002300A9" w:rsidRPr="00EB4639" w:rsidRDefault="002300A9" w:rsidP="001C2027">
      <w:pPr>
        <w:pStyle w:val="Pa0"/>
        <w:numPr>
          <w:ilvl w:val="0"/>
          <w:numId w:val="11"/>
        </w:numPr>
        <w:spacing w:beforeLines="60" w:before="144" w:afterLines="60" w:after="144" w:line="276" w:lineRule="auto"/>
        <w:jc w:val="both"/>
        <w:rPr>
          <w:rFonts w:asciiTheme="minorHAnsi" w:hAnsiTheme="minorHAnsi" w:cstheme="minorHAnsi"/>
          <w:bCs/>
          <w:color w:val="000000"/>
          <w:sz w:val="22"/>
          <w:szCs w:val="22"/>
        </w:rPr>
      </w:pPr>
      <w:r w:rsidRPr="00EB4639">
        <w:rPr>
          <w:rStyle w:val="A8"/>
          <w:rFonts w:asciiTheme="minorHAnsi" w:hAnsiTheme="minorHAnsi" w:cstheme="minorHAnsi"/>
          <w:bCs/>
          <w:sz w:val="22"/>
          <w:szCs w:val="22"/>
        </w:rPr>
        <w:t xml:space="preserve">Undertaking by the Government of all possible steps towards the implementation of EITI for the proper accomplishment of its  commitment, for example, in order to maintain the continuity of the commitments undertaken by the Government, the formal inclusion of the commitments in important documents, for example, in the 2017-2022 Government Program; after the publication of the roadmap for disclosure of ultimate beneficial owners, approving it by Government Protocol Decree; creating an inter-agency working group by the decree of the Prime Minister; including this on the agenda of the anti-corruption meeting; and sending the draft legal amendments for harmonization with the EITI to the National Assemble via a special regime. </w:t>
      </w:r>
    </w:p>
    <w:p w14:paraId="40149713" w14:textId="77777777" w:rsidR="00360D0D" w:rsidRPr="00EB4639" w:rsidRDefault="00143440" w:rsidP="001C2027">
      <w:pPr>
        <w:pStyle w:val="ListParagraph"/>
        <w:numPr>
          <w:ilvl w:val="0"/>
          <w:numId w:val="11"/>
        </w:numPr>
        <w:spacing w:beforeLines="60" w:before="144" w:afterLines="60" w:after="144"/>
        <w:jc w:val="both"/>
        <w:rPr>
          <w:rFonts w:asciiTheme="minorHAnsi" w:hAnsiTheme="minorHAnsi" w:cstheme="minorHAnsi"/>
          <w:bCs/>
          <w:color w:val="000000"/>
          <w:sz w:val="22"/>
        </w:rPr>
      </w:pPr>
      <w:r w:rsidRPr="00EB4639">
        <w:rPr>
          <w:rStyle w:val="A8"/>
          <w:rFonts w:asciiTheme="minorHAnsi" w:hAnsiTheme="minorHAnsi" w:cstheme="minorHAnsi"/>
          <w:bCs/>
          <w:sz w:val="22"/>
          <w:szCs w:val="22"/>
        </w:rPr>
        <w:t>Incorporation in the 2019 Government Program of disclosure of beneficial owners of extractive companies, development and maintenance of a register of beneficial owners, as well as inclusion in the national program under development within the Open Government Partnership (OGP) of the commitment to disclosure of beneficial owners: the register of beneficial owners of mining companies will serve as a unified state register for future disclosure of the beneficial owners of registered corporate entities operating in other industries, ensuring that the data on the beneficial owners are in the public domain.</w:t>
      </w:r>
    </w:p>
    <w:p w14:paraId="70F48040" w14:textId="025AEF0C" w:rsidR="00617EC1" w:rsidRPr="00EB4639" w:rsidRDefault="002300A9"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EB4639">
        <w:rPr>
          <w:rStyle w:val="A8"/>
          <w:rFonts w:asciiTheme="minorHAnsi" w:hAnsiTheme="minorHAnsi" w:cstheme="minorHAnsi"/>
          <w:bCs/>
          <w:sz w:val="22"/>
          <w:szCs w:val="22"/>
        </w:rPr>
        <w:t xml:space="preserve">The high level of the international partnersʼ interest in the EITI implementation in Armenia and the comprehensive support. In 2018 international organisations continued to fund the following: development of the Scoping Study for the preparation of the EITI </w:t>
      </w:r>
      <w:r w:rsidR="00882F08">
        <w:rPr>
          <w:rStyle w:val="A8"/>
          <w:rFonts w:asciiTheme="minorHAnsi" w:hAnsiTheme="minorHAnsi" w:cstheme="minorHAnsi"/>
          <w:bCs/>
          <w:sz w:val="22"/>
          <w:szCs w:val="22"/>
        </w:rPr>
        <w:t>R</w:t>
      </w:r>
      <w:r w:rsidRPr="00EB4639">
        <w:rPr>
          <w:rStyle w:val="A8"/>
          <w:rFonts w:asciiTheme="minorHAnsi" w:hAnsiTheme="minorHAnsi" w:cstheme="minorHAnsi"/>
          <w:bCs/>
          <w:sz w:val="22"/>
          <w:szCs w:val="22"/>
        </w:rPr>
        <w:t>eport (through the support of Embassy of UK in Armenia), development of the draft Communication Strategy (through the support of Embassy of UK in Armenia), development of the draft Legislative and Institutional Review (through the support of Embassy of UK in Armenia), design of the website of EITI Armenia (through the support of UNDP Armenia), capacity building of the first report of EITI Armenia, translation of EITI documents, and public awareness raising events (through the support of the World Bank).</w:t>
      </w:r>
    </w:p>
    <w:p w14:paraId="6EE91AF9" w14:textId="75915F32" w:rsidR="008608CB" w:rsidRPr="00EB4639"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EB4639">
        <w:rPr>
          <w:rStyle w:val="A8"/>
          <w:rFonts w:asciiTheme="minorHAnsi" w:hAnsiTheme="minorHAnsi" w:cstheme="minorHAnsi"/>
          <w:bCs/>
          <w:sz w:val="22"/>
          <w:szCs w:val="22"/>
        </w:rPr>
        <w:lastRenderedPageBreak/>
        <w:t xml:space="preserve">The effective course of action of the Multi-Stakeholder Group as a tri-lateral platform for discussing various issues where all the stakeholders can raise their questions of concern and, where possible, receive answers, as well as </w:t>
      </w:r>
      <w:r w:rsidR="001C2027" w:rsidRPr="00EB4639">
        <w:rPr>
          <w:rStyle w:val="A8"/>
          <w:rFonts w:asciiTheme="minorHAnsi" w:hAnsiTheme="minorHAnsi" w:cstheme="minorHAnsi"/>
          <w:bCs/>
          <w:sz w:val="22"/>
          <w:szCs w:val="22"/>
        </w:rPr>
        <w:t>make consensus</w:t>
      </w:r>
      <w:r w:rsidRPr="00EB4639">
        <w:rPr>
          <w:rStyle w:val="A8"/>
          <w:rFonts w:asciiTheme="minorHAnsi" w:hAnsiTheme="minorHAnsi" w:cstheme="minorHAnsi"/>
          <w:bCs/>
          <w:sz w:val="22"/>
          <w:szCs w:val="22"/>
        </w:rPr>
        <w:t xml:space="preserve">-based decisions. </w:t>
      </w:r>
    </w:p>
    <w:p w14:paraId="7FBCA8E1" w14:textId="77777777" w:rsidR="008608CB" w:rsidRPr="00EB4639" w:rsidRDefault="005C6B84"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EB4639">
        <w:rPr>
          <w:rStyle w:val="A8"/>
          <w:rFonts w:asciiTheme="minorHAnsi" w:hAnsiTheme="minorHAnsi" w:cstheme="minorHAnsi"/>
          <w:bCs/>
          <w:sz w:val="22"/>
          <w:szCs w:val="22"/>
        </w:rPr>
        <w:t xml:space="preserve">Creation of the RA EITI MSGʼs Responsible Mining Working Group outside the requirements of the EITI Standard, in order to be engaged in the development of the Roadmap for Implementation of Responsible Mining Practices and the studies conducted by the Government of Armenia with the support of the World Bank, “Economic Analysis of Armeniaʼs Subsoil Sector and Its Impact on Sustainable Development” and ”Environmental and Health Assessment of the Mining Industry of Armenia”, as well as in the process of elaboration of the “Mining Sector Strategy”. </w:t>
      </w:r>
    </w:p>
    <w:p w14:paraId="03A7CBA2" w14:textId="77777777" w:rsidR="00483E32" w:rsidRPr="00EB4639" w:rsidRDefault="008608CB" w:rsidP="001C2027">
      <w:pPr>
        <w:pStyle w:val="ListParagraph"/>
        <w:numPr>
          <w:ilvl w:val="0"/>
          <w:numId w:val="11"/>
        </w:numPr>
        <w:spacing w:beforeLines="60" w:before="144" w:afterLines="60" w:after="144"/>
        <w:jc w:val="both"/>
        <w:rPr>
          <w:rFonts w:asciiTheme="minorHAnsi" w:hAnsiTheme="minorHAnsi" w:cstheme="minorHAnsi"/>
        </w:rPr>
      </w:pPr>
      <w:r w:rsidRPr="00EB4639">
        <w:rPr>
          <w:rFonts w:asciiTheme="minorHAnsi" w:hAnsiTheme="minorHAnsi" w:cstheme="minorHAnsi"/>
        </w:rPr>
        <w:t>Approval by the RA Government of the package of draft laws aimed at the disclosure of beneficial ownership</w:t>
      </w:r>
      <w:r w:rsidRPr="00EB4639">
        <w:rPr>
          <w:rFonts w:asciiTheme="minorHAnsi" w:hAnsiTheme="minorHAnsi" w:cstheme="minorHAnsi"/>
          <w:sz w:val="22"/>
        </w:rPr>
        <w:t xml:space="preserve"> and submission to the National Assembly according to the procedure considered urgent.</w:t>
      </w:r>
    </w:p>
    <w:p w14:paraId="573BBE1F" w14:textId="77777777" w:rsidR="00617EC1" w:rsidRPr="00EB4639"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sz w:val="22"/>
          <w:szCs w:val="22"/>
        </w:rPr>
      </w:pPr>
      <w:r w:rsidRPr="00EB4639">
        <w:rPr>
          <w:rStyle w:val="A8"/>
          <w:rFonts w:asciiTheme="minorHAnsi" w:hAnsiTheme="minorHAnsi" w:cstheme="minorHAnsi"/>
          <w:bCs/>
          <w:sz w:val="22"/>
          <w:szCs w:val="22"/>
        </w:rPr>
        <w:t xml:space="preserve">The readiness of the Staff of the RA Government to undertake the costs of labour and maintenance of the EITI Secretariat, as well as the costs of the annual membership fee, reaffirming their loyalty to the commitment of implementing the EITI. </w:t>
      </w:r>
    </w:p>
    <w:p w14:paraId="29F994EA" w14:textId="7E22EBDB" w:rsidR="00617EC1" w:rsidRPr="00EB4639"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bCs/>
          <w:color w:val="auto"/>
          <w:sz w:val="22"/>
          <w:szCs w:val="22"/>
        </w:rPr>
      </w:pPr>
      <w:r w:rsidRPr="00EB4639">
        <w:rPr>
          <w:rStyle w:val="A8"/>
          <w:rFonts w:asciiTheme="minorHAnsi" w:hAnsiTheme="minorHAnsi" w:cstheme="minorHAnsi"/>
          <w:bCs/>
          <w:sz w:val="22"/>
          <w:szCs w:val="22"/>
        </w:rPr>
        <w:t xml:space="preserve">The sustainability of the EITI in the case of changes in the RA Government, manifested in that the implementation of the EITI was on the agenda of the </w:t>
      </w:r>
      <w:r w:rsidR="001E1E8C" w:rsidRPr="00EB4639">
        <w:rPr>
          <w:rStyle w:val="A8"/>
          <w:rFonts w:asciiTheme="minorHAnsi" w:hAnsiTheme="minorHAnsi" w:cstheme="minorHAnsi"/>
          <w:bCs/>
          <w:sz w:val="22"/>
          <w:szCs w:val="22"/>
        </w:rPr>
        <w:t>two</w:t>
      </w:r>
      <w:r w:rsidRPr="00EB4639">
        <w:rPr>
          <w:rStyle w:val="A8"/>
          <w:rFonts w:asciiTheme="minorHAnsi" w:hAnsiTheme="minorHAnsi" w:cstheme="minorHAnsi"/>
          <w:bCs/>
          <w:sz w:val="22"/>
          <w:szCs w:val="22"/>
        </w:rPr>
        <w:t xml:space="preserve"> </w:t>
      </w:r>
      <w:r w:rsidR="001E1E8C" w:rsidRPr="00EB4639">
        <w:rPr>
          <w:rStyle w:val="A8"/>
          <w:rFonts w:asciiTheme="minorHAnsi" w:hAnsiTheme="minorHAnsi" w:cstheme="minorHAnsi"/>
          <w:bCs/>
          <w:sz w:val="22"/>
          <w:szCs w:val="22"/>
        </w:rPr>
        <w:t>last</w:t>
      </w:r>
      <w:r w:rsidRPr="00EB4639">
        <w:rPr>
          <w:rStyle w:val="A8"/>
          <w:rFonts w:asciiTheme="minorHAnsi" w:hAnsiTheme="minorHAnsi" w:cstheme="minorHAnsi"/>
          <w:bCs/>
          <w:sz w:val="22"/>
          <w:szCs w:val="22"/>
        </w:rPr>
        <w:t xml:space="preserve"> governments.</w:t>
      </w:r>
    </w:p>
    <w:p w14:paraId="66D28CD4" w14:textId="77777777" w:rsidR="00617EC1" w:rsidRPr="00EB4639"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bCs/>
          <w:color w:val="auto"/>
          <w:sz w:val="22"/>
          <w:szCs w:val="22"/>
        </w:rPr>
      </w:pPr>
      <w:r w:rsidRPr="00EB4639">
        <w:rPr>
          <w:rStyle w:val="A8"/>
          <w:rFonts w:asciiTheme="minorHAnsi" w:hAnsiTheme="minorHAnsi" w:cstheme="minorHAnsi"/>
          <w:bCs/>
          <w:color w:val="auto"/>
          <w:sz w:val="22"/>
          <w:szCs w:val="22"/>
        </w:rPr>
        <w:t>The professionalism of the EITI of Armenia</w:t>
      </w:r>
      <w:r w:rsidR="001C2027">
        <w:rPr>
          <w:rStyle w:val="A8"/>
          <w:rFonts w:asciiTheme="minorHAnsi" w:hAnsiTheme="minorHAnsi" w:cstheme="minorHAnsi"/>
          <w:bCs/>
          <w:color w:val="auto"/>
          <w:sz w:val="22"/>
          <w:szCs w:val="22"/>
        </w:rPr>
        <w:t xml:space="preserve"> team</w:t>
      </w:r>
      <w:r w:rsidRPr="00EB4639">
        <w:rPr>
          <w:rStyle w:val="A8"/>
          <w:rFonts w:asciiTheme="minorHAnsi" w:hAnsiTheme="minorHAnsi" w:cstheme="minorHAnsi"/>
          <w:bCs/>
          <w:color w:val="auto"/>
          <w:sz w:val="22"/>
          <w:szCs w:val="22"/>
        </w:rPr>
        <w:t>.</w:t>
      </w:r>
    </w:p>
    <w:p w14:paraId="36718738" w14:textId="77777777" w:rsidR="00617EC1" w:rsidRPr="00EB4639" w:rsidRDefault="00617EC1" w:rsidP="001C2027">
      <w:pPr>
        <w:pStyle w:val="Pa0"/>
        <w:spacing w:beforeLines="60" w:before="144" w:afterLines="60" w:after="144" w:line="276" w:lineRule="auto"/>
        <w:rPr>
          <w:rStyle w:val="A4"/>
          <w:rFonts w:asciiTheme="minorHAnsi" w:hAnsiTheme="minorHAnsi" w:cstheme="minorHAnsi"/>
          <w:b/>
          <w:sz w:val="22"/>
          <w:szCs w:val="22"/>
          <w:lang w:val="hy-AM"/>
        </w:rPr>
      </w:pPr>
    </w:p>
    <w:p w14:paraId="3C5D3FE4" w14:textId="77777777" w:rsidR="00617EC1" w:rsidRPr="001C2027" w:rsidRDefault="00617EC1" w:rsidP="001C2027">
      <w:pPr>
        <w:pStyle w:val="Pa0"/>
        <w:spacing w:beforeLines="60" w:before="144" w:afterLines="60" w:after="144" w:line="276" w:lineRule="auto"/>
        <w:jc w:val="both"/>
        <w:rPr>
          <w:rStyle w:val="A8"/>
          <w:rFonts w:asciiTheme="minorHAnsi" w:hAnsiTheme="minorHAnsi" w:cstheme="minorHAnsi"/>
          <w:b/>
          <w:bCs/>
          <w:i/>
          <w:sz w:val="22"/>
          <w:szCs w:val="22"/>
        </w:rPr>
      </w:pPr>
      <w:r w:rsidRPr="001C2027">
        <w:rPr>
          <w:rStyle w:val="A8"/>
          <w:rFonts w:asciiTheme="minorHAnsi" w:hAnsiTheme="minorHAnsi" w:cstheme="minorHAnsi"/>
          <w:b/>
          <w:bCs/>
          <w:i/>
          <w:sz w:val="22"/>
          <w:szCs w:val="22"/>
        </w:rPr>
        <w:t>A number of weaknesses were identified during the implementation:</w:t>
      </w:r>
    </w:p>
    <w:p w14:paraId="6068F1C8" w14:textId="77777777" w:rsidR="00617EC1" w:rsidRPr="00EB4639" w:rsidRDefault="001E069B"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EB4639">
        <w:rPr>
          <w:rStyle w:val="A8"/>
          <w:rFonts w:asciiTheme="minorHAnsi" w:hAnsiTheme="minorHAnsi" w:cstheme="minorHAnsi"/>
          <w:bCs/>
          <w:sz w:val="22"/>
          <w:szCs w:val="22"/>
        </w:rPr>
        <w:t>Breach of deadlines for implementation of EITI works and acceptance of documents because of the changes in the composition of the MSG after the change of government;</w:t>
      </w:r>
    </w:p>
    <w:p w14:paraId="35106B56" w14:textId="77777777" w:rsidR="00617EC1" w:rsidRPr="00EB4639" w:rsidRDefault="00617EC1" w:rsidP="001C2027">
      <w:pPr>
        <w:pStyle w:val="Pa0"/>
        <w:numPr>
          <w:ilvl w:val="0"/>
          <w:numId w:val="11"/>
        </w:numPr>
        <w:spacing w:beforeLines="60" w:before="144" w:afterLines="60" w:after="144" w:line="276" w:lineRule="auto"/>
        <w:jc w:val="both"/>
        <w:rPr>
          <w:rStyle w:val="A8"/>
          <w:rFonts w:asciiTheme="minorHAnsi" w:hAnsiTheme="minorHAnsi" w:cstheme="minorHAnsi"/>
          <w:bCs/>
          <w:sz w:val="22"/>
          <w:szCs w:val="22"/>
        </w:rPr>
      </w:pPr>
      <w:r w:rsidRPr="00EB4639">
        <w:rPr>
          <w:rStyle w:val="A8"/>
          <w:rFonts w:asciiTheme="minorHAnsi" w:hAnsiTheme="minorHAnsi" w:cstheme="minorHAnsi"/>
          <w:bCs/>
          <w:sz w:val="22"/>
          <w:szCs w:val="22"/>
        </w:rPr>
        <w:t xml:space="preserve">The working groups formed by the MSG have manifested low effectiveness in a number of matters. </w:t>
      </w:r>
    </w:p>
    <w:p w14:paraId="51F28860" w14:textId="77777777" w:rsidR="00617EC1" w:rsidRPr="00EB4639" w:rsidRDefault="00617EC1" w:rsidP="001C2027">
      <w:pPr>
        <w:pStyle w:val="Pa0"/>
        <w:numPr>
          <w:ilvl w:val="0"/>
          <w:numId w:val="12"/>
        </w:numPr>
        <w:spacing w:beforeLines="60" w:before="144" w:afterLines="60" w:after="144" w:line="276" w:lineRule="auto"/>
        <w:jc w:val="both"/>
        <w:rPr>
          <w:rFonts w:asciiTheme="minorHAnsi" w:hAnsiTheme="minorHAnsi" w:cstheme="minorHAnsi"/>
          <w:sz w:val="22"/>
        </w:rPr>
      </w:pPr>
      <w:r w:rsidRPr="00EB4639">
        <w:rPr>
          <w:rStyle w:val="A8"/>
          <w:rFonts w:asciiTheme="minorHAnsi" w:hAnsiTheme="minorHAnsi" w:cstheme="minorHAnsi"/>
          <w:bCs/>
          <w:sz w:val="22"/>
          <w:szCs w:val="22"/>
        </w:rPr>
        <w:t xml:space="preserve">The MSG’s inadequate capacity level, due to which the MSG members do not explore the presented issues profoundly, and no considerations (which would require an appropriate </w:t>
      </w:r>
      <w:r w:rsidR="00EB6835" w:rsidRPr="00EB4639">
        <w:rPr>
          <w:rStyle w:val="A8"/>
          <w:rFonts w:asciiTheme="minorHAnsi" w:hAnsiTheme="minorHAnsi" w:cstheme="minorHAnsi"/>
          <w:bCs/>
          <w:sz w:val="22"/>
          <w:szCs w:val="22"/>
        </w:rPr>
        <w:t>qualification</w:t>
      </w:r>
      <w:r w:rsidRPr="00EB4639">
        <w:rPr>
          <w:rStyle w:val="A8"/>
          <w:rFonts w:asciiTheme="minorHAnsi" w:hAnsiTheme="minorHAnsi" w:cstheme="minorHAnsi"/>
          <w:bCs/>
          <w:sz w:val="22"/>
          <w:szCs w:val="22"/>
        </w:rPr>
        <w:t xml:space="preserve">) are submitted on the issues raised, or such considerations are submitted with delays. The </w:t>
      </w:r>
      <w:r w:rsidRPr="00EB4639">
        <w:rPr>
          <w:rFonts w:asciiTheme="minorHAnsi" w:hAnsiTheme="minorHAnsi" w:cstheme="minorHAnsi"/>
          <w:sz w:val="22"/>
        </w:rPr>
        <w:t xml:space="preserve">scarce funding of the EITI Secretariat which does not enable to engage more professionals. </w:t>
      </w:r>
    </w:p>
    <w:p w14:paraId="6066A550" w14:textId="1CBF3389" w:rsidR="00617EC1" w:rsidRPr="00EB4639" w:rsidRDefault="00617EC1" w:rsidP="001C2027">
      <w:pPr>
        <w:pStyle w:val="ListParagraph"/>
        <w:numPr>
          <w:ilvl w:val="0"/>
          <w:numId w:val="12"/>
        </w:numPr>
        <w:spacing w:beforeLines="60" w:before="144" w:afterLines="60" w:after="144"/>
        <w:jc w:val="both"/>
        <w:rPr>
          <w:rFonts w:asciiTheme="minorHAnsi" w:hAnsiTheme="minorHAnsi" w:cstheme="minorHAnsi"/>
          <w:sz w:val="22"/>
        </w:rPr>
      </w:pPr>
      <w:r w:rsidRPr="00EB4639">
        <w:rPr>
          <w:rFonts w:asciiTheme="minorHAnsi" w:hAnsiTheme="minorHAnsi" w:cstheme="minorHAnsi"/>
          <w:sz w:val="22"/>
        </w:rPr>
        <w:t xml:space="preserve">Deviations </w:t>
      </w:r>
      <w:r w:rsidR="001C2027" w:rsidRPr="00EB4639">
        <w:rPr>
          <w:rFonts w:asciiTheme="minorHAnsi" w:hAnsiTheme="minorHAnsi" w:cstheme="minorHAnsi"/>
          <w:sz w:val="22"/>
        </w:rPr>
        <w:t>from</w:t>
      </w:r>
      <w:r w:rsidRPr="00EB4639">
        <w:rPr>
          <w:rFonts w:asciiTheme="minorHAnsi" w:hAnsiTheme="minorHAnsi" w:cstheme="minorHAnsi"/>
          <w:sz w:val="22"/>
        </w:rPr>
        <w:t xml:space="preserve"> the schedule of some activities with the stakeholders under the EITI 2017-2018 Work Plan because of unforeseeable happenings, such as failure by the Independent Administrator which is preparing the first EITI national report within the timeframes established by the contract, which led to the extension of the terms of service provision and publication of the report. </w:t>
      </w:r>
    </w:p>
    <w:p w14:paraId="5CE0D11E" w14:textId="6E28D5B9" w:rsidR="00617EC1" w:rsidRPr="00EB4639" w:rsidRDefault="00617EC1" w:rsidP="001C2027">
      <w:pPr>
        <w:pStyle w:val="ListParagraph"/>
        <w:numPr>
          <w:ilvl w:val="0"/>
          <w:numId w:val="12"/>
        </w:numPr>
        <w:spacing w:beforeLines="60" w:before="144" w:afterLines="60" w:after="144"/>
        <w:jc w:val="both"/>
        <w:rPr>
          <w:rFonts w:asciiTheme="minorHAnsi" w:hAnsiTheme="minorHAnsi" w:cstheme="minorHAnsi"/>
          <w:sz w:val="22"/>
        </w:rPr>
      </w:pPr>
      <w:r w:rsidRPr="00EB4639">
        <w:rPr>
          <w:rFonts w:asciiTheme="minorHAnsi" w:hAnsiTheme="minorHAnsi" w:cstheme="minorHAnsi"/>
          <w:sz w:val="22"/>
        </w:rPr>
        <w:t xml:space="preserve">Despite the </w:t>
      </w:r>
      <w:r w:rsidR="001C2027" w:rsidRPr="00EB4639">
        <w:rPr>
          <w:rFonts w:asciiTheme="minorHAnsi" w:hAnsiTheme="minorHAnsi" w:cstheme="minorHAnsi"/>
          <w:sz w:val="22"/>
        </w:rPr>
        <w:t>activities</w:t>
      </w:r>
      <w:r w:rsidRPr="00EB4639">
        <w:rPr>
          <w:rFonts w:asciiTheme="minorHAnsi" w:hAnsiTheme="minorHAnsi" w:cstheme="minorHAnsi"/>
          <w:sz w:val="22"/>
        </w:rPr>
        <w:t xml:space="preserve"> carried out by the MSG, the level of proactive engagement of the mass media is low in the implementation of the EITI, and, on the whole, the awareness level on the EITI among the public at large is rather low. </w:t>
      </w:r>
    </w:p>
    <w:p w14:paraId="37C34AAF" w14:textId="77777777" w:rsidR="00617EC1" w:rsidRPr="00EB4639" w:rsidRDefault="00617EC1" w:rsidP="001C2027">
      <w:pPr>
        <w:pStyle w:val="ListParagraph"/>
        <w:numPr>
          <w:ilvl w:val="0"/>
          <w:numId w:val="12"/>
        </w:numPr>
        <w:spacing w:beforeLines="60" w:before="144" w:afterLines="60" w:after="144"/>
        <w:jc w:val="both"/>
        <w:rPr>
          <w:rFonts w:asciiTheme="minorHAnsi" w:hAnsiTheme="minorHAnsi" w:cstheme="minorHAnsi"/>
          <w:sz w:val="22"/>
        </w:rPr>
      </w:pPr>
      <w:r w:rsidRPr="00EB4639">
        <w:rPr>
          <w:rFonts w:asciiTheme="minorHAnsi" w:hAnsiTheme="minorHAnsi" w:cstheme="minorHAnsi"/>
          <w:sz w:val="22"/>
        </w:rPr>
        <w:t>The lack of general experience among the extracting entities in terms of the positive aspects of implementing up-to-date and transparent mining.</w:t>
      </w:r>
    </w:p>
    <w:p w14:paraId="5A14ECCC" w14:textId="77777777" w:rsidR="003B4BCA" w:rsidRPr="00EB4639" w:rsidRDefault="00617EC1" w:rsidP="001C2027">
      <w:pPr>
        <w:pStyle w:val="ListParagraph"/>
        <w:numPr>
          <w:ilvl w:val="0"/>
          <w:numId w:val="12"/>
        </w:numPr>
        <w:spacing w:beforeLines="60" w:before="144" w:afterLines="60" w:after="144"/>
        <w:jc w:val="both"/>
        <w:rPr>
          <w:rFonts w:asciiTheme="minorHAnsi" w:hAnsiTheme="minorHAnsi" w:cstheme="minorHAnsi"/>
          <w:sz w:val="22"/>
        </w:rPr>
        <w:sectPr w:rsidR="003B4BCA" w:rsidRPr="00EB4639" w:rsidSect="003B4BCA">
          <w:pgSz w:w="11906" w:h="16838"/>
          <w:pgMar w:top="2088" w:right="1253" w:bottom="1411" w:left="1138" w:header="446" w:footer="274" w:gutter="0"/>
          <w:cols w:space="708"/>
          <w:titlePg/>
          <w:docGrid w:linePitch="360"/>
        </w:sectPr>
      </w:pPr>
      <w:r w:rsidRPr="00EB4639">
        <w:rPr>
          <w:rFonts w:asciiTheme="minorHAnsi" w:hAnsiTheme="minorHAnsi" w:cstheme="minorHAnsi"/>
          <w:sz w:val="22"/>
        </w:rPr>
        <w:t>Inadequate capacity in a broad range of civil society organisations.</w:t>
      </w:r>
    </w:p>
    <w:p w14:paraId="6FCD240D" w14:textId="77777777" w:rsidR="003B4BCA" w:rsidRPr="00EB4639" w:rsidRDefault="003B4BCA" w:rsidP="003B4BCA">
      <w:pPr>
        <w:pStyle w:val="Heading1"/>
        <w:rPr>
          <w:rFonts w:asciiTheme="minorHAnsi" w:hAnsiTheme="minorHAnsi" w:cstheme="minorHAnsi"/>
          <w:color w:val="244061"/>
        </w:rPr>
      </w:pPr>
      <w:bookmarkStart w:id="4" w:name="_Toc12967092"/>
      <w:r w:rsidRPr="00EB4639">
        <w:rPr>
          <w:rFonts w:asciiTheme="minorHAnsi" w:hAnsiTheme="minorHAnsi" w:cstheme="minorHAnsi"/>
          <w:color w:val="244061"/>
        </w:rPr>
        <w:lastRenderedPageBreak/>
        <w:t>Total Implementation Costs</w:t>
      </w:r>
      <w:bookmarkEnd w:id="4"/>
    </w:p>
    <w:tbl>
      <w:tblPr>
        <w:tblW w:w="13502" w:type="dxa"/>
        <w:tblLayout w:type="fixed"/>
        <w:tblLook w:val="04A0" w:firstRow="1" w:lastRow="0" w:firstColumn="1" w:lastColumn="0" w:noHBand="0" w:noVBand="1"/>
      </w:tblPr>
      <w:tblGrid>
        <w:gridCol w:w="1181"/>
        <w:gridCol w:w="560"/>
        <w:gridCol w:w="2304"/>
        <w:gridCol w:w="1350"/>
        <w:gridCol w:w="1440"/>
        <w:gridCol w:w="1260"/>
        <w:gridCol w:w="1350"/>
        <w:gridCol w:w="1260"/>
        <w:gridCol w:w="2790"/>
        <w:gridCol w:w="7"/>
      </w:tblGrid>
      <w:tr w:rsidR="003B4BCA" w:rsidRPr="00EB4639" w14:paraId="64B4106D" w14:textId="77777777" w:rsidTr="003B4BCA">
        <w:trPr>
          <w:gridAfter w:val="1"/>
          <w:wAfter w:w="7" w:type="dxa"/>
          <w:trHeight w:val="2490"/>
        </w:trPr>
        <w:tc>
          <w:tcPr>
            <w:tcW w:w="1181" w:type="dxa"/>
            <w:tcBorders>
              <w:top w:val="single" w:sz="4" w:space="0" w:color="auto"/>
              <w:left w:val="single" w:sz="4" w:space="0" w:color="auto"/>
              <w:bottom w:val="single" w:sz="4" w:space="0" w:color="auto"/>
              <w:right w:val="single" w:sz="4" w:space="0" w:color="auto"/>
            </w:tcBorders>
            <w:shd w:val="clear" w:color="000000" w:fill="366092"/>
            <w:vAlign w:val="center"/>
            <w:hideMark/>
          </w:tcPr>
          <w:p w14:paraId="2BECEDAD" w14:textId="77777777" w:rsidR="003B4BCA" w:rsidRPr="00EB4639" w:rsidRDefault="003B4BCA" w:rsidP="003B4BCA">
            <w:pPr>
              <w:spacing w:after="0" w:line="240" w:lineRule="auto"/>
              <w:jc w:val="center"/>
              <w:rPr>
                <w:rFonts w:asciiTheme="minorHAnsi" w:eastAsia="Times New Roman" w:hAnsiTheme="minorHAnsi" w:cstheme="minorHAnsi"/>
                <w:b/>
                <w:bCs/>
                <w:color w:val="FFFFFF"/>
                <w:sz w:val="18"/>
                <w:szCs w:val="18"/>
              </w:rPr>
            </w:pPr>
            <w:r w:rsidRPr="00EB4639">
              <w:rPr>
                <w:rFonts w:asciiTheme="minorHAnsi" w:hAnsiTheme="minorHAnsi" w:cstheme="minorHAnsi"/>
                <w:b/>
                <w:bCs/>
                <w:color w:val="FFFFFF"/>
                <w:sz w:val="18"/>
                <w:szCs w:val="18"/>
              </w:rPr>
              <w:br/>
              <w:t>Objective</w:t>
            </w:r>
          </w:p>
        </w:tc>
        <w:tc>
          <w:tcPr>
            <w:tcW w:w="560" w:type="dxa"/>
            <w:tcBorders>
              <w:top w:val="single" w:sz="4" w:space="0" w:color="auto"/>
              <w:left w:val="nil"/>
              <w:bottom w:val="single" w:sz="4" w:space="0" w:color="auto"/>
              <w:right w:val="single" w:sz="4" w:space="0" w:color="auto"/>
            </w:tcBorders>
            <w:shd w:val="clear" w:color="000000" w:fill="366092"/>
            <w:vAlign w:val="center"/>
            <w:hideMark/>
          </w:tcPr>
          <w:p w14:paraId="3B66CF81" w14:textId="77777777" w:rsidR="003B4BCA" w:rsidRPr="00EB4639" w:rsidRDefault="003B4BCA" w:rsidP="003B4BCA">
            <w:pPr>
              <w:spacing w:after="0" w:line="240" w:lineRule="auto"/>
              <w:jc w:val="center"/>
              <w:rPr>
                <w:rFonts w:asciiTheme="minorHAnsi" w:eastAsia="Times New Roman" w:hAnsiTheme="minorHAnsi" w:cstheme="minorHAnsi"/>
                <w:b/>
                <w:bCs/>
                <w:color w:val="FFFFFF"/>
                <w:sz w:val="18"/>
                <w:szCs w:val="18"/>
              </w:rPr>
            </w:pPr>
            <w:r w:rsidRPr="00EB4639">
              <w:rPr>
                <w:rFonts w:asciiTheme="minorHAnsi" w:hAnsiTheme="minorHAnsi" w:cstheme="minorHAnsi"/>
                <w:b/>
                <w:bCs/>
                <w:color w:val="FFFFFF"/>
                <w:sz w:val="18"/>
                <w:szCs w:val="18"/>
              </w:rPr>
              <w:t>No.</w:t>
            </w:r>
          </w:p>
        </w:tc>
        <w:tc>
          <w:tcPr>
            <w:tcW w:w="2304" w:type="dxa"/>
            <w:tcBorders>
              <w:top w:val="single" w:sz="4" w:space="0" w:color="auto"/>
              <w:left w:val="nil"/>
              <w:bottom w:val="single" w:sz="4" w:space="0" w:color="auto"/>
              <w:right w:val="single" w:sz="4" w:space="0" w:color="auto"/>
            </w:tcBorders>
            <w:shd w:val="clear" w:color="000000" w:fill="366092"/>
            <w:vAlign w:val="center"/>
            <w:hideMark/>
          </w:tcPr>
          <w:p w14:paraId="7233508A" w14:textId="77777777" w:rsidR="003B4BCA" w:rsidRPr="00EB4639" w:rsidRDefault="003B4BCA" w:rsidP="003B4BCA">
            <w:pPr>
              <w:spacing w:after="0" w:line="240" w:lineRule="auto"/>
              <w:jc w:val="center"/>
              <w:rPr>
                <w:rFonts w:asciiTheme="minorHAnsi" w:eastAsia="Times New Roman" w:hAnsiTheme="minorHAnsi" w:cstheme="minorHAnsi"/>
                <w:b/>
                <w:bCs/>
                <w:color w:val="FFFFFF"/>
                <w:sz w:val="18"/>
                <w:szCs w:val="18"/>
              </w:rPr>
            </w:pPr>
            <w:r w:rsidRPr="00EB4639">
              <w:rPr>
                <w:rFonts w:asciiTheme="minorHAnsi" w:hAnsiTheme="minorHAnsi" w:cstheme="minorHAnsi"/>
                <w:b/>
                <w:bCs/>
                <w:color w:val="FFFFFF"/>
                <w:sz w:val="18"/>
                <w:szCs w:val="18"/>
              </w:rPr>
              <w:br/>
              <w:t>Activity</w:t>
            </w:r>
          </w:p>
        </w:tc>
        <w:tc>
          <w:tcPr>
            <w:tcW w:w="1350" w:type="dxa"/>
            <w:tcBorders>
              <w:top w:val="single" w:sz="4" w:space="0" w:color="auto"/>
              <w:left w:val="nil"/>
              <w:bottom w:val="single" w:sz="4" w:space="0" w:color="auto"/>
              <w:right w:val="single" w:sz="4" w:space="0" w:color="auto"/>
            </w:tcBorders>
            <w:shd w:val="clear" w:color="000000" w:fill="366092"/>
            <w:vAlign w:val="center"/>
            <w:hideMark/>
          </w:tcPr>
          <w:p w14:paraId="35A5C5AE" w14:textId="77777777" w:rsidR="003B4BCA" w:rsidRPr="00EB4639" w:rsidRDefault="003B4BCA" w:rsidP="003B4BCA">
            <w:pPr>
              <w:spacing w:after="0" w:line="240" w:lineRule="auto"/>
              <w:jc w:val="center"/>
              <w:rPr>
                <w:rFonts w:asciiTheme="minorHAnsi" w:eastAsia="Times New Roman" w:hAnsiTheme="minorHAnsi" w:cstheme="minorHAnsi"/>
                <w:b/>
                <w:bCs/>
                <w:color w:val="FFFFFF"/>
                <w:sz w:val="18"/>
                <w:szCs w:val="18"/>
              </w:rPr>
            </w:pPr>
            <w:r w:rsidRPr="00EB4639">
              <w:rPr>
                <w:rFonts w:asciiTheme="minorHAnsi" w:hAnsiTheme="minorHAnsi" w:cstheme="minorHAnsi"/>
                <w:b/>
                <w:bCs/>
                <w:color w:val="FFFFFF"/>
                <w:sz w:val="18"/>
                <w:szCs w:val="18"/>
              </w:rPr>
              <w:br/>
            </w:r>
            <w:r w:rsidRPr="00EB4639">
              <w:rPr>
                <w:rFonts w:asciiTheme="minorHAnsi" w:hAnsiTheme="minorHAnsi" w:cstheme="minorHAnsi"/>
                <w:b/>
                <w:bCs/>
                <w:color w:val="FFFFFF"/>
                <w:sz w:val="20"/>
                <w:szCs w:val="20"/>
              </w:rPr>
              <w:t>Cost according to the Work Plan (US dollar)</w:t>
            </w:r>
          </w:p>
        </w:tc>
        <w:tc>
          <w:tcPr>
            <w:tcW w:w="1440" w:type="dxa"/>
            <w:tcBorders>
              <w:top w:val="single" w:sz="4" w:space="0" w:color="auto"/>
              <w:left w:val="nil"/>
              <w:bottom w:val="single" w:sz="4" w:space="0" w:color="auto"/>
              <w:right w:val="single" w:sz="4" w:space="0" w:color="auto"/>
            </w:tcBorders>
            <w:shd w:val="clear" w:color="000000" w:fill="366092"/>
            <w:vAlign w:val="center"/>
            <w:hideMark/>
          </w:tcPr>
          <w:p w14:paraId="339D6E51" w14:textId="77777777" w:rsidR="003B4BCA" w:rsidRPr="00EB4639" w:rsidRDefault="003B4BCA" w:rsidP="003B4BCA">
            <w:pPr>
              <w:spacing w:after="0" w:line="240" w:lineRule="auto"/>
              <w:jc w:val="center"/>
              <w:rPr>
                <w:rFonts w:asciiTheme="minorHAnsi" w:eastAsia="Times New Roman" w:hAnsiTheme="minorHAnsi" w:cstheme="minorHAnsi"/>
                <w:b/>
                <w:bCs/>
                <w:color w:val="FFFFFF"/>
                <w:sz w:val="18"/>
                <w:szCs w:val="18"/>
              </w:rPr>
            </w:pPr>
            <w:r w:rsidRPr="00EB4639">
              <w:rPr>
                <w:rFonts w:asciiTheme="minorHAnsi" w:hAnsiTheme="minorHAnsi" w:cstheme="minorHAnsi"/>
                <w:b/>
                <w:bCs/>
                <w:color w:val="FFFFFF"/>
                <w:sz w:val="18"/>
                <w:szCs w:val="18"/>
              </w:rPr>
              <w:br/>
              <w:t>Funding source</w:t>
            </w:r>
          </w:p>
        </w:tc>
        <w:tc>
          <w:tcPr>
            <w:tcW w:w="1260" w:type="dxa"/>
            <w:tcBorders>
              <w:top w:val="single" w:sz="4" w:space="0" w:color="auto"/>
              <w:left w:val="nil"/>
              <w:bottom w:val="single" w:sz="4" w:space="0" w:color="auto"/>
              <w:right w:val="single" w:sz="4" w:space="0" w:color="auto"/>
            </w:tcBorders>
            <w:shd w:val="clear" w:color="000000" w:fill="76933C"/>
            <w:vAlign w:val="center"/>
            <w:hideMark/>
          </w:tcPr>
          <w:p w14:paraId="399DE58E" w14:textId="77777777" w:rsidR="003B4BCA" w:rsidRPr="00EB4639" w:rsidRDefault="003B4BCA" w:rsidP="003B4BCA">
            <w:pPr>
              <w:spacing w:after="0" w:line="240" w:lineRule="auto"/>
              <w:jc w:val="center"/>
              <w:rPr>
                <w:rFonts w:asciiTheme="minorHAnsi" w:eastAsia="Times New Roman" w:hAnsiTheme="minorHAnsi" w:cstheme="minorHAnsi"/>
                <w:b/>
                <w:bCs/>
                <w:color w:val="FFFFFF"/>
                <w:sz w:val="18"/>
                <w:szCs w:val="18"/>
              </w:rPr>
            </w:pPr>
            <w:r w:rsidRPr="00EB4639">
              <w:rPr>
                <w:rFonts w:asciiTheme="minorHAnsi" w:hAnsiTheme="minorHAnsi" w:cstheme="minorHAnsi"/>
                <w:b/>
                <w:bCs/>
                <w:color w:val="FFFFFF"/>
                <w:sz w:val="18"/>
                <w:szCs w:val="18"/>
              </w:rPr>
              <w:t>Actual expenditure, 2018</w:t>
            </w:r>
          </w:p>
        </w:tc>
        <w:tc>
          <w:tcPr>
            <w:tcW w:w="1350" w:type="dxa"/>
            <w:tcBorders>
              <w:top w:val="single" w:sz="4" w:space="0" w:color="auto"/>
              <w:left w:val="nil"/>
              <w:bottom w:val="single" w:sz="4" w:space="0" w:color="auto"/>
              <w:right w:val="single" w:sz="4" w:space="0" w:color="auto"/>
            </w:tcBorders>
            <w:shd w:val="clear" w:color="000000" w:fill="76933C"/>
            <w:vAlign w:val="center"/>
            <w:hideMark/>
          </w:tcPr>
          <w:p w14:paraId="797C410A" w14:textId="77777777" w:rsidR="003B4BCA" w:rsidRPr="00EB4639" w:rsidRDefault="003B4BCA" w:rsidP="003B4BCA">
            <w:pPr>
              <w:spacing w:after="0" w:line="240" w:lineRule="auto"/>
              <w:jc w:val="center"/>
              <w:rPr>
                <w:rFonts w:asciiTheme="minorHAnsi" w:eastAsia="Times New Roman" w:hAnsiTheme="minorHAnsi" w:cstheme="minorHAnsi"/>
                <w:b/>
                <w:bCs/>
                <w:color w:val="FFFFFF"/>
                <w:sz w:val="18"/>
                <w:szCs w:val="18"/>
              </w:rPr>
            </w:pPr>
            <w:r w:rsidRPr="00EB4639">
              <w:rPr>
                <w:rFonts w:asciiTheme="minorHAnsi" w:hAnsiTheme="minorHAnsi" w:cstheme="minorHAnsi"/>
                <w:b/>
                <w:bCs/>
                <w:color w:val="FFFFFF"/>
                <w:sz w:val="18"/>
                <w:szCs w:val="18"/>
              </w:rPr>
              <w:br/>
              <w:t>Actual funding source</w:t>
            </w:r>
          </w:p>
        </w:tc>
        <w:tc>
          <w:tcPr>
            <w:tcW w:w="1260" w:type="dxa"/>
            <w:tcBorders>
              <w:top w:val="single" w:sz="4" w:space="0" w:color="auto"/>
              <w:left w:val="nil"/>
              <w:bottom w:val="single" w:sz="4" w:space="0" w:color="auto"/>
              <w:right w:val="single" w:sz="4" w:space="0" w:color="auto"/>
            </w:tcBorders>
            <w:shd w:val="clear" w:color="000000" w:fill="76933C"/>
            <w:vAlign w:val="center"/>
            <w:hideMark/>
          </w:tcPr>
          <w:p w14:paraId="2ED80F46" w14:textId="77777777" w:rsidR="003B4BCA" w:rsidRPr="00EB4639" w:rsidRDefault="003B4BCA" w:rsidP="003B4BCA">
            <w:pPr>
              <w:spacing w:after="0" w:line="240" w:lineRule="auto"/>
              <w:jc w:val="center"/>
              <w:rPr>
                <w:rFonts w:asciiTheme="minorHAnsi" w:eastAsia="Times New Roman" w:hAnsiTheme="minorHAnsi" w:cstheme="minorHAnsi"/>
                <w:b/>
                <w:bCs/>
                <w:color w:val="FFFFFF"/>
                <w:sz w:val="18"/>
                <w:szCs w:val="18"/>
              </w:rPr>
            </w:pPr>
            <w:r w:rsidRPr="00EB4639">
              <w:rPr>
                <w:rFonts w:asciiTheme="minorHAnsi" w:hAnsiTheme="minorHAnsi" w:cstheme="minorHAnsi"/>
                <w:b/>
                <w:bCs/>
                <w:color w:val="FFFFFF"/>
                <w:sz w:val="18"/>
                <w:szCs w:val="18"/>
              </w:rPr>
              <w:t>Status</w:t>
            </w:r>
          </w:p>
        </w:tc>
        <w:tc>
          <w:tcPr>
            <w:tcW w:w="2790" w:type="dxa"/>
            <w:tcBorders>
              <w:top w:val="single" w:sz="4" w:space="0" w:color="auto"/>
              <w:left w:val="nil"/>
              <w:bottom w:val="single" w:sz="4" w:space="0" w:color="auto"/>
              <w:right w:val="single" w:sz="4" w:space="0" w:color="auto"/>
            </w:tcBorders>
            <w:shd w:val="clear" w:color="000000" w:fill="76933C"/>
            <w:vAlign w:val="center"/>
            <w:hideMark/>
          </w:tcPr>
          <w:p w14:paraId="31CEC6F9" w14:textId="77777777" w:rsidR="003B4BCA" w:rsidRPr="00EB4639" w:rsidRDefault="003B4BCA" w:rsidP="003B4BCA">
            <w:pPr>
              <w:spacing w:after="0" w:line="240" w:lineRule="auto"/>
              <w:jc w:val="center"/>
              <w:rPr>
                <w:rFonts w:asciiTheme="minorHAnsi" w:eastAsia="Times New Roman" w:hAnsiTheme="minorHAnsi" w:cstheme="minorHAnsi"/>
                <w:b/>
                <w:bCs/>
                <w:color w:val="FFFFFF"/>
                <w:sz w:val="18"/>
                <w:szCs w:val="18"/>
              </w:rPr>
            </w:pPr>
            <w:r w:rsidRPr="00EB4639">
              <w:rPr>
                <w:rFonts w:asciiTheme="minorHAnsi" w:hAnsiTheme="minorHAnsi" w:cstheme="minorHAnsi"/>
                <w:b/>
                <w:bCs/>
                <w:color w:val="FFFFFF"/>
                <w:sz w:val="18"/>
                <w:szCs w:val="18"/>
              </w:rPr>
              <w:t>Implementation</w:t>
            </w:r>
          </w:p>
        </w:tc>
      </w:tr>
      <w:tr w:rsidR="003B4BCA" w:rsidRPr="00EB4639" w14:paraId="3EFE4E07" w14:textId="77777777" w:rsidTr="003B4BCA">
        <w:trPr>
          <w:trHeight w:val="413"/>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6AE71ADC"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t>Ensuring accessible and timely information</w:t>
            </w:r>
          </w:p>
        </w:tc>
      </w:tr>
      <w:tr w:rsidR="003B4BCA" w:rsidRPr="00EB4639" w14:paraId="2881D0A9" w14:textId="77777777" w:rsidTr="003B4BCA">
        <w:trPr>
          <w:gridAfter w:val="1"/>
          <w:wAfter w:w="7" w:type="dxa"/>
          <w:trHeight w:val="1421"/>
        </w:trPr>
        <w:tc>
          <w:tcPr>
            <w:tcW w:w="1181" w:type="dxa"/>
            <w:vMerge w:val="restart"/>
            <w:tcBorders>
              <w:top w:val="nil"/>
              <w:left w:val="single" w:sz="4" w:space="0" w:color="auto"/>
              <w:bottom w:val="nil"/>
              <w:right w:val="single" w:sz="4" w:space="0" w:color="auto"/>
            </w:tcBorders>
            <w:vAlign w:val="center"/>
            <w:hideMark/>
          </w:tcPr>
          <w:p w14:paraId="3D042FC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4AA6300" w14:textId="77777777" w:rsidR="003B4BCA" w:rsidRPr="00EB4639" w:rsidRDefault="003B4BCA" w:rsidP="003B4BCA">
            <w:pPr>
              <w:spacing w:after="0" w:line="240" w:lineRule="auto"/>
              <w:jc w:val="center"/>
              <w:rPr>
                <w:rFonts w:asciiTheme="minorHAnsi" w:eastAsia="Times New Roman" w:hAnsiTheme="minorHAnsi" w:cstheme="minorHAnsi"/>
                <w:sz w:val="18"/>
                <w:szCs w:val="18"/>
              </w:rPr>
            </w:pPr>
            <w:r w:rsidRPr="00EB4639">
              <w:rPr>
                <w:rFonts w:asciiTheme="minorHAnsi" w:hAnsiTheme="minorHAnsi" w:cstheme="minorHAnsi"/>
                <w:sz w:val="18"/>
                <w:szCs w:val="18"/>
              </w:rPr>
              <w:t>2</w:t>
            </w:r>
          </w:p>
        </w:tc>
        <w:tc>
          <w:tcPr>
            <w:tcW w:w="2304" w:type="dxa"/>
            <w:tcBorders>
              <w:top w:val="nil"/>
              <w:left w:val="nil"/>
              <w:bottom w:val="single" w:sz="4" w:space="0" w:color="auto"/>
              <w:right w:val="single" w:sz="4" w:space="0" w:color="auto"/>
            </w:tcBorders>
            <w:shd w:val="clear" w:color="000000" w:fill="92D050"/>
            <w:hideMark/>
          </w:tcPr>
          <w:p w14:paraId="77A4D22F" w14:textId="77777777" w:rsidR="003B4BCA" w:rsidRPr="00EB4639" w:rsidRDefault="003B4BCA" w:rsidP="003B4BCA">
            <w:pPr>
              <w:spacing w:after="0" w:line="240" w:lineRule="auto"/>
              <w:rPr>
                <w:rFonts w:asciiTheme="minorHAnsi" w:eastAsia="Times New Roman" w:hAnsiTheme="minorHAnsi" w:cstheme="minorHAnsi"/>
                <w:sz w:val="18"/>
                <w:szCs w:val="18"/>
              </w:rPr>
            </w:pPr>
            <w:r w:rsidRPr="00EB4639">
              <w:rPr>
                <w:rFonts w:asciiTheme="minorHAnsi" w:hAnsiTheme="minorHAnsi" w:cstheme="minorHAnsi"/>
                <w:sz w:val="18"/>
                <w:szCs w:val="18"/>
              </w:rPr>
              <w:t>Creating the RA EITI website</w:t>
            </w:r>
          </w:p>
        </w:tc>
        <w:tc>
          <w:tcPr>
            <w:tcW w:w="1350" w:type="dxa"/>
            <w:tcBorders>
              <w:top w:val="nil"/>
              <w:left w:val="nil"/>
              <w:bottom w:val="single" w:sz="4" w:space="0" w:color="auto"/>
              <w:right w:val="single" w:sz="4" w:space="0" w:color="auto"/>
            </w:tcBorders>
            <w:shd w:val="clear" w:color="000000" w:fill="92D050"/>
            <w:hideMark/>
          </w:tcPr>
          <w:p w14:paraId="09205774" w14:textId="77777777" w:rsidR="003B4BCA" w:rsidRPr="00EB4639" w:rsidRDefault="003B4BCA" w:rsidP="003B4BCA">
            <w:pPr>
              <w:spacing w:after="0" w:line="240" w:lineRule="auto"/>
              <w:jc w:val="right"/>
              <w:rPr>
                <w:rFonts w:asciiTheme="minorHAnsi" w:eastAsia="Times New Roman" w:hAnsiTheme="minorHAnsi" w:cstheme="minorHAnsi"/>
                <w:sz w:val="18"/>
                <w:szCs w:val="18"/>
              </w:rPr>
            </w:pPr>
            <w:r w:rsidRPr="00EB4639">
              <w:rPr>
                <w:rFonts w:asciiTheme="minorHAnsi" w:hAnsiTheme="minorHAnsi" w:cstheme="minorHAnsi"/>
                <w:sz w:val="18"/>
                <w:szCs w:val="18"/>
              </w:rPr>
              <w:t>16,000</w:t>
            </w:r>
          </w:p>
        </w:tc>
        <w:tc>
          <w:tcPr>
            <w:tcW w:w="1440" w:type="dxa"/>
            <w:tcBorders>
              <w:top w:val="nil"/>
              <w:left w:val="nil"/>
              <w:bottom w:val="single" w:sz="4" w:space="0" w:color="auto"/>
              <w:right w:val="single" w:sz="4" w:space="0" w:color="auto"/>
            </w:tcBorders>
            <w:shd w:val="clear" w:color="000000" w:fill="92D050"/>
            <w:hideMark/>
          </w:tcPr>
          <w:p w14:paraId="38C7B2B7" w14:textId="77777777" w:rsidR="003B4BCA" w:rsidRPr="00EB4639" w:rsidRDefault="003B4BCA" w:rsidP="003B4BCA">
            <w:pPr>
              <w:spacing w:after="0" w:line="240" w:lineRule="auto"/>
              <w:rPr>
                <w:rFonts w:asciiTheme="minorHAnsi" w:eastAsia="Times New Roman" w:hAnsiTheme="minorHAnsi" w:cstheme="minorHAnsi"/>
                <w:sz w:val="18"/>
                <w:szCs w:val="18"/>
              </w:rPr>
            </w:pPr>
            <w:r w:rsidRPr="00EB4639">
              <w:rPr>
                <w:rFonts w:asciiTheme="minorHAnsi" w:hAnsiTheme="minorHAnsi" w:cstheme="minorHAnsi"/>
                <w:sz w:val="18"/>
                <w:szCs w:val="18"/>
              </w:rPr>
              <w:t>UNDP</w:t>
            </w:r>
          </w:p>
        </w:tc>
        <w:tc>
          <w:tcPr>
            <w:tcW w:w="1260" w:type="dxa"/>
            <w:tcBorders>
              <w:top w:val="nil"/>
              <w:left w:val="nil"/>
              <w:bottom w:val="single" w:sz="4" w:space="0" w:color="auto"/>
              <w:right w:val="single" w:sz="4" w:space="0" w:color="auto"/>
            </w:tcBorders>
            <w:shd w:val="clear" w:color="000000" w:fill="92D050"/>
            <w:hideMark/>
          </w:tcPr>
          <w:p w14:paraId="601FEB73"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13,000</w:t>
            </w:r>
          </w:p>
        </w:tc>
        <w:tc>
          <w:tcPr>
            <w:tcW w:w="1350" w:type="dxa"/>
            <w:tcBorders>
              <w:top w:val="nil"/>
              <w:left w:val="nil"/>
              <w:bottom w:val="single" w:sz="4" w:space="0" w:color="auto"/>
              <w:right w:val="single" w:sz="4" w:space="0" w:color="auto"/>
            </w:tcBorders>
            <w:shd w:val="clear" w:color="000000" w:fill="92D050"/>
            <w:hideMark/>
          </w:tcPr>
          <w:p w14:paraId="439873D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UNDP</w:t>
            </w:r>
          </w:p>
        </w:tc>
        <w:tc>
          <w:tcPr>
            <w:tcW w:w="1260" w:type="dxa"/>
            <w:tcBorders>
              <w:top w:val="nil"/>
              <w:left w:val="nil"/>
              <w:bottom w:val="single" w:sz="4" w:space="0" w:color="auto"/>
              <w:right w:val="single" w:sz="4" w:space="0" w:color="auto"/>
            </w:tcBorders>
            <w:shd w:val="clear" w:color="000000" w:fill="92D050"/>
            <w:hideMark/>
          </w:tcPr>
          <w:p w14:paraId="4AA1E45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3FC2A00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The competition for the development of the Armenian EITI website was announced by the UNDP on December 12 2017. Helix Consulting LLC was named the winner. An agreement was signed in January 2018. The site was created in 2018. In July and August 2018 the reports by the mining companies and government agencies for the EITI Report were presented on the online reporting portal. Tools were created on the platform that can be used to download the reports, filter and download the collected data in compliance with the open data principles. The website (www.eiti.am) and the online </w:t>
            </w:r>
            <w:r w:rsidRPr="00EB4639">
              <w:rPr>
                <w:rFonts w:asciiTheme="minorHAnsi" w:hAnsiTheme="minorHAnsi" w:cstheme="minorHAnsi"/>
                <w:color w:val="000000"/>
                <w:sz w:val="18"/>
                <w:szCs w:val="18"/>
              </w:rPr>
              <w:lastRenderedPageBreak/>
              <w:t>reporting portal (reports.eiti.am) were launched during the EITI Conference on 30 January 2019.</w:t>
            </w:r>
          </w:p>
        </w:tc>
      </w:tr>
      <w:tr w:rsidR="003B4BCA" w:rsidRPr="00EB4639" w14:paraId="6E7E45BA" w14:textId="77777777" w:rsidTr="003B4BCA">
        <w:trPr>
          <w:gridAfter w:val="1"/>
          <w:wAfter w:w="7" w:type="dxa"/>
          <w:trHeight w:val="1455"/>
        </w:trPr>
        <w:tc>
          <w:tcPr>
            <w:tcW w:w="1181" w:type="dxa"/>
            <w:vMerge/>
            <w:tcBorders>
              <w:top w:val="nil"/>
              <w:left w:val="single" w:sz="4" w:space="0" w:color="auto"/>
              <w:bottom w:val="nil"/>
              <w:right w:val="single" w:sz="4" w:space="0" w:color="auto"/>
            </w:tcBorders>
            <w:vAlign w:val="center"/>
            <w:hideMark/>
          </w:tcPr>
          <w:p w14:paraId="172EAC0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74895636"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3</w:t>
            </w:r>
          </w:p>
        </w:tc>
        <w:tc>
          <w:tcPr>
            <w:tcW w:w="2304" w:type="dxa"/>
            <w:tcBorders>
              <w:top w:val="nil"/>
              <w:left w:val="nil"/>
              <w:bottom w:val="single" w:sz="4" w:space="0" w:color="auto"/>
              <w:right w:val="single" w:sz="4" w:space="0" w:color="auto"/>
            </w:tcBorders>
            <w:shd w:val="clear" w:color="000000" w:fill="D9D9D9"/>
            <w:hideMark/>
          </w:tcPr>
          <w:p w14:paraId="53BD4A2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 website support</w:t>
            </w:r>
          </w:p>
        </w:tc>
        <w:tc>
          <w:tcPr>
            <w:tcW w:w="1350" w:type="dxa"/>
            <w:tcBorders>
              <w:top w:val="nil"/>
              <w:left w:val="nil"/>
              <w:bottom w:val="single" w:sz="4" w:space="0" w:color="auto"/>
              <w:right w:val="single" w:sz="4" w:space="0" w:color="auto"/>
            </w:tcBorders>
            <w:shd w:val="clear" w:color="000000" w:fill="D9D9D9"/>
            <w:hideMark/>
          </w:tcPr>
          <w:p w14:paraId="1FD1BF37"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Included in the funding amount of Activity 2</w:t>
            </w:r>
          </w:p>
        </w:tc>
        <w:tc>
          <w:tcPr>
            <w:tcW w:w="1440" w:type="dxa"/>
            <w:tcBorders>
              <w:top w:val="nil"/>
              <w:left w:val="nil"/>
              <w:bottom w:val="single" w:sz="4" w:space="0" w:color="auto"/>
              <w:right w:val="single" w:sz="4" w:space="0" w:color="auto"/>
            </w:tcBorders>
            <w:shd w:val="clear" w:color="000000" w:fill="D9D9D9"/>
            <w:hideMark/>
          </w:tcPr>
          <w:p w14:paraId="4CA151AF" w14:textId="77777777" w:rsidR="003B4BCA" w:rsidRPr="00EB4639" w:rsidRDefault="003B4BCA" w:rsidP="003B4BCA">
            <w:pPr>
              <w:spacing w:after="0" w:line="240" w:lineRule="auto"/>
              <w:rPr>
                <w:rFonts w:asciiTheme="minorHAnsi" w:eastAsia="Times New Roman" w:hAnsiTheme="minorHAnsi" w:cstheme="minorHAnsi"/>
                <w:sz w:val="18"/>
                <w:szCs w:val="18"/>
              </w:rPr>
            </w:pPr>
            <w:r w:rsidRPr="00EB4639">
              <w:rPr>
                <w:rFonts w:asciiTheme="minorHAnsi" w:hAnsiTheme="minorHAnsi" w:cstheme="minorHAnsi"/>
                <w:sz w:val="18"/>
                <w:szCs w:val="18"/>
              </w:rPr>
              <w:t>UNDP, RA national budget</w:t>
            </w:r>
          </w:p>
        </w:tc>
        <w:tc>
          <w:tcPr>
            <w:tcW w:w="1260" w:type="dxa"/>
            <w:tcBorders>
              <w:top w:val="nil"/>
              <w:left w:val="nil"/>
              <w:bottom w:val="single" w:sz="4" w:space="0" w:color="auto"/>
              <w:right w:val="single" w:sz="4" w:space="0" w:color="auto"/>
            </w:tcBorders>
            <w:shd w:val="clear" w:color="000000" w:fill="D9D9D9"/>
            <w:hideMark/>
          </w:tcPr>
          <w:p w14:paraId="63C782F5"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77F7EFC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7DB6B26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64E634A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During the reporting period the ongoing website maintenance work was performed.</w:t>
            </w:r>
          </w:p>
        </w:tc>
      </w:tr>
      <w:tr w:rsidR="003B4BCA" w:rsidRPr="00EB4639" w14:paraId="7DD73C6F" w14:textId="77777777" w:rsidTr="003B4BCA">
        <w:trPr>
          <w:gridAfter w:val="1"/>
          <w:wAfter w:w="7" w:type="dxa"/>
          <w:trHeight w:val="2640"/>
        </w:trPr>
        <w:tc>
          <w:tcPr>
            <w:tcW w:w="1181" w:type="dxa"/>
            <w:vMerge/>
            <w:tcBorders>
              <w:top w:val="nil"/>
              <w:left w:val="single" w:sz="4" w:space="0" w:color="auto"/>
              <w:bottom w:val="nil"/>
              <w:right w:val="single" w:sz="4" w:space="0" w:color="auto"/>
            </w:tcBorders>
            <w:vAlign w:val="center"/>
            <w:hideMark/>
          </w:tcPr>
          <w:p w14:paraId="7D45DBB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7C0AF217"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4</w:t>
            </w:r>
          </w:p>
        </w:tc>
        <w:tc>
          <w:tcPr>
            <w:tcW w:w="2304" w:type="dxa"/>
            <w:tcBorders>
              <w:top w:val="nil"/>
              <w:left w:val="nil"/>
              <w:bottom w:val="single" w:sz="4" w:space="0" w:color="auto"/>
              <w:right w:val="single" w:sz="4" w:space="0" w:color="auto"/>
            </w:tcBorders>
            <w:shd w:val="clear" w:color="000000" w:fill="D9D9D9"/>
            <w:hideMark/>
          </w:tcPr>
          <w:p w14:paraId="4AF64AE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Posting appropriate information on the EITI website (reports, videos, minutes)</w:t>
            </w:r>
          </w:p>
        </w:tc>
        <w:tc>
          <w:tcPr>
            <w:tcW w:w="1350" w:type="dxa"/>
            <w:tcBorders>
              <w:top w:val="nil"/>
              <w:left w:val="nil"/>
              <w:bottom w:val="single" w:sz="4" w:space="0" w:color="auto"/>
              <w:right w:val="single" w:sz="4" w:space="0" w:color="auto"/>
            </w:tcBorders>
            <w:shd w:val="clear" w:color="000000" w:fill="D9D9D9"/>
            <w:hideMark/>
          </w:tcPr>
          <w:p w14:paraId="65A34A37"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44630DD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27163C6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1B192D9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2FF5D2D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04A660A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The official website of EITI Armenia was created and has been maintained since 2018. News on the implementation of EITI, the quarterly reports of the EITI implementation, other documents, as well as the minutes of the RA EITI MSG, informational videos, the EITI National Report, draft legal acts, as well as other information and documents were posted. </w:t>
            </w:r>
          </w:p>
        </w:tc>
      </w:tr>
      <w:tr w:rsidR="003B4BCA" w:rsidRPr="00EB4639" w14:paraId="5367962F" w14:textId="77777777" w:rsidTr="003B4BCA">
        <w:trPr>
          <w:gridAfter w:val="1"/>
          <w:wAfter w:w="7" w:type="dxa"/>
          <w:trHeight w:val="3420"/>
        </w:trPr>
        <w:tc>
          <w:tcPr>
            <w:tcW w:w="1181" w:type="dxa"/>
            <w:vMerge/>
            <w:tcBorders>
              <w:top w:val="nil"/>
              <w:left w:val="single" w:sz="4" w:space="0" w:color="auto"/>
              <w:bottom w:val="nil"/>
              <w:right w:val="single" w:sz="4" w:space="0" w:color="auto"/>
            </w:tcBorders>
            <w:vAlign w:val="center"/>
            <w:hideMark/>
          </w:tcPr>
          <w:p w14:paraId="453676F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557FD41A"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w:t>
            </w:r>
          </w:p>
        </w:tc>
        <w:tc>
          <w:tcPr>
            <w:tcW w:w="2304" w:type="dxa"/>
            <w:tcBorders>
              <w:top w:val="nil"/>
              <w:left w:val="nil"/>
              <w:bottom w:val="single" w:sz="4" w:space="0" w:color="auto"/>
              <w:right w:val="single" w:sz="4" w:space="0" w:color="auto"/>
            </w:tcBorders>
            <w:shd w:val="clear" w:color="000000" w:fill="D9D9D9"/>
            <w:hideMark/>
          </w:tcPr>
          <w:p w14:paraId="23F8BD8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Disclosure and publication of information on the mining sector in an easily understood language, preparation of social advertising </w:t>
            </w:r>
          </w:p>
        </w:tc>
        <w:tc>
          <w:tcPr>
            <w:tcW w:w="1350" w:type="dxa"/>
            <w:tcBorders>
              <w:top w:val="nil"/>
              <w:left w:val="nil"/>
              <w:bottom w:val="single" w:sz="4" w:space="0" w:color="auto"/>
              <w:right w:val="single" w:sz="4" w:space="0" w:color="auto"/>
            </w:tcBorders>
            <w:shd w:val="clear" w:color="000000" w:fill="D9D9D9"/>
            <w:hideMark/>
          </w:tcPr>
          <w:p w14:paraId="188B4327"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11,500</w:t>
            </w:r>
          </w:p>
        </w:tc>
        <w:tc>
          <w:tcPr>
            <w:tcW w:w="1440" w:type="dxa"/>
            <w:tcBorders>
              <w:top w:val="nil"/>
              <w:left w:val="nil"/>
              <w:bottom w:val="single" w:sz="4" w:space="0" w:color="auto"/>
              <w:right w:val="single" w:sz="4" w:space="0" w:color="auto"/>
            </w:tcBorders>
            <w:shd w:val="clear" w:color="000000" w:fill="D9D9D9"/>
            <w:hideMark/>
          </w:tcPr>
          <w:p w14:paraId="319BEC9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w:t>
            </w:r>
          </w:p>
        </w:tc>
        <w:tc>
          <w:tcPr>
            <w:tcW w:w="1260" w:type="dxa"/>
            <w:tcBorders>
              <w:top w:val="nil"/>
              <w:left w:val="nil"/>
              <w:bottom w:val="single" w:sz="4" w:space="0" w:color="auto"/>
              <w:right w:val="single" w:sz="4" w:space="0" w:color="auto"/>
            </w:tcBorders>
            <w:shd w:val="clear" w:color="000000" w:fill="D9D9D9"/>
            <w:hideMark/>
          </w:tcPr>
          <w:p w14:paraId="45D0F46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7C3D54E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 RA national budget</w:t>
            </w:r>
          </w:p>
        </w:tc>
        <w:tc>
          <w:tcPr>
            <w:tcW w:w="1260" w:type="dxa"/>
            <w:tcBorders>
              <w:top w:val="nil"/>
              <w:left w:val="nil"/>
              <w:bottom w:val="single" w:sz="4" w:space="0" w:color="auto"/>
              <w:right w:val="single" w:sz="4" w:space="0" w:color="auto"/>
            </w:tcBorders>
            <w:shd w:val="clear" w:color="000000" w:fill="D9D9D9"/>
            <w:hideMark/>
          </w:tcPr>
          <w:p w14:paraId="57EE3BC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69789E8E" w14:textId="77777777" w:rsidR="003B4BCA" w:rsidRPr="00EB4639" w:rsidRDefault="003B4BCA" w:rsidP="003B4BCA">
            <w:pPr>
              <w:spacing w:after="0" w:line="240" w:lineRule="auto"/>
              <w:rPr>
                <w:rFonts w:asciiTheme="minorHAnsi" w:eastAsia="Times New Roman" w:hAnsiTheme="minorHAnsi" w:cstheme="minorHAnsi"/>
                <w:sz w:val="18"/>
                <w:szCs w:val="18"/>
              </w:rPr>
            </w:pPr>
            <w:r w:rsidRPr="00EB4639">
              <w:rPr>
                <w:rFonts w:asciiTheme="minorHAnsi" w:hAnsiTheme="minorHAnsi" w:cstheme="minorHAnsi"/>
                <w:sz w:val="18"/>
                <w:szCs w:val="18"/>
              </w:rPr>
              <w:t xml:space="preserve">The actual expenditure is provided in </w:t>
            </w:r>
            <w:r w:rsidRPr="00EB4639">
              <w:rPr>
                <w:rFonts w:asciiTheme="minorHAnsi" w:hAnsiTheme="minorHAnsi" w:cstheme="minorHAnsi"/>
                <w:b/>
                <w:bCs/>
                <w:sz w:val="18"/>
                <w:szCs w:val="18"/>
              </w:rPr>
              <w:t>Activity 9.</w:t>
            </w:r>
          </w:p>
        </w:tc>
      </w:tr>
      <w:tr w:rsidR="003B4BCA" w:rsidRPr="00EB4639" w14:paraId="55E1CBC1" w14:textId="77777777" w:rsidTr="003B4BCA">
        <w:trPr>
          <w:gridAfter w:val="1"/>
          <w:wAfter w:w="7" w:type="dxa"/>
          <w:trHeight w:val="1875"/>
        </w:trPr>
        <w:tc>
          <w:tcPr>
            <w:tcW w:w="1181" w:type="dxa"/>
            <w:vMerge/>
            <w:tcBorders>
              <w:top w:val="nil"/>
              <w:left w:val="single" w:sz="4" w:space="0" w:color="auto"/>
              <w:bottom w:val="nil"/>
              <w:right w:val="single" w:sz="4" w:space="0" w:color="auto"/>
            </w:tcBorders>
            <w:vAlign w:val="center"/>
            <w:hideMark/>
          </w:tcPr>
          <w:p w14:paraId="47F978C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489BD6EB"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6</w:t>
            </w:r>
          </w:p>
        </w:tc>
        <w:tc>
          <w:tcPr>
            <w:tcW w:w="2304" w:type="dxa"/>
            <w:tcBorders>
              <w:top w:val="nil"/>
              <w:left w:val="nil"/>
              <w:bottom w:val="single" w:sz="4" w:space="0" w:color="auto"/>
              <w:right w:val="single" w:sz="4" w:space="0" w:color="auto"/>
            </w:tcBorders>
            <w:shd w:val="clear" w:color="000000" w:fill="D9D9D9"/>
            <w:hideMark/>
          </w:tcPr>
          <w:p w14:paraId="1D90C0A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 </w:t>
            </w:r>
            <w:r w:rsidRPr="00EB4639">
              <w:rPr>
                <w:rFonts w:asciiTheme="minorHAnsi" w:hAnsiTheme="minorHAnsi" w:cstheme="minorHAnsi"/>
                <w:color w:val="000000"/>
                <w:szCs w:val="18"/>
              </w:rPr>
              <w:t>Awareness raising campaign on the mining sector and EITI and their elucidation via social media  (YouTube, Twitter, Facebook, etc.)</w:t>
            </w:r>
            <w:r w:rsidRPr="00EB4639">
              <w:rPr>
                <w:rFonts w:asciiTheme="minorHAnsi" w:hAnsiTheme="minorHAnsi" w:cstheme="minorHAnsi"/>
                <w:color w:val="000000"/>
                <w:sz w:val="18"/>
                <w:szCs w:val="18"/>
              </w:rPr>
              <w:t xml:space="preserve">  </w:t>
            </w:r>
          </w:p>
        </w:tc>
        <w:tc>
          <w:tcPr>
            <w:tcW w:w="1350" w:type="dxa"/>
            <w:tcBorders>
              <w:top w:val="nil"/>
              <w:left w:val="nil"/>
              <w:bottom w:val="single" w:sz="4" w:space="0" w:color="auto"/>
              <w:right w:val="single" w:sz="4" w:space="0" w:color="auto"/>
            </w:tcBorders>
            <w:shd w:val="clear" w:color="000000" w:fill="D9D9D9"/>
            <w:hideMark/>
          </w:tcPr>
          <w:p w14:paraId="553C756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0B6FDD7D"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D90B051"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12C8FE34"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43CCBE2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20A7868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In 2018, the EITI Secretariat of Armenia updated the implementation of Armenia's EITI in social media, i.e. Facebook, YouTube and Twitter.</w:t>
            </w:r>
          </w:p>
        </w:tc>
      </w:tr>
      <w:tr w:rsidR="003B4BCA" w:rsidRPr="00EB4639" w14:paraId="2040DA87" w14:textId="77777777" w:rsidTr="003B4BCA">
        <w:trPr>
          <w:gridAfter w:val="1"/>
          <w:wAfter w:w="7" w:type="dxa"/>
          <w:trHeight w:val="2310"/>
        </w:trPr>
        <w:tc>
          <w:tcPr>
            <w:tcW w:w="1181" w:type="dxa"/>
            <w:vMerge/>
            <w:tcBorders>
              <w:top w:val="nil"/>
              <w:left w:val="single" w:sz="4" w:space="0" w:color="auto"/>
              <w:bottom w:val="nil"/>
              <w:right w:val="single" w:sz="4" w:space="0" w:color="auto"/>
            </w:tcBorders>
            <w:vAlign w:val="center"/>
            <w:hideMark/>
          </w:tcPr>
          <w:p w14:paraId="5252809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21C9DD0"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7</w:t>
            </w:r>
          </w:p>
        </w:tc>
        <w:tc>
          <w:tcPr>
            <w:tcW w:w="2304" w:type="dxa"/>
            <w:tcBorders>
              <w:top w:val="nil"/>
              <w:left w:val="nil"/>
              <w:bottom w:val="single" w:sz="4" w:space="0" w:color="auto"/>
              <w:right w:val="single" w:sz="4" w:space="0" w:color="auto"/>
            </w:tcBorders>
            <w:shd w:val="clear" w:color="000000" w:fill="92D050"/>
            <w:hideMark/>
          </w:tcPr>
          <w:p w14:paraId="5EDF16C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Development of communication strategy </w:t>
            </w:r>
          </w:p>
        </w:tc>
        <w:tc>
          <w:tcPr>
            <w:tcW w:w="1350" w:type="dxa"/>
            <w:tcBorders>
              <w:top w:val="nil"/>
              <w:left w:val="nil"/>
              <w:bottom w:val="single" w:sz="4" w:space="0" w:color="auto"/>
              <w:right w:val="single" w:sz="4" w:space="0" w:color="auto"/>
            </w:tcBorders>
            <w:shd w:val="clear" w:color="000000" w:fill="92D050"/>
            <w:hideMark/>
          </w:tcPr>
          <w:p w14:paraId="2F7A489B"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54,000</w:t>
            </w:r>
          </w:p>
        </w:tc>
        <w:tc>
          <w:tcPr>
            <w:tcW w:w="1440" w:type="dxa"/>
            <w:tcBorders>
              <w:top w:val="nil"/>
              <w:left w:val="nil"/>
              <w:bottom w:val="single" w:sz="4" w:space="0" w:color="auto"/>
              <w:right w:val="single" w:sz="4" w:space="0" w:color="auto"/>
            </w:tcBorders>
            <w:shd w:val="clear" w:color="000000" w:fill="92D050"/>
            <w:hideMark/>
          </w:tcPr>
          <w:p w14:paraId="01403A8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British Embassy to Armenia </w:t>
            </w:r>
          </w:p>
        </w:tc>
        <w:tc>
          <w:tcPr>
            <w:tcW w:w="1260" w:type="dxa"/>
            <w:tcBorders>
              <w:top w:val="nil"/>
              <w:left w:val="nil"/>
              <w:bottom w:val="single" w:sz="4" w:space="0" w:color="auto"/>
              <w:right w:val="single" w:sz="4" w:space="0" w:color="auto"/>
            </w:tcBorders>
            <w:shd w:val="clear" w:color="000000" w:fill="92D050"/>
            <w:hideMark/>
          </w:tcPr>
          <w:p w14:paraId="1811125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61F8BB1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British Embassy to Armenia </w:t>
            </w:r>
          </w:p>
        </w:tc>
        <w:tc>
          <w:tcPr>
            <w:tcW w:w="1260" w:type="dxa"/>
            <w:tcBorders>
              <w:top w:val="nil"/>
              <w:left w:val="nil"/>
              <w:bottom w:val="single" w:sz="4" w:space="0" w:color="auto"/>
              <w:right w:val="single" w:sz="4" w:space="0" w:color="auto"/>
            </w:tcBorders>
            <w:shd w:val="clear" w:color="000000" w:fill="92D050"/>
            <w:hideMark/>
          </w:tcPr>
          <w:p w14:paraId="1E2F3F6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59F6DB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Within the scope of the project implemented with the support of the British Embassy in Yerevan, the development of the Communication Strategy was delegated to the AUA Center for Responsible Mining. The works were implemented with delay from the deadline set out in the ToR. As of February 2018, the draft Communication Strategy had been presented by AUA CRM and </w:t>
            </w:r>
            <w:r w:rsidRPr="00EB4639">
              <w:rPr>
                <w:rFonts w:asciiTheme="minorHAnsi" w:hAnsiTheme="minorHAnsi" w:cstheme="minorHAnsi"/>
                <w:color w:val="000000"/>
                <w:sz w:val="18"/>
                <w:szCs w:val="18"/>
              </w:rPr>
              <w:lastRenderedPageBreak/>
              <w:t>approved by the MSG.</w:t>
            </w:r>
            <w:r w:rsidRPr="00EB4639">
              <w:rPr>
                <w:rFonts w:asciiTheme="minorHAnsi" w:hAnsiTheme="minorHAnsi" w:cstheme="minorHAnsi"/>
                <w:color w:val="000000"/>
                <w:sz w:val="18"/>
                <w:szCs w:val="18"/>
              </w:rPr>
              <w:br/>
            </w:r>
            <w:r w:rsidRPr="00EB4639">
              <w:rPr>
                <w:rFonts w:asciiTheme="minorHAnsi" w:hAnsiTheme="minorHAnsi" w:cstheme="minorHAnsi"/>
                <w:b/>
                <w:bCs/>
                <w:sz w:val="18"/>
                <w:szCs w:val="18"/>
              </w:rPr>
              <w:t>Activities 7, 16, 20, 50 and 51 have been funded under this Project.</w:t>
            </w:r>
          </w:p>
        </w:tc>
      </w:tr>
      <w:tr w:rsidR="003B4BCA" w:rsidRPr="00EB4639" w14:paraId="602325FF" w14:textId="77777777" w:rsidTr="003B4BCA">
        <w:trPr>
          <w:gridAfter w:val="1"/>
          <w:wAfter w:w="7" w:type="dxa"/>
          <w:trHeight w:val="1242"/>
        </w:trPr>
        <w:tc>
          <w:tcPr>
            <w:tcW w:w="1181" w:type="dxa"/>
            <w:vMerge/>
            <w:tcBorders>
              <w:top w:val="nil"/>
              <w:left w:val="single" w:sz="4" w:space="0" w:color="auto"/>
              <w:bottom w:val="nil"/>
              <w:right w:val="single" w:sz="4" w:space="0" w:color="auto"/>
            </w:tcBorders>
            <w:vAlign w:val="center"/>
            <w:hideMark/>
          </w:tcPr>
          <w:p w14:paraId="730C26B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3436F541"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8</w:t>
            </w:r>
          </w:p>
        </w:tc>
        <w:tc>
          <w:tcPr>
            <w:tcW w:w="2304" w:type="dxa"/>
            <w:tcBorders>
              <w:top w:val="nil"/>
              <w:left w:val="nil"/>
              <w:bottom w:val="single" w:sz="4" w:space="0" w:color="auto"/>
              <w:right w:val="single" w:sz="4" w:space="0" w:color="auto"/>
            </w:tcBorders>
            <w:shd w:val="clear" w:color="000000" w:fill="92D050"/>
            <w:hideMark/>
          </w:tcPr>
          <w:p w14:paraId="3B6B9B4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Approval of Communication Strategy</w:t>
            </w:r>
          </w:p>
        </w:tc>
        <w:tc>
          <w:tcPr>
            <w:tcW w:w="1350" w:type="dxa"/>
            <w:tcBorders>
              <w:top w:val="nil"/>
              <w:left w:val="nil"/>
              <w:bottom w:val="single" w:sz="4" w:space="0" w:color="auto"/>
              <w:right w:val="single" w:sz="4" w:space="0" w:color="auto"/>
            </w:tcBorders>
            <w:shd w:val="clear" w:color="000000" w:fill="92D050"/>
            <w:hideMark/>
          </w:tcPr>
          <w:p w14:paraId="2A31A6E6"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4DDC9BC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351BD9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1E2696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5F336D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4E8BB17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See Activity 7</w:t>
            </w:r>
          </w:p>
        </w:tc>
      </w:tr>
      <w:tr w:rsidR="003B4BCA" w:rsidRPr="00EB4639" w14:paraId="6E94DB90" w14:textId="77777777" w:rsidTr="003B4BCA">
        <w:trPr>
          <w:gridAfter w:val="1"/>
          <w:wAfter w:w="7" w:type="dxa"/>
          <w:trHeight w:val="2445"/>
        </w:trPr>
        <w:tc>
          <w:tcPr>
            <w:tcW w:w="1181" w:type="dxa"/>
            <w:vMerge/>
            <w:tcBorders>
              <w:top w:val="nil"/>
              <w:left w:val="single" w:sz="4" w:space="0" w:color="auto"/>
              <w:bottom w:val="nil"/>
              <w:right w:val="single" w:sz="4" w:space="0" w:color="auto"/>
            </w:tcBorders>
            <w:vAlign w:val="center"/>
            <w:hideMark/>
          </w:tcPr>
          <w:p w14:paraId="3F75A1B2"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1EC8FF62"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9</w:t>
            </w:r>
          </w:p>
        </w:tc>
        <w:tc>
          <w:tcPr>
            <w:tcW w:w="2304" w:type="dxa"/>
            <w:tcBorders>
              <w:top w:val="nil"/>
              <w:left w:val="nil"/>
              <w:bottom w:val="single" w:sz="4" w:space="0" w:color="auto"/>
              <w:right w:val="single" w:sz="4" w:space="0" w:color="auto"/>
            </w:tcBorders>
            <w:shd w:val="clear" w:color="000000" w:fill="D9D9D9"/>
            <w:hideMark/>
          </w:tcPr>
          <w:p w14:paraId="1FFA24A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Implementation of awareness raising measures</w:t>
            </w:r>
          </w:p>
        </w:tc>
        <w:tc>
          <w:tcPr>
            <w:tcW w:w="1350" w:type="dxa"/>
            <w:tcBorders>
              <w:top w:val="nil"/>
              <w:left w:val="nil"/>
              <w:bottom w:val="single" w:sz="4" w:space="0" w:color="auto"/>
              <w:right w:val="single" w:sz="4" w:space="0" w:color="auto"/>
            </w:tcBorders>
            <w:shd w:val="clear" w:color="000000" w:fill="D9D9D9"/>
            <w:hideMark/>
          </w:tcPr>
          <w:p w14:paraId="5A5CCA2C"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5,000</w:t>
            </w:r>
          </w:p>
        </w:tc>
        <w:tc>
          <w:tcPr>
            <w:tcW w:w="1440" w:type="dxa"/>
            <w:tcBorders>
              <w:top w:val="nil"/>
              <w:left w:val="nil"/>
              <w:bottom w:val="single" w:sz="4" w:space="0" w:color="auto"/>
              <w:right w:val="single" w:sz="4" w:space="0" w:color="auto"/>
            </w:tcBorders>
            <w:shd w:val="clear" w:color="000000" w:fill="D9D9D9"/>
            <w:hideMark/>
          </w:tcPr>
          <w:p w14:paraId="34C4D9F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 RA national budget</w:t>
            </w:r>
          </w:p>
        </w:tc>
        <w:tc>
          <w:tcPr>
            <w:tcW w:w="1260" w:type="dxa"/>
            <w:tcBorders>
              <w:top w:val="nil"/>
              <w:left w:val="nil"/>
              <w:bottom w:val="single" w:sz="4" w:space="0" w:color="auto"/>
              <w:right w:val="single" w:sz="4" w:space="0" w:color="auto"/>
            </w:tcBorders>
            <w:shd w:val="clear" w:color="000000" w:fill="D9D9D9"/>
            <w:hideMark/>
          </w:tcPr>
          <w:p w14:paraId="7EEACCB7"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3,897</w:t>
            </w:r>
          </w:p>
        </w:tc>
        <w:tc>
          <w:tcPr>
            <w:tcW w:w="1350" w:type="dxa"/>
            <w:tcBorders>
              <w:top w:val="nil"/>
              <w:left w:val="nil"/>
              <w:bottom w:val="single" w:sz="4" w:space="0" w:color="auto"/>
              <w:right w:val="single" w:sz="4" w:space="0" w:color="auto"/>
            </w:tcBorders>
            <w:shd w:val="clear" w:color="000000" w:fill="D9D9D9"/>
            <w:hideMark/>
          </w:tcPr>
          <w:p w14:paraId="10BC8F9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 RA national budget</w:t>
            </w:r>
          </w:p>
        </w:tc>
        <w:tc>
          <w:tcPr>
            <w:tcW w:w="1260" w:type="dxa"/>
            <w:tcBorders>
              <w:top w:val="nil"/>
              <w:left w:val="nil"/>
              <w:bottom w:val="single" w:sz="4" w:space="0" w:color="auto"/>
              <w:right w:val="single" w:sz="4" w:space="0" w:color="auto"/>
            </w:tcBorders>
            <w:shd w:val="clear" w:color="000000" w:fill="D9D9D9"/>
            <w:hideMark/>
          </w:tcPr>
          <w:p w14:paraId="2CDCE76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31A6FF1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044F07B8" w14:textId="77777777" w:rsidTr="003B4BCA">
        <w:trPr>
          <w:gridAfter w:val="1"/>
          <w:wAfter w:w="7" w:type="dxa"/>
          <w:trHeight w:val="1035"/>
        </w:trPr>
        <w:tc>
          <w:tcPr>
            <w:tcW w:w="1181" w:type="dxa"/>
            <w:vMerge/>
            <w:tcBorders>
              <w:top w:val="nil"/>
              <w:left w:val="single" w:sz="4" w:space="0" w:color="auto"/>
              <w:bottom w:val="nil"/>
              <w:right w:val="single" w:sz="4" w:space="0" w:color="auto"/>
            </w:tcBorders>
            <w:vAlign w:val="center"/>
            <w:hideMark/>
          </w:tcPr>
          <w:p w14:paraId="5FB804B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auto" w:fill="auto"/>
            <w:hideMark/>
          </w:tcPr>
          <w:p w14:paraId="3199E5C7"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10</w:t>
            </w:r>
          </w:p>
        </w:tc>
        <w:tc>
          <w:tcPr>
            <w:tcW w:w="2304" w:type="dxa"/>
            <w:tcBorders>
              <w:top w:val="nil"/>
              <w:left w:val="nil"/>
              <w:bottom w:val="single" w:sz="4" w:space="0" w:color="auto"/>
              <w:right w:val="single" w:sz="4" w:space="0" w:color="auto"/>
            </w:tcBorders>
            <w:shd w:val="clear" w:color="auto" w:fill="auto"/>
            <w:hideMark/>
          </w:tcPr>
          <w:p w14:paraId="7810E273" w14:textId="2F9C1AEF"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Official presentation of EITI </w:t>
            </w:r>
            <w:r w:rsidR="00882F08">
              <w:rPr>
                <w:rFonts w:asciiTheme="minorHAnsi" w:hAnsiTheme="minorHAnsi" w:cstheme="minorHAnsi"/>
                <w:color w:val="000000"/>
                <w:sz w:val="18"/>
                <w:szCs w:val="18"/>
              </w:rPr>
              <w:t>R</w:t>
            </w:r>
            <w:r w:rsidRPr="00EB4639">
              <w:rPr>
                <w:rFonts w:asciiTheme="minorHAnsi" w:hAnsiTheme="minorHAnsi" w:cstheme="minorHAnsi"/>
                <w:color w:val="000000"/>
                <w:sz w:val="18"/>
                <w:szCs w:val="18"/>
              </w:rPr>
              <w:t>eport / conference</w:t>
            </w:r>
          </w:p>
        </w:tc>
        <w:tc>
          <w:tcPr>
            <w:tcW w:w="1350" w:type="dxa"/>
            <w:tcBorders>
              <w:top w:val="nil"/>
              <w:left w:val="nil"/>
              <w:bottom w:val="single" w:sz="4" w:space="0" w:color="auto"/>
              <w:right w:val="single" w:sz="4" w:space="0" w:color="auto"/>
            </w:tcBorders>
            <w:shd w:val="clear" w:color="000000" w:fill="FFFFFF"/>
            <w:hideMark/>
          </w:tcPr>
          <w:p w14:paraId="3ACC49D8"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8,000</w:t>
            </w:r>
          </w:p>
        </w:tc>
        <w:tc>
          <w:tcPr>
            <w:tcW w:w="1440" w:type="dxa"/>
            <w:tcBorders>
              <w:top w:val="nil"/>
              <w:left w:val="nil"/>
              <w:bottom w:val="single" w:sz="4" w:space="0" w:color="auto"/>
              <w:right w:val="single" w:sz="4" w:space="0" w:color="auto"/>
            </w:tcBorders>
            <w:shd w:val="clear" w:color="000000" w:fill="FFFFFF"/>
            <w:hideMark/>
          </w:tcPr>
          <w:p w14:paraId="4A39A4E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 RA national budget</w:t>
            </w:r>
          </w:p>
        </w:tc>
        <w:tc>
          <w:tcPr>
            <w:tcW w:w="1260" w:type="dxa"/>
            <w:tcBorders>
              <w:top w:val="nil"/>
              <w:left w:val="nil"/>
              <w:bottom w:val="single" w:sz="4" w:space="0" w:color="auto"/>
              <w:right w:val="single" w:sz="4" w:space="0" w:color="auto"/>
            </w:tcBorders>
            <w:shd w:val="clear" w:color="auto" w:fill="auto"/>
            <w:hideMark/>
          </w:tcPr>
          <w:p w14:paraId="20773B8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auto" w:fill="auto"/>
            <w:hideMark/>
          </w:tcPr>
          <w:p w14:paraId="1933AA8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auto" w:fill="auto"/>
            <w:hideMark/>
          </w:tcPr>
          <w:p w14:paraId="6E22840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6"/>
                <w:szCs w:val="18"/>
              </w:rPr>
              <w:t>Delayed</w:t>
            </w:r>
          </w:p>
        </w:tc>
        <w:tc>
          <w:tcPr>
            <w:tcW w:w="2790" w:type="dxa"/>
            <w:tcBorders>
              <w:top w:val="nil"/>
              <w:left w:val="nil"/>
              <w:bottom w:val="single" w:sz="4" w:space="0" w:color="auto"/>
              <w:right w:val="single" w:sz="4" w:space="0" w:color="auto"/>
            </w:tcBorders>
            <w:shd w:val="clear" w:color="auto" w:fill="auto"/>
            <w:hideMark/>
          </w:tcPr>
          <w:p w14:paraId="3D3062E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The Conference on EITI first national report took place on 30 January.</w:t>
            </w:r>
          </w:p>
        </w:tc>
      </w:tr>
      <w:tr w:rsidR="003B4BCA" w:rsidRPr="00EB4639" w14:paraId="68E84AD8" w14:textId="77777777" w:rsidTr="003B4BCA">
        <w:trPr>
          <w:trHeight w:val="540"/>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66E7E27A"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sz w:val="18"/>
                <w:szCs w:val="18"/>
              </w:rPr>
              <w:t>Development of roadmap for disclosure of ultimate beneficial owners</w:t>
            </w:r>
          </w:p>
        </w:tc>
      </w:tr>
      <w:tr w:rsidR="003B4BCA" w:rsidRPr="00EB4639" w14:paraId="5FA707DB" w14:textId="77777777" w:rsidTr="003B4BCA">
        <w:trPr>
          <w:gridAfter w:val="1"/>
          <w:wAfter w:w="7" w:type="dxa"/>
          <w:trHeight w:val="2610"/>
        </w:trPr>
        <w:tc>
          <w:tcPr>
            <w:tcW w:w="1181" w:type="dxa"/>
            <w:vMerge w:val="restart"/>
            <w:tcBorders>
              <w:top w:val="nil"/>
              <w:left w:val="single" w:sz="4" w:space="0" w:color="auto"/>
              <w:bottom w:val="single" w:sz="4" w:space="0" w:color="000000"/>
              <w:right w:val="single" w:sz="4" w:space="0" w:color="auto"/>
            </w:tcBorders>
            <w:vAlign w:val="center"/>
            <w:hideMark/>
          </w:tcPr>
          <w:p w14:paraId="328C293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61620A3"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12</w:t>
            </w:r>
          </w:p>
        </w:tc>
        <w:tc>
          <w:tcPr>
            <w:tcW w:w="2304" w:type="dxa"/>
            <w:tcBorders>
              <w:top w:val="nil"/>
              <w:left w:val="nil"/>
              <w:bottom w:val="single" w:sz="4" w:space="0" w:color="auto"/>
              <w:right w:val="single" w:sz="4" w:space="0" w:color="auto"/>
            </w:tcBorders>
            <w:shd w:val="clear" w:color="000000" w:fill="92D050"/>
            <w:hideMark/>
          </w:tcPr>
          <w:p w14:paraId="59EED82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Public consultations on the draft roadmap  </w:t>
            </w:r>
          </w:p>
        </w:tc>
        <w:tc>
          <w:tcPr>
            <w:tcW w:w="1350" w:type="dxa"/>
            <w:tcBorders>
              <w:top w:val="nil"/>
              <w:left w:val="nil"/>
              <w:bottom w:val="single" w:sz="4" w:space="0" w:color="auto"/>
              <w:right w:val="single" w:sz="4" w:space="0" w:color="auto"/>
            </w:tcBorders>
            <w:shd w:val="clear" w:color="000000" w:fill="92D050"/>
            <w:hideMark/>
          </w:tcPr>
          <w:p w14:paraId="3AE6CF7F"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1,000</w:t>
            </w:r>
          </w:p>
        </w:tc>
        <w:tc>
          <w:tcPr>
            <w:tcW w:w="1440" w:type="dxa"/>
            <w:tcBorders>
              <w:top w:val="nil"/>
              <w:left w:val="nil"/>
              <w:bottom w:val="single" w:sz="4" w:space="0" w:color="auto"/>
              <w:right w:val="single" w:sz="4" w:space="0" w:color="auto"/>
            </w:tcBorders>
            <w:shd w:val="clear" w:color="000000" w:fill="92D050"/>
            <w:hideMark/>
          </w:tcPr>
          <w:p w14:paraId="43B2FCA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Donors, RA national budget</w:t>
            </w:r>
          </w:p>
        </w:tc>
        <w:tc>
          <w:tcPr>
            <w:tcW w:w="1260" w:type="dxa"/>
            <w:tcBorders>
              <w:top w:val="single" w:sz="4" w:space="0" w:color="auto"/>
              <w:left w:val="nil"/>
              <w:bottom w:val="single" w:sz="4" w:space="0" w:color="auto"/>
              <w:right w:val="single" w:sz="4" w:space="0" w:color="auto"/>
            </w:tcBorders>
            <w:shd w:val="clear" w:color="000000" w:fill="92D050"/>
            <w:hideMark/>
          </w:tcPr>
          <w:p w14:paraId="44925686"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3D0E28B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33C2295"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50799E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In 2018, during the events organised within the scope of EITI, the activities of implementation of the Beneficial Ownership Disclosure Roadmap were presented to the public and the mass media.</w:t>
            </w:r>
          </w:p>
        </w:tc>
      </w:tr>
      <w:tr w:rsidR="003B4BCA" w:rsidRPr="00EB4639" w14:paraId="2D740D06" w14:textId="77777777" w:rsidTr="003B4BCA">
        <w:trPr>
          <w:gridAfter w:val="1"/>
          <w:wAfter w:w="7" w:type="dxa"/>
          <w:trHeight w:val="2055"/>
        </w:trPr>
        <w:tc>
          <w:tcPr>
            <w:tcW w:w="1181" w:type="dxa"/>
            <w:vMerge/>
            <w:tcBorders>
              <w:top w:val="nil"/>
              <w:left w:val="single" w:sz="4" w:space="0" w:color="auto"/>
              <w:bottom w:val="single" w:sz="4" w:space="0" w:color="000000"/>
              <w:right w:val="single" w:sz="4" w:space="0" w:color="auto"/>
            </w:tcBorders>
            <w:vAlign w:val="center"/>
            <w:hideMark/>
          </w:tcPr>
          <w:p w14:paraId="25E5427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673383E7"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14.1</w:t>
            </w:r>
          </w:p>
        </w:tc>
        <w:tc>
          <w:tcPr>
            <w:tcW w:w="2304" w:type="dxa"/>
            <w:tcBorders>
              <w:top w:val="nil"/>
              <w:left w:val="nil"/>
              <w:bottom w:val="single" w:sz="4" w:space="0" w:color="auto"/>
              <w:right w:val="single" w:sz="4" w:space="0" w:color="auto"/>
            </w:tcBorders>
            <w:shd w:val="clear" w:color="000000" w:fill="D9D9D9"/>
            <w:hideMark/>
          </w:tcPr>
          <w:p w14:paraId="3E58295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Creating an Inter-Agency Working Group (WG) on Beneficial Ownership Disclosure and holding meetings to develop the legislative package </w:t>
            </w:r>
          </w:p>
        </w:tc>
        <w:tc>
          <w:tcPr>
            <w:tcW w:w="1350" w:type="dxa"/>
            <w:tcBorders>
              <w:top w:val="nil"/>
              <w:left w:val="nil"/>
              <w:bottom w:val="single" w:sz="4" w:space="0" w:color="auto"/>
              <w:right w:val="single" w:sz="4" w:space="0" w:color="auto"/>
            </w:tcBorders>
            <w:shd w:val="clear" w:color="000000" w:fill="D9D9D9"/>
            <w:hideMark/>
          </w:tcPr>
          <w:p w14:paraId="57376C3D"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1,000</w:t>
            </w:r>
          </w:p>
        </w:tc>
        <w:tc>
          <w:tcPr>
            <w:tcW w:w="1440" w:type="dxa"/>
            <w:tcBorders>
              <w:top w:val="nil"/>
              <w:left w:val="nil"/>
              <w:bottom w:val="single" w:sz="4" w:space="0" w:color="auto"/>
              <w:right w:val="single" w:sz="4" w:space="0" w:color="auto"/>
            </w:tcBorders>
            <w:shd w:val="clear" w:color="000000" w:fill="D9D9D9"/>
            <w:hideMark/>
          </w:tcPr>
          <w:p w14:paraId="04403462"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RA national budget</w:t>
            </w:r>
          </w:p>
        </w:tc>
        <w:tc>
          <w:tcPr>
            <w:tcW w:w="1260" w:type="dxa"/>
            <w:tcBorders>
              <w:top w:val="nil"/>
              <w:left w:val="nil"/>
              <w:bottom w:val="single" w:sz="4" w:space="0" w:color="auto"/>
              <w:right w:val="single" w:sz="4" w:space="0" w:color="auto"/>
            </w:tcBorders>
            <w:shd w:val="clear" w:color="000000" w:fill="D9D9D9"/>
            <w:hideMark/>
          </w:tcPr>
          <w:p w14:paraId="2E264D5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0E73111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6F62DE6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3EFA900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22679384" w14:textId="77777777" w:rsidTr="003B4BCA">
        <w:trPr>
          <w:gridAfter w:val="1"/>
          <w:wAfter w:w="7" w:type="dxa"/>
          <w:trHeight w:val="1061"/>
        </w:trPr>
        <w:tc>
          <w:tcPr>
            <w:tcW w:w="1181" w:type="dxa"/>
            <w:vMerge/>
            <w:tcBorders>
              <w:top w:val="nil"/>
              <w:left w:val="single" w:sz="4" w:space="0" w:color="auto"/>
              <w:bottom w:val="single" w:sz="4" w:space="0" w:color="000000"/>
              <w:right w:val="single" w:sz="4" w:space="0" w:color="auto"/>
            </w:tcBorders>
            <w:vAlign w:val="center"/>
            <w:hideMark/>
          </w:tcPr>
          <w:p w14:paraId="582466A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783462D"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14.2</w:t>
            </w:r>
          </w:p>
        </w:tc>
        <w:tc>
          <w:tcPr>
            <w:tcW w:w="2304" w:type="dxa"/>
            <w:tcBorders>
              <w:top w:val="nil"/>
              <w:left w:val="nil"/>
              <w:bottom w:val="single" w:sz="4" w:space="0" w:color="auto"/>
              <w:right w:val="single" w:sz="4" w:space="0" w:color="auto"/>
            </w:tcBorders>
            <w:shd w:val="clear" w:color="000000" w:fill="92D050"/>
            <w:hideMark/>
          </w:tcPr>
          <w:p w14:paraId="5227EB9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Circulation of the legislative package and submission to the RA Government, then to the RA National Assembly</w:t>
            </w:r>
          </w:p>
        </w:tc>
        <w:tc>
          <w:tcPr>
            <w:tcW w:w="1350" w:type="dxa"/>
            <w:tcBorders>
              <w:top w:val="nil"/>
              <w:left w:val="nil"/>
              <w:bottom w:val="single" w:sz="4" w:space="0" w:color="auto"/>
              <w:right w:val="single" w:sz="4" w:space="0" w:color="auto"/>
            </w:tcBorders>
            <w:shd w:val="clear" w:color="000000" w:fill="92D050"/>
            <w:hideMark/>
          </w:tcPr>
          <w:p w14:paraId="6085BF05"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7,000</w:t>
            </w:r>
          </w:p>
        </w:tc>
        <w:tc>
          <w:tcPr>
            <w:tcW w:w="1440" w:type="dxa"/>
            <w:tcBorders>
              <w:top w:val="nil"/>
              <w:left w:val="nil"/>
              <w:bottom w:val="single" w:sz="4" w:space="0" w:color="auto"/>
              <w:right w:val="single" w:sz="4" w:space="0" w:color="auto"/>
            </w:tcBorders>
            <w:shd w:val="clear" w:color="000000" w:fill="92D050"/>
            <w:hideMark/>
          </w:tcPr>
          <w:p w14:paraId="05FE016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w:t>
            </w:r>
          </w:p>
        </w:tc>
        <w:tc>
          <w:tcPr>
            <w:tcW w:w="1260" w:type="dxa"/>
            <w:tcBorders>
              <w:top w:val="nil"/>
              <w:left w:val="nil"/>
              <w:bottom w:val="single" w:sz="4" w:space="0" w:color="auto"/>
              <w:right w:val="single" w:sz="4" w:space="0" w:color="auto"/>
            </w:tcBorders>
            <w:shd w:val="clear" w:color="000000" w:fill="92D050"/>
            <w:hideMark/>
          </w:tcPr>
          <w:p w14:paraId="7C87A28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7A7403E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FC627A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7FEC2C2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 10 October 2018 (also on 21 February 21 2019) the Government of Armenia approved the package of draft laws governing the process of disclosure of beneficial owners of metal mining companies.</w:t>
            </w:r>
          </w:p>
        </w:tc>
      </w:tr>
      <w:tr w:rsidR="003B4BCA" w:rsidRPr="00EB4639" w14:paraId="0F66346C"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7A92E86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70EB5D49"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14.3</w:t>
            </w:r>
          </w:p>
        </w:tc>
        <w:tc>
          <w:tcPr>
            <w:tcW w:w="2304" w:type="dxa"/>
            <w:tcBorders>
              <w:top w:val="nil"/>
              <w:left w:val="nil"/>
              <w:bottom w:val="single" w:sz="4" w:space="0" w:color="auto"/>
              <w:right w:val="single" w:sz="4" w:space="0" w:color="auto"/>
            </w:tcBorders>
            <w:shd w:val="clear" w:color="000000" w:fill="92D050"/>
            <w:hideMark/>
          </w:tcPr>
          <w:p w14:paraId="1066A2A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Discussion of the legislative package for the disclosure of beneficial ownership with the stakeholders</w:t>
            </w:r>
          </w:p>
        </w:tc>
        <w:tc>
          <w:tcPr>
            <w:tcW w:w="1350" w:type="dxa"/>
            <w:tcBorders>
              <w:top w:val="nil"/>
              <w:left w:val="nil"/>
              <w:bottom w:val="single" w:sz="4" w:space="0" w:color="auto"/>
              <w:right w:val="single" w:sz="4" w:space="0" w:color="auto"/>
            </w:tcBorders>
            <w:shd w:val="clear" w:color="000000" w:fill="92D050"/>
            <w:hideMark/>
          </w:tcPr>
          <w:p w14:paraId="4C7A67C9"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2,500</w:t>
            </w:r>
          </w:p>
        </w:tc>
        <w:tc>
          <w:tcPr>
            <w:tcW w:w="1440" w:type="dxa"/>
            <w:tcBorders>
              <w:top w:val="nil"/>
              <w:left w:val="nil"/>
              <w:bottom w:val="single" w:sz="4" w:space="0" w:color="auto"/>
              <w:right w:val="single" w:sz="4" w:space="0" w:color="auto"/>
            </w:tcBorders>
            <w:shd w:val="clear" w:color="000000" w:fill="92D050"/>
            <w:hideMark/>
          </w:tcPr>
          <w:p w14:paraId="0EEC6DA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w:t>
            </w:r>
          </w:p>
        </w:tc>
        <w:tc>
          <w:tcPr>
            <w:tcW w:w="1260" w:type="dxa"/>
            <w:tcBorders>
              <w:top w:val="nil"/>
              <w:left w:val="nil"/>
              <w:bottom w:val="single" w:sz="4" w:space="0" w:color="auto"/>
              <w:right w:val="single" w:sz="4" w:space="0" w:color="auto"/>
            </w:tcBorders>
            <w:shd w:val="clear" w:color="000000" w:fill="92D050"/>
            <w:hideMark/>
          </w:tcPr>
          <w:p w14:paraId="1F384FA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4E54904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D30197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594D8EA5" w14:textId="12C21F10" w:rsidR="003B4BCA" w:rsidRPr="00EB4639" w:rsidRDefault="003B4BCA" w:rsidP="003B4BCA">
            <w:pPr>
              <w:spacing w:after="0" w:line="240" w:lineRule="auto"/>
              <w:rPr>
                <w:rFonts w:asciiTheme="minorHAnsi" w:eastAsia="Times New Roman" w:hAnsiTheme="minorHAnsi" w:cstheme="minorHAnsi"/>
                <w:color w:val="000000"/>
                <w:sz w:val="18"/>
                <w:szCs w:val="18"/>
              </w:rPr>
            </w:pPr>
          </w:p>
        </w:tc>
      </w:tr>
      <w:tr w:rsidR="003B4BCA" w:rsidRPr="00EB4639" w14:paraId="2FBAF4F2" w14:textId="77777777" w:rsidTr="003B4BCA">
        <w:trPr>
          <w:gridAfter w:val="1"/>
          <w:wAfter w:w="7" w:type="dxa"/>
          <w:trHeight w:val="2415"/>
        </w:trPr>
        <w:tc>
          <w:tcPr>
            <w:tcW w:w="1181" w:type="dxa"/>
            <w:vMerge/>
            <w:tcBorders>
              <w:top w:val="nil"/>
              <w:left w:val="single" w:sz="4" w:space="0" w:color="auto"/>
              <w:bottom w:val="single" w:sz="4" w:space="0" w:color="000000"/>
              <w:right w:val="single" w:sz="4" w:space="0" w:color="auto"/>
            </w:tcBorders>
            <w:vAlign w:val="center"/>
            <w:hideMark/>
          </w:tcPr>
          <w:p w14:paraId="5EF5DCF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92ABF62"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14.4</w:t>
            </w:r>
          </w:p>
        </w:tc>
        <w:tc>
          <w:tcPr>
            <w:tcW w:w="2304" w:type="dxa"/>
            <w:tcBorders>
              <w:top w:val="nil"/>
              <w:left w:val="nil"/>
              <w:bottom w:val="single" w:sz="4" w:space="0" w:color="auto"/>
              <w:right w:val="single" w:sz="4" w:space="0" w:color="auto"/>
            </w:tcBorders>
            <w:shd w:val="clear" w:color="000000" w:fill="92D050"/>
            <w:hideMark/>
          </w:tcPr>
          <w:p w14:paraId="17FCC94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A study on the appropriateness of expanding the scope of diclosure of beneficial ownership and drawing up a schedule of related actions</w:t>
            </w:r>
          </w:p>
        </w:tc>
        <w:tc>
          <w:tcPr>
            <w:tcW w:w="1350" w:type="dxa"/>
            <w:tcBorders>
              <w:top w:val="nil"/>
              <w:left w:val="nil"/>
              <w:bottom w:val="single" w:sz="4" w:space="0" w:color="auto"/>
              <w:right w:val="single" w:sz="4" w:space="0" w:color="auto"/>
            </w:tcBorders>
            <w:shd w:val="clear" w:color="000000" w:fill="92D050"/>
            <w:hideMark/>
          </w:tcPr>
          <w:p w14:paraId="57C35960"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7C489FD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092A32B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32E83DF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29E225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579950B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4E5487CA" w14:textId="77777777" w:rsidTr="003B4BCA">
        <w:trPr>
          <w:trHeight w:val="555"/>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3253A7AE"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lastRenderedPageBreak/>
              <w:t xml:space="preserve">Review of the legal framework of Armenia, disclosure of inconsistencies with the EITI Standard and gaps </w:t>
            </w:r>
          </w:p>
        </w:tc>
      </w:tr>
      <w:tr w:rsidR="003B4BCA" w:rsidRPr="00EB4639" w14:paraId="21DB8CD7" w14:textId="77777777" w:rsidTr="003B4BCA">
        <w:trPr>
          <w:gridAfter w:val="1"/>
          <w:wAfter w:w="7" w:type="dxa"/>
          <w:trHeight w:val="791"/>
        </w:trPr>
        <w:tc>
          <w:tcPr>
            <w:tcW w:w="1181" w:type="dxa"/>
            <w:vMerge w:val="restart"/>
            <w:tcBorders>
              <w:top w:val="nil"/>
              <w:left w:val="single" w:sz="4" w:space="0" w:color="auto"/>
              <w:bottom w:val="single" w:sz="4" w:space="0" w:color="000000"/>
              <w:right w:val="single" w:sz="4" w:space="0" w:color="auto"/>
            </w:tcBorders>
            <w:vAlign w:val="center"/>
            <w:hideMark/>
          </w:tcPr>
          <w:p w14:paraId="1BEA387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384C5D0"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16</w:t>
            </w:r>
          </w:p>
        </w:tc>
        <w:tc>
          <w:tcPr>
            <w:tcW w:w="2304" w:type="dxa"/>
            <w:tcBorders>
              <w:top w:val="nil"/>
              <w:left w:val="nil"/>
              <w:bottom w:val="single" w:sz="4" w:space="0" w:color="auto"/>
              <w:right w:val="single" w:sz="4" w:space="0" w:color="auto"/>
            </w:tcBorders>
            <w:shd w:val="clear" w:color="000000" w:fill="92D050"/>
            <w:hideMark/>
          </w:tcPr>
          <w:p w14:paraId="17A55FD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Review of legislation, identification of gaps, submission of recommendations on addressing the gaps</w:t>
            </w:r>
          </w:p>
        </w:tc>
        <w:tc>
          <w:tcPr>
            <w:tcW w:w="1350" w:type="dxa"/>
            <w:tcBorders>
              <w:top w:val="nil"/>
              <w:left w:val="nil"/>
              <w:bottom w:val="single" w:sz="4" w:space="0" w:color="auto"/>
              <w:right w:val="single" w:sz="4" w:space="0" w:color="auto"/>
            </w:tcBorders>
            <w:shd w:val="clear" w:color="000000" w:fill="92D050"/>
            <w:hideMark/>
          </w:tcPr>
          <w:p w14:paraId="3E5B1D3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br/>
              <w:t xml:space="preserve">Included in the funding of Activity 7. </w:t>
            </w:r>
          </w:p>
        </w:tc>
        <w:tc>
          <w:tcPr>
            <w:tcW w:w="1440" w:type="dxa"/>
            <w:tcBorders>
              <w:top w:val="nil"/>
              <w:left w:val="nil"/>
              <w:bottom w:val="single" w:sz="4" w:space="0" w:color="auto"/>
              <w:right w:val="single" w:sz="4" w:space="0" w:color="auto"/>
            </w:tcBorders>
            <w:shd w:val="clear" w:color="000000" w:fill="92D050"/>
            <w:hideMark/>
          </w:tcPr>
          <w:p w14:paraId="487D8E5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British Embassy to Armenia </w:t>
            </w:r>
          </w:p>
        </w:tc>
        <w:tc>
          <w:tcPr>
            <w:tcW w:w="1260" w:type="dxa"/>
            <w:tcBorders>
              <w:top w:val="nil"/>
              <w:left w:val="nil"/>
              <w:bottom w:val="single" w:sz="4" w:space="0" w:color="auto"/>
              <w:right w:val="single" w:sz="4" w:space="0" w:color="auto"/>
            </w:tcBorders>
            <w:shd w:val="clear" w:color="000000" w:fill="92D050"/>
            <w:hideMark/>
          </w:tcPr>
          <w:p w14:paraId="13CA9000"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5D03152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British Embassy to Armenia </w:t>
            </w:r>
          </w:p>
        </w:tc>
        <w:tc>
          <w:tcPr>
            <w:tcW w:w="1260" w:type="dxa"/>
            <w:tcBorders>
              <w:top w:val="nil"/>
              <w:left w:val="nil"/>
              <w:bottom w:val="single" w:sz="4" w:space="0" w:color="auto"/>
              <w:right w:val="single" w:sz="4" w:space="0" w:color="auto"/>
            </w:tcBorders>
            <w:shd w:val="clear" w:color="000000" w:fill="92D050"/>
            <w:hideMark/>
          </w:tcPr>
          <w:p w14:paraId="5A4F927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39B2F7D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The AUA CRM had submitted the package of draft Laws in November 2017, which was discussed with the stakeholder bodies and the MSG. The package of RA draft Laws was submitted to the Government of RA in December, 2017 and was approved by the Government on 18 January, 2018. The RA National Assembly approved the package of laws on 21 March 2018. </w:t>
            </w:r>
            <w:r w:rsidRPr="00EB4639">
              <w:rPr>
                <w:rFonts w:asciiTheme="minorHAnsi" w:hAnsiTheme="minorHAnsi" w:cstheme="minorHAnsi"/>
                <w:color w:val="000000"/>
                <w:sz w:val="18"/>
                <w:szCs w:val="18"/>
              </w:rPr>
              <w:br/>
              <w:t>The EITI Legislative and Institutional Review was submitted by the AUA CRM in 2018.</w:t>
            </w:r>
          </w:p>
        </w:tc>
      </w:tr>
      <w:tr w:rsidR="003B4BCA" w:rsidRPr="00EB4639" w14:paraId="5C67D2AB"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7EB6C66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4E572DF"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17</w:t>
            </w:r>
          </w:p>
        </w:tc>
        <w:tc>
          <w:tcPr>
            <w:tcW w:w="2304" w:type="dxa"/>
            <w:tcBorders>
              <w:top w:val="nil"/>
              <w:left w:val="nil"/>
              <w:bottom w:val="single" w:sz="4" w:space="0" w:color="auto"/>
              <w:right w:val="single" w:sz="4" w:space="0" w:color="auto"/>
            </w:tcBorders>
            <w:shd w:val="clear" w:color="000000" w:fill="92D050"/>
            <w:hideMark/>
          </w:tcPr>
          <w:p w14:paraId="3174A3C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Submission of the report and action plan to the MSG </w:t>
            </w:r>
          </w:p>
        </w:tc>
        <w:tc>
          <w:tcPr>
            <w:tcW w:w="1350" w:type="dxa"/>
            <w:tcBorders>
              <w:top w:val="nil"/>
              <w:left w:val="nil"/>
              <w:bottom w:val="single" w:sz="4" w:space="0" w:color="auto"/>
              <w:right w:val="single" w:sz="4" w:space="0" w:color="auto"/>
            </w:tcBorders>
            <w:shd w:val="clear" w:color="000000" w:fill="92D050"/>
            <w:hideMark/>
          </w:tcPr>
          <w:p w14:paraId="62BB4601"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4579903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39E97D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5634421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DD73EA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358C24A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0C214343"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1609D17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1B4EEC3"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18</w:t>
            </w:r>
          </w:p>
        </w:tc>
        <w:tc>
          <w:tcPr>
            <w:tcW w:w="2304" w:type="dxa"/>
            <w:tcBorders>
              <w:top w:val="nil"/>
              <w:left w:val="nil"/>
              <w:bottom w:val="single" w:sz="4" w:space="0" w:color="auto"/>
              <w:right w:val="single" w:sz="4" w:space="0" w:color="auto"/>
            </w:tcBorders>
            <w:shd w:val="clear" w:color="000000" w:fill="92D050"/>
            <w:hideMark/>
          </w:tcPr>
          <w:p w14:paraId="65387B5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Review and approval of report and action plan by the MSG</w:t>
            </w:r>
          </w:p>
        </w:tc>
        <w:tc>
          <w:tcPr>
            <w:tcW w:w="1350" w:type="dxa"/>
            <w:tcBorders>
              <w:top w:val="nil"/>
              <w:left w:val="nil"/>
              <w:bottom w:val="single" w:sz="4" w:space="0" w:color="auto"/>
              <w:right w:val="single" w:sz="4" w:space="0" w:color="auto"/>
            </w:tcBorders>
            <w:shd w:val="clear" w:color="000000" w:fill="92D050"/>
            <w:hideMark/>
          </w:tcPr>
          <w:p w14:paraId="42E0A3E7"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3EFCB2F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F6A12E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364271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543BC0D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361059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6730B60F" w14:textId="77777777" w:rsidTr="003B4BCA">
        <w:trPr>
          <w:gridAfter w:val="1"/>
          <w:wAfter w:w="7" w:type="dxa"/>
          <w:trHeight w:val="3450"/>
        </w:trPr>
        <w:tc>
          <w:tcPr>
            <w:tcW w:w="1181" w:type="dxa"/>
            <w:vMerge/>
            <w:tcBorders>
              <w:top w:val="nil"/>
              <w:left w:val="single" w:sz="4" w:space="0" w:color="auto"/>
              <w:bottom w:val="single" w:sz="4" w:space="0" w:color="000000"/>
              <w:right w:val="single" w:sz="4" w:space="0" w:color="auto"/>
            </w:tcBorders>
            <w:vAlign w:val="center"/>
            <w:hideMark/>
          </w:tcPr>
          <w:p w14:paraId="731E120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3A70C61"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18.1</w:t>
            </w:r>
          </w:p>
        </w:tc>
        <w:tc>
          <w:tcPr>
            <w:tcW w:w="2304" w:type="dxa"/>
            <w:tcBorders>
              <w:top w:val="nil"/>
              <w:left w:val="nil"/>
              <w:bottom w:val="single" w:sz="4" w:space="0" w:color="auto"/>
              <w:right w:val="single" w:sz="4" w:space="0" w:color="auto"/>
            </w:tcBorders>
            <w:shd w:val="clear" w:color="000000" w:fill="92D050"/>
            <w:hideMark/>
          </w:tcPr>
          <w:p w14:paraId="1A92E41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A review on the possibilities for project level (per each permit for extraction) reporting of the financial streams in the future EITI reports; and development of a roadmap for implementation of the recommendations of EITI first report</w:t>
            </w:r>
          </w:p>
        </w:tc>
        <w:tc>
          <w:tcPr>
            <w:tcW w:w="1350" w:type="dxa"/>
            <w:tcBorders>
              <w:top w:val="nil"/>
              <w:left w:val="nil"/>
              <w:bottom w:val="single" w:sz="4" w:space="0" w:color="auto"/>
              <w:right w:val="single" w:sz="4" w:space="0" w:color="auto"/>
            </w:tcBorders>
            <w:shd w:val="clear" w:color="000000" w:fill="92D050"/>
            <w:hideMark/>
          </w:tcPr>
          <w:p w14:paraId="1045340E"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1,000</w:t>
            </w:r>
          </w:p>
        </w:tc>
        <w:tc>
          <w:tcPr>
            <w:tcW w:w="1440" w:type="dxa"/>
            <w:tcBorders>
              <w:top w:val="nil"/>
              <w:left w:val="nil"/>
              <w:bottom w:val="single" w:sz="4" w:space="0" w:color="auto"/>
              <w:right w:val="single" w:sz="4" w:space="0" w:color="auto"/>
            </w:tcBorders>
            <w:shd w:val="clear" w:color="000000" w:fill="92D050"/>
            <w:hideMark/>
          </w:tcPr>
          <w:p w14:paraId="49EAAD9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RA national budget</w:t>
            </w:r>
          </w:p>
        </w:tc>
        <w:tc>
          <w:tcPr>
            <w:tcW w:w="1260" w:type="dxa"/>
            <w:tcBorders>
              <w:top w:val="nil"/>
              <w:left w:val="nil"/>
              <w:bottom w:val="single" w:sz="4" w:space="0" w:color="auto"/>
              <w:right w:val="single" w:sz="4" w:space="0" w:color="auto"/>
            </w:tcBorders>
            <w:shd w:val="clear" w:color="000000" w:fill="92D050"/>
            <w:hideMark/>
          </w:tcPr>
          <w:p w14:paraId="4B115B2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73E2F24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476A64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partially completed</w:t>
            </w:r>
          </w:p>
        </w:tc>
        <w:tc>
          <w:tcPr>
            <w:tcW w:w="2790" w:type="dxa"/>
            <w:tcBorders>
              <w:top w:val="nil"/>
              <w:left w:val="nil"/>
              <w:bottom w:val="single" w:sz="4" w:space="0" w:color="auto"/>
              <w:right w:val="single" w:sz="4" w:space="0" w:color="auto"/>
            </w:tcBorders>
            <w:shd w:val="clear" w:color="000000" w:fill="92D050"/>
            <w:hideMark/>
          </w:tcPr>
          <w:p w14:paraId="36D6BD80" w14:textId="5D09CCDA"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The MSG established the definition of “project”, according to which all the financial flows that would be possible to present at the project level in the first EITI </w:t>
            </w:r>
            <w:r w:rsidR="00882F08">
              <w:rPr>
                <w:rFonts w:asciiTheme="minorHAnsi" w:hAnsiTheme="minorHAnsi" w:cstheme="minorHAnsi"/>
                <w:color w:val="000000"/>
                <w:sz w:val="18"/>
                <w:szCs w:val="18"/>
              </w:rPr>
              <w:t>R</w:t>
            </w:r>
            <w:r w:rsidRPr="00EB4639">
              <w:rPr>
                <w:rFonts w:asciiTheme="minorHAnsi" w:hAnsiTheme="minorHAnsi" w:cstheme="minorHAnsi"/>
                <w:color w:val="000000"/>
                <w:sz w:val="18"/>
                <w:szCs w:val="18"/>
              </w:rPr>
              <w:t xml:space="preserve">eport, were presented at project level. </w:t>
            </w:r>
            <w:r w:rsidRPr="00EB4639">
              <w:rPr>
                <w:rFonts w:asciiTheme="minorHAnsi" w:hAnsiTheme="minorHAnsi" w:cstheme="minorHAnsi"/>
                <w:color w:val="000000"/>
                <w:sz w:val="18"/>
                <w:szCs w:val="18"/>
              </w:rPr>
              <w:cr/>
            </w:r>
            <w:r w:rsidRPr="00EB4639">
              <w:rPr>
                <w:rFonts w:asciiTheme="minorHAnsi" w:hAnsiTheme="minorHAnsi" w:cstheme="minorHAnsi"/>
                <w:color w:val="000000"/>
                <w:sz w:val="18"/>
                <w:szCs w:val="18"/>
              </w:rPr>
              <w:br/>
              <w:t xml:space="preserve">The Road Map for the implementation of the recommendations first EITI </w:t>
            </w:r>
            <w:r w:rsidR="00882F08">
              <w:rPr>
                <w:rFonts w:asciiTheme="minorHAnsi" w:hAnsiTheme="minorHAnsi" w:cstheme="minorHAnsi"/>
                <w:color w:val="000000"/>
                <w:sz w:val="18"/>
                <w:szCs w:val="18"/>
              </w:rPr>
              <w:t>R</w:t>
            </w:r>
            <w:r w:rsidRPr="00EB4639">
              <w:rPr>
                <w:rFonts w:asciiTheme="minorHAnsi" w:hAnsiTheme="minorHAnsi" w:cstheme="minorHAnsi"/>
                <w:color w:val="000000"/>
                <w:sz w:val="18"/>
                <w:szCs w:val="18"/>
              </w:rPr>
              <w:t>eport will be elaborated in 2019, as the report was published in late December 2018.</w:t>
            </w:r>
          </w:p>
        </w:tc>
      </w:tr>
      <w:tr w:rsidR="003B4BCA" w:rsidRPr="00EB4639" w14:paraId="743A144B" w14:textId="77777777" w:rsidTr="003B4BCA">
        <w:trPr>
          <w:trHeight w:val="570"/>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52C54021"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lastRenderedPageBreak/>
              <w:t xml:space="preserve">Review of the best international practices and development of a roadmap for harmonization with the EITI and the best international practices of responsible mining </w:t>
            </w:r>
          </w:p>
        </w:tc>
      </w:tr>
      <w:tr w:rsidR="003B4BCA" w:rsidRPr="00EB4639" w14:paraId="6B441492" w14:textId="77777777" w:rsidTr="003B4BCA">
        <w:trPr>
          <w:gridAfter w:val="1"/>
          <w:wAfter w:w="7" w:type="dxa"/>
          <w:trHeight w:val="1380"/>
        </w:trPr>
        <w:tc>
          <w:tcPr>
            <w:tcW w:w="1181" w:type="dxa"/>
            <w:vMerge w:val="restart"/>
            <w:tcBorders>
              <w:top w:val="nil"/>
              <w:left w:val="single" w:sz="4" w:space="0" w:color="auto"/>
              <w:bottom w:val="single" w:sz="4" w:space="0" w:color="000000"/>
              <w:right w:val="single" w:sz="4" w:space="0" w:color="auto"/>
            </w:tcBorders>
            <w:vAlign w:val="center"/>
            <w:hideMark/>
          </w:tcPr>
          <w:p w14:paraId="73296712"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664180D"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20</w:t>
            </w:r>
          </w:p>
        </w:tc>
        <w:tc>
          <w:tcPr>
            <w:tcW w:w="2304" w:type="dxa"/>
            <w:tcBorders>
              <w:top w:val="nil"/>
              <w:left w:val="nil"/>
              <w:bottom w:val="single" w:sz="4" w:space="0" w:color="auto"/>
              <w:right w:val="single" w:sz="4" w:space="0" w:color="auto"/>
            </w:tcBorders>
            <w:shd w:val="clear" w:color="000000" w:fill="92D050"/>
            <w:hideMark/>
          </w:tcPr>
          <w:p w14:paraId="18FB5D9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Development of a roadmap for reviewing the international experience</w:t>
            </w:r>
          </w:p>
        </w:tc>
        <w:tc>
          <w:tcPr>
            <w:tcW w:w="1350" w:type="dxa"/>
            <w:tcBorders>
              <w:top w:val="nil"/>
              <w:left w:val="nil"/>
              <w:bottom w:val="single" w:sz="4" w:space="0" w:color="auto"/>
              <w:right w:val="single" w:sz="4" w:space="0" w:color="auto"/>
            </w:tcBorders>
            <w:shd w:val="clear" w:color="000000" w:fill="92D050"/>
            <w:hideMark/>
          </w:tcPr>
          <w:p w14:paraId="7E429D3B"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Included in the funding of Activity 7. </w:t>
            </w:r>
          </w:p>
        </w:tc>
        <w:tc>
          <w:tcPr>
            <w:tcW w:w="1440" w:type="dxa"/>
            <w:tcBorders>
              <w:top w:val="nil"/>
              <w:left w:val="nil"/>
              <w:bottom w:val="single" w:sz="4" w:space="0" w:color="auto"/>
              <w:right w:val="single" w:sz="4" w:space="0" w:color="auto"/>
            </w:tcBorders>
            <w:shd w:val="clear" w:color="000000" w:fill="92D050"/>
            <w:hideMark/>
          </w:tcPr>
          <w:p w14:paraId="5C96DAC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British Embassy to Armenia </w:t>
            </w:r>
          </w:p>
        </w:tc>
        <w:tc>
          <w:tcPr>
            <w:tcW w:w="1260" w:type="dxa"/>
            <w:tcBorders>
              <w:top w:val="nil"/>
              <w:left w:val="nil"/>
              <w:bottom w:val="single" w:sz="4" w:space="0" w:color="auto"/>
              <w:right w:val="single" w:sz="4" w:space="0" w:color="auto"/>
            </w:tcBorders>
            <w:shd w:val="clear" w:color="000000" w:fill="92D050"/>
            <w:hideMark/>
          </w:tcPr>
          <w:p w14:paraId="2254690D"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B4EE04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British Embassy to Armenia </w:t>
            </w:r>
          </w:p>
        </w:tc>
        <w:tc>
          <w:tcPr>
            <w:tcW w:w="1260" w:type="dxa"/>
            <w:tcBorders>
              <w:top w:val="nil"/>
              <w:left w:val="nil"/>
              <w:bottom w:val="single" w:sz="4" w:space="0" w:color="auto"/>
              <w:right w:val="single" w:sz="4" w:space="0" w:color="auto"/>
            </w:tcBorders>
            <w:shd w:val="clear" w:color="000000" w:fill="92D050"/>
            <w:hideMark/>
          </w:tcPr>
          <w:p w14:paraId="3BFDF0D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80DFA32"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6BB4E85C"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2DD61F0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A70F7EF"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21</w:t>
            </w:r>
          </w:p>
        </w:tc>
        <w:tc>
          <w:tcPr>
            <w:tcW w:w="2304" w:type="dxa"/>
            <w:tcBorders>
              <w:top w:val="nil"/>
              <w:left w:val="nil"/>
              <w:bottom w:val="single" w:sz="4" w:space="0" w:color="auto"/>
              <w:right w:val="single" w:sz="4" w:space="0" w:color="auto"/>
            </w:tcBorders>
            <w:shd w:val="clear" w:color="000000" w:fill="92D050"/>
            <w:hideMark/>
          </w:tcPr>
          <w:p w14:paraId="2AE43BA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Approval of the Roadmap by the MSG</w:t>
            </w:r>
          </w:p>
        </w:tc>
        <w:tc>
          <w:tcPr>
            <w:tcW w:w="1350" w:type="dxa"/>
            <w:tcBorders>
              <w:top w:val="nil"/>
              <w:left w:val="nil"/>
              <w:bottom w:val="single" w:sz="4" w:space="0" w:color="auto"/>
              <w:right w:val="single" w:sz="4" w:space="0" w:color="auto"/>
            </w:tcBorders>
            <w:shd w:val="clear" w:color="000000" w:fill="92D050"/>
            <w:hideMark/>
          </w:tcPr>
          <w:p w14:paraId="10D064FC"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25BED4B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4F2462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7D7ABE7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8EA4CD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7F93FF45"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41F11FB9" w14:textId="77777777" w:rsidTr="003B4BCA">
        <w:trPr>
          <w:gridAfter w:val="1"/>
          <w:wAfter w:w="7" w:type="dxa"/>
          <w:trHeight w:val="480"/>
        </w:trPr>
        <w:tc>
          <w:tcPr>
            <w:tcW w:w="1181" w:type="dxa"/>
            <w:vMerge/>
            <w:tcBorders>
              <w:top w:val="nil"/>
              <w:left w:val="single" w:sz="4" w:space="0" w:color="auto"/>
              <w:bottom w:val="single" w:sz="4" w:space="0" w:color="000000"/>
              <w:right w:val="single" w:sz="4" w:space="0" w:color="auto"/>
            </w:tcBorders>
            <w:vAlign w:val="center"/>
            <w:hideMark/>
          </w:tcPr>
          <w:p w14:paraId="1642F9A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22702242"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22</w:t>
            </w:r>
          </w:p>
        </w:tc>
        <w:tc>
          <w:tcPr>
            <w:tcW w:w="2304" w:type="dxa"/>
            <w:tcBorders>
              <w:top w:val="nil"/>
              <w:left w:val="nil"/>
              <w:bottom w:val="single" w:sz="4" w:space="0" w:color="auto"/>
              <w:right w:val="single" w:sz="4" w:space="0" w:color="auto"/>
            </w:tcBorders>
            <w:shd w:val="clear" w:color="000000" w:fill="D9D9D9"/>
            <w:hideMark/>
          </w:tcPr>
          <w:p w14:paraId="42DF065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Implementation of action plan</w:t>
            </w:r>
          </w:p>
        </w:tc>
        <w:tc>
          <w:tcPr>
            <w:tcW w:w="1350" w:type="dxa"/>
            <w:tcBorders>
              <w:top w:val="nil"/>
              <w:left w:val="nil"/>
              <w:bottom w:val="single" w:sz="4" w:space="0" w:color="auto"/>
              <w:right w:val="single" w:sz="4" w:space="0" w:color="auto"/>
            </w:tcBorders>
            <w:shd w:val="clear" w:color="000000" w:fill="D9D9D9"/>
            <w:hideMark/>
          </w:tcPr>
          <w:p w14:paraId="0103BCBC"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076C2C7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BF1FB7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6D47DDD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7916D46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7BDF55F2"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2672BE9C"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5A5ACAF5"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6828EF2B"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23</w:t>
            </w:r>
          </w:p>
        </w:tc>
        <w:tc>
          <w:tcPr>
            <w:tcW w:w="2304" w:type="dxa"/>
            <w:tcBorders>
              <w:top w:val="nil"/>
              <w:left w:val="nil"/>
              <w:bottom w:val="single" w:sz="4" w:space="0" w:color="auto"/>
              <w:right w:val="single" w:sz="4" w:space="0" w:color="auto"/>
            </w:tcBorders>
            <w:shd w:val="clear" w:color="000000" w:fill="D9D9D9"/>
            <w:hideMark/>
          </w:tcPr>
          <w:p w14:paraId="056C407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Involvement in development of the sector policy</w:t>
            </w:r>
          </w:p>
        </w:tc>
        <w:tc>
          <w:tcPr>
            <w:tcW w:w="1350" w:type="dxa"/>
            <w:tcBorders>
              <w:top w:val="nil"/>
              <w:left w:val="nil"/>
              <w:bottom w:val="single" w:sz="4" w:space="0" w:color="auto"/>
              <w:right w:val="single" w:sz="4" w:space="0" w:color="auto"/>
            </w:tcBorders>
            <w:shd w:val="clear" w:color="000000" w:fill="D9D9D9"/>
            <w:hideMark/>
          </w:tcPr>
          <w:p w14:paraId="24F26BD4"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031F5FE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65AE3FF5"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68D8988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8618EC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31AF203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7E402A68" w14:textId="77777777" w:rsidTr="003B4BCA">
        <w:trPr>
          <w:trHeight w:val="555"/>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1B07331A"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t>Ensuring Armenia's EITI candidature status</w:t>
            </w:r>
          </w:p>
        </w:tc>
      </w:tr>
      <w:tr w:rsidR="003B4BCA" w:rsidRPr="00EB4639" w14:paraId="36729A4B" w14:textId="77777777" w:rsidTr="003B4BCA">
        <w:trPr>
          <w:gridAfter w:val="1"/>
          <w:wAfter w:w="7" w:type="dxa"/>
          <w:trHeight w:val="690"/>
        </w:trPr>
        <w:tc>
          <w:tcPr>
            <w:tcW w:w="1181" w:type="dxa"/>
            <w:vMerge w:val="restart"/>
            <w:tcBorders>
              <w:top w:val="nil"/>
              <w:left w:val="single" w:sz="4" w:space="0" w:color="auto"/>
              <w:bottom w:val="single" w:sz="4" w:space="0" w:color="000000"/>
              <w:right w:val="single" w:sz="4" w:space="0" w:color="auto"/>
            </w:tcBorders>
            <w:vAlign w:val="center"/>
            <w:hideMark/>
          </w:tcPr>
          <w:p w14:paraId="7EA7E04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0954C204" w14:textId="77777777" w:rsidR="003B4BCA" w:rsidRPr="00EB4639" w:rsidRDefault="003B4BCA" w:rsidP="003B4BCA">
            <w:pPr>
              <w:spacing w:after="0" w:line="240" w:lineRule="auto"/>
              <w:jc w:val="center"/>
              <w:rPr>
                <w:rFonts w:asciiTheme="minorHAnsi" w:eastAsia="Times New Roman" w:hAnsiTheme="minorHAnsi" w:cstheme="minorHAnsi"/>
                <w:sz w:val="18"/>
                <w:szCs w:val="18"/>
              </w:rPr>
            </w:pPr>
            <w:r w:rsidRPr="00EB4639">
              <w:rPr>
                <w:rFonts w:asciiTheme="minorHAnsi" w:hAnsiTheme="minorHAnsi" w:cstheme="minorHAnsi"/>
                <w:sz w:val="18"/>
                <w:szCs w:val="18"/>
              </w:rPr>
              <w:t>38</w:t>
            </w:r>
          </w:p>
        </w:tc>
        <w:tc>
          <w:tcPr>
            <w:tcW w:w="2304" w:type="dxa"/>
            <w:tcBorders>
              <w:top w:val="nil"/>
              <w:left w:val="nil"/>
              <w:bottom w:val="single" w:sz="4" w:space="0" w:color="auto"/>
              <w:right w:val="single" w:sz="4" w:space="0" w:color="auto"/>
            </w:tcBorders>
            <w:shd w:val="clear" w:color="000000" w:fill="D9D9D9"/>
            <w:hideMark/>
          </w:tcPr>
          <w:p w14:paraId="13A3D76B" w14:textId="77777777" w:rsidR="003B4BCA" w:rsidRPr="00EB4639" w:rsidRDefault="003B4BCA" w:rsidP="003B4BCA">
            <w:pPr>
              <w:spacing w:after="0" w:line="240" w:lineRule="auto"/>
              <w:rPr>
                <w:rFonts w:asciiTheme="minorHAnsi" w:eastAsia="Times New Roman" w:hAnsiTheme="minorHAnsi" w:cstheme="minorHAnsi"/>
                <w:sz w:val="18"/>
                <w:szCs w:val="18"/>
              </w:rPr>
            </w:pPr>
            <w:r w:rsidRPr="00EB4639">
              <w:rPr>
                <w:rFonts w:asciiTheme="minorHAnsi" w:hAnsiTheme="minorHAnsi" w:cstheme="minorHAnsi"/>
                <w:sz w:val="18"/>
                <w:szCs w:val="18"/>
              </w:rPr>
              <w:t>Collaboration with donors</w:t>
            </w:r>
          </w:p>
        </w:tc>
        <w:tc>
          <w:tcPr>
            <w:tcW w:w="1350" w:type="dxa"/>
            <w:tcBorders>
              <w:top w:val="nil"/>
              <w:left w:val="nil"/>
              <w:bottom w:val="single" w:sz="4" w:space="0" w:color="auto"/>
              <w:right w:val="single" w:sz="4" w:space="0" w:color="auto"/>
            </w:tcBorders>
            <w:shd w:val="clear" w:color="000000" w:fill="D9D9D9"/>
            <w:hideMark/>
          </w:tcPr>
          <w:p w14:paraId="0F8BCDAF" w14:textId="77777777" w:rsidR="003B4BCA" w:rsidRPr="00EB4639" w:rsidRDefault="003B4BCA" w:rsidP="003B4BCA">
            <w:pPr>
              <w:spacing w:after="0" w:line="240" w:lineRule="auto"/>
              <w:jc w:val="right"/>
              <w:rPr>
                <w:rFonts w:asciiTheme="minorHAnsi" w:eastAsia="Times New Roman" w:hAnsiTheme="minorHAnsi" w:cstheme="minorHAnsi"/>
                <w:sz w:val="18"/>
                <w:szCs w:val="18"/>
              </w:rPr>
            </w:pPr>
            <w:r w:rsidRPr="00EB4639">
              <w:rPr>
                <w:rFonts w:asciiTheme="minorHAnsi" w:hAnsiTheme="minorHAnsi" w:cstheme="minorHAnsi"/>
                <w:sz w:val="18"/>
                <w:szCs w:val="18"/>
              </w:rPr>
              <w:t> </w:t>
            </w:r>
          </w:p>
        </w:tc>
        <w:tc>
          <w:tcPr>
            <w:tcW w:w="1440" w:type="dxa"/>
            <w:tcBorders>
              <w:top w:val="nil"/>
              <w:left w:val="nil"/>
              <w:bottom w:val="single" w:sz="4" w:space="0" w:color="auto"/>
              <w:right w:val="single" w:sz="4" w:space="0" w:color="auto"/>
            </w:tcBorders>
            <w:shd w:val="clear" w:color="000000" w:fill="D9D9D9"/>
            <w:hideMark/>
          </w:tcPr>
          <w:p w14:paraId="015E73B1" w14:textId="77777777" w:rsidR="003B4BCA" w:rsidRPr="00EB4639" w:rsidRDefault="003B4BCA" w:rsidP="003B4BCA">
            <w:pPr>
              <w:spacing w:after="0" w:line="240" w:lineRule="auto"/>
              <w:rPr>
                <w:rFonts w:asciiTheme="minorHAnsi" w:eastAsia="Times New Roman" w:hAnsiTheme="minorHAnsi" w:cstheme="minorHAnsi"/>
                <w:sz w:val="18"/>
                <w:szCs w:val="18"/>
              </w:rPr>
            </w:pPr>
            <w:r w:rsidRPr="00EB4639">
              <w:rPr>
                <w:rFonts w:asciiTheme="minorHAnsi" w:hAnsiTheme="minorHAnsi" w:cstheme="minorHAnsi"/>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F88FADC" w14:textId="77777777" w:rsidR="003B4BCA" w:rsidRPr="00EB4639" w:rsidRDefault="003B4BCA" w:rsidP="003B4BCA">
            <w:pPr>
              <w:spacing w:after="0" w:line="240" w:lineRule="auto"/>
              <w:rPr>
                <w:rFonts w:asciiTheme="minorHAnsi" w:eastAsia="Times New Roman" w:hAnsiTheme="minorHAnsi" w:cstheme="minorHAnsi"/>
                <w:sz w:val="18"/>
                <w:szCs w:val="18"/>
              </w:rPr>
            </w:pPr>
            <w:r w:rsidRPr="00EB4639">
              <w:rPr>
                <w:rFonts w:asciiTheme="minorHAnsi" w:hAnsiTheme="minorHAnsi" w:cstheme="minorHAnsi"/>
                <w:sz w:val="18"/>
                <w:szCs w:val="18"/>
              </w:rPr>
              <w:t> </w:t>
            </w:r>
          </w:p>
        </w:tc>
        <w:tc>
          <w:tcPr>
            <w:tcW w:w="1350" w:type="dxa"/>
            <w:tcBorders>
              <w:top w:val="nil"/>
              <w:left w:val="nil"/>
              <w:bottom w:val="single" w:sz="4" w:space="0" w:color="auto"/>
              <w:right w:val="single" w:sz="4" w:space="0" w:color="auto"/>
            </w:tcBorders>
            <w:shd w:val="clear" w:color="000000" w:fill="D9D9D9"/>
            <w:hideMark/>
          </w:tcPr>
          <w:p w14:paraId="650C8E2E" w14:textId="77777777" w:rsidR="003B4BCA" w:rsidRPr="00EB4639" w:rsidRDefault="003B4BCA" w:rsidP="003B4BCA">
            <w:pPr>
              <w:spacing w:after="0" w:line="240" w:lineRule="auto"/>
              <w:rPr>
                <w:rFonts w:asciiTheme="minorHAnsi" w:eastAsia="Times New Roman" w:hAnsiTheme="minorHAnsi" w:cstheme="minorHAnsi"/>
                <w:sz w:val="18"/>
                <w:szCs w:val="18"/>
              </w:rPr>
            </w:pPr>
            <w:r w:rsidRPr="00EB4639">
              <w:rPr>
                <w:rFonts w:asciiTheme="minorHAnsi" w:hAnsiTheme="minorHAnsi" w:cstheme="minorHAnsi"/>
                <w:sz w:val="18"/>
                <w:szCs w:val="18"/>
              </w:rPr>
              <w:t> </w:t>
            </w:r>
          </w:p>
        </w:tc>
        <w:tc>
          <w:tcPr>
            <w:tcW w:w="1260" w:type="dxa"/>
            <w:tcBorders>
              <w:top w:val="nil"/>
              <w:left w:val="nil"/>
              <w:bottom w:val="single" w:sz="4" w:space="0" w:color="auto"/>
              <w:right w:val="single" w:sz="4" w:space="0" w:color="auto"/>
            </w:tcBorders>
            <w:shd w:val="clear" w:color="000000" w:fill="D9D9D9"/>
            <w:hideMark/>
          </w:tcPr>
          <w:p w14:paraId="2DB77243" w14:textId="77777777" w:rsidR="003B4BCA" w:rsidRPr="00EB4639" w:rsidRDefault="003B4BCA" w:rsidP="003B4BCA">
            <w:pPr>
              <w:spacing w:after="0" w:line="240" w:lineRule="auto"/>
              <w:rPr>
                <w:rFonts w:asciiTheme="minorHAnsi" w:eastAsia="Times New Roman" w:hAnsiTheme="minorHAnsi" w:cstheme="minorHAnsi"/>
                <w:sz w:val="18"/>
                <w:szCs w:val="18"/>
              </w:rPr>
            </w:pPr>
            <w:r w:rsidRPr="00EB4639">
              <w:rPr>
                <w:rFonts w:asciiTheme="minorHAnsi" w:hAnsiTheme="minorHAnsi" w:cstheme="minorHAnsi"/>
                <w:sz w:val="18"/>
                <w:szCs w:val="18"/>
              </w:rPr>
              <w:t> </w:t>
            </w:r>
          </w:p>
        </w:tc>
        <w:tc>
          <w:tcPr>
            <w:tcW w:w="2790" w:type="dxa"/>
            <w:tcBorders>
              <w:top w:val="nil"/>
              <w:left w:val="nil"/>
              <w:bottom w:val="single" w:sz="4" w:space="0" w:color="auto"/>
              <w:right w:val="single" w:sz="4" w:space="0" w:color="auto"/>
            </w:tcBorders>
            <w:shd w:val="clear" w:color="000000" w:fill="D9D9D9"/>
            <w:hideMark/>
          </w:tcPr>
          <w:p w14:paraId="71A73394" w14:textId="77777777" w:rsidR="003B4BCA" w:rsidRPr="00EB4639" w:rsidRDefault="003B4BCA" w:rsidP="003B4BCA">
            <w:pPr>
              <w:spacing w:after="0" w:line="240" w:lineRule="auto"/>
              <w:rPr>
                <w:rFonts w:asciiTheme="minorHAnsi" w:eastAsia="Times New Roman" w:hAnsiTheme="minorHAnsi" w:cstheme="minorHAnsi"/>
                <w:sz w:val="18"/>
                <w:szCs w:val="18"/>
              </w:rPr>
            </w:pPr>
            <w:r w:rsidRPr="00EB4639">
              <w:rPr>
                <w:rFonts w:asciiTheme="minorHAnsi" w:hAnsiTheme="minorHAnsi" w:cstheme="minorHAnsi"/>
                <w:sz w:val="18"/>
                <w:szCs w:val="18"/>
              </w:rPr>
              <w:t> </w:t>
            </w:r>
          </w:p>
        </w:tc>
      </w:tr>
      <w:tr w:rsidR="003B4BCA" w:rsidRPr="00EB4639" w14:paraId="5D715CBC" w14:textId="77777777" w:rsidTr="003B4BCA">
        <w:trPr>
          <w:gridAfter w:val="1"/>
          <w:wAfter w:w="7" w:type="dxa"/>
          <w:trHeight w:val="3255"/>
        </w:trPr>
        <w:tc>
          <w:tcPr>
            <w:tcW w:w="1181" w:type="dxa"/>
            <w:vMerge/>
            <w:tcBorders>
              <w:top w:val="nil"/>
              <w:left w:val="single" w:sz="4" w:space="0" w:color="auto"/>
              <w:bottom w:val="single" w:sz="4" w:space="0" w:color="000000"/>
              <w:right w:val="single" w:sz="4" w:space="0" w:color="auto"/>
            </w:tcBorders>
            <w:vAlign w:val="center"/>
            <w:hideMark/>
          </w:tcPr>
          <w:p w14:paraId="65960DE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489F5A63"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40</w:t>
            </w:r>
          </w:p>
        </w:tc>
        <w:tc>
          <w:tcPr>
            <w:tcW w:w="2304" w:type="dxa"/>
            <w:tcBorders>
              <w:top w:val="nil"/>
              <w:left w:val="nil"/>
              <w:bottom w:val="single" w:sz="4" w:space="0" w:color="auto"/>
              <w:right w:val="single" w:sz="4" w:space="0" w:color="auto"/>
            </w:tcBorders>
            <w:shd w:val="clear" w:color="000000" w:fill="D9D9D9"/>
            <w:hideMark/>
          </w:tcPr>
          <w:p w14:paraId="245B662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Establishment and operation of the EITI Secretariat of Armenia</w:t>
            </w:r>
          </w:p>
        </w:tc>
        <w:tc>
          <w:tcPr>
            <w:tcW w:w="1350" w:type="dxa"/>
            <w:tcBorders>
              <w:top w:val="nil"/>
              <w:left w:val="nil"/>
              <w:bottom w:val="single" w:sz="4" w:space="0" w:color="auto"/>
              <w:right w:val="single" w:sz="4" w:space="0" w:color="auto"/>
            </w:tcBorders>
            <w:shd w:val="clear" w:color="000000" w:fill="D9D9D9"/>
            <w:hideMark/>
          </w:tcPr>
          <w:p w14:paraId="616AA601"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90,000</w:t>
            </w:r>
          </w:p>
        </w:tc>
        <w:tc>
          <w:tcPr>
            <w:tcW w:w="1440" w:type="dxa"/>
            <w:tcBorders>
              <w:top w:val="nil"/>
              <w:left w:val="nil"/>
              <w:bottom w:val="single" w:sz="4" w:space="0" w:color="auto"/>
              <w:right w:val="single" w:sz="4" w:space="0" w:color="auto"/>
            </w:tcBorders>
            <w:shd w:val="clear" w:color="000000" w:fill="D9D9D9"/>
            <w:hideMark/>
          </w:tcPr>
          <w:p w14:paraId="536F6B4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 RA national budget, USAID</w:t>
            </w:r>
          </w:p>
        </w:tc>
        <w:tc>
          <w:tcPr>
            <w:tcW w:w="1260" w:type="dxa"/>
            <w:tcBorders>
              <w:top w:val="single" w:sz="4" w:space="0" w:color="auto"/>
              <w:left w:val="nil"/>
              <w:bottom w:val="single" w:sz="4" w:space="0" w:color="auto"/>
              <w:right w:val="single" w:sz="4" w:space="0" w:color="auto"/>
            </w:tcBorders>
            <w:shd w:val="clear" w:color="000000" w:fill="D9D9D9"/>
            <w:hideMark/>
          </w:tcPr>
          <w:p w14:paraId="74734062"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40,551</w:t>
            </w:r>
          </w:p>
        </w:tc>
        <w:tc>
          <w:tcPr>
            <w:tcW w:w="1350" w:type="dxa"/>
            <w:tcBorders>
              <w:top w:val="single" w:sz="4" w:space="0" w:color="auto"/>
              <w:left w:val="nil"/>
              <w:bottom w:val="single" w:sz="4" w:space="0" w:color="auto"/>
              <w:right w:val="single" w:sz="4" w:space="0" w:color="auto"/>
            </w:tcBorders>
            <w:shd w:val="clear" w:color="000000" w:fill="D9D9D9"/>
            <w:hideMark/>
          </w:tcPr>
          <w:p w14:paraId="0479D54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USAID Armenia, RA national budget</w:t>
            </w:r>
          </w:p>
        </w:tc>
        <w:tc>
          <w:tcPr>
            <w:tcW w:w="1260" w:type="dxa"/>
            <w:tcBorders>
              <w:top w:val="single" w:sz="4" w:space="0" w:color="auto"/>
              <w:left w:val="nil"/>
              <w:bottom w:val="single" w:sz="4" w:space="0" w:color="auto"/>
              <w:right w:val="single" w:sz="4" w:space="0" w:color="auto"/>
            </w:tcBorders>
            <w:shd w:val="clear" w:color="000000" w:fill="D9D9D9"/>
            <w:hideMark/>
          </w:tcPr>
          <w:p w14:paraId="50F7F15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r w:rsidR="001E1E8C" w:rsidRPr="00EB4639">
              <w:rPr>
                <w:rFonts w:asciiTheme="minorHAnsi" w:hAnsiTheme="minorHAnsi" w:cstheme="minorHAnsi"/>
                <w:color w:val="000000"/>
                <w:sz w:val="18"/>
                <w:szCs w:val="18"/>
              </w:rPr>
              <w:t xml:space="preserve"> /Ongoing</w:t>
            </w:r>
          </w:p>
        </w:tc>
        <w:tc>
          <w:tcPr>
            <w:tcW w:w="2790" w:type="dxa"/>
            <w:tcBorders>
              <w:top w:val="single" w:sz="4" w:space="0" w:color="auto"/>
              <w:left w:val="nil"/>
              <w:bottom w:val="single" w:sz="4" w:space="0" w:color="auto"/>
              <w:right w:val="single" w:sz="4" w:space="0" w:color="auto"/>
            </w:tcBorders>
            <w:shd w:val="clear" w:color="000000" w:fill="D9D9D9"/>
            <w:hideMark/>
          </w:tcPr>
          <w:p w14:paraId="52F35E3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The EITI Secretariat of Armenia was established under the RA Government Staff in January 2018. </w:t>
            </w:r>
            <w:r w:rsidRPr="00EB4639">
              <w:rPr>
                <w:rFonts w:asciiTheme="minorHAnsi" w:hAnsiTheme="minorHAnsi" w:cstheme="minorHAnsi"/>
                <w:color w:val="000000"/>
                <w:sz w:val="18"/>
                <w:szCs w:val="18"/>
              </w:rPr>
              <w:br/>
              <w:t>In 2018 the EITI Secretariat of the RA Prime Ministerʼs Office was finanaced by RA National Budget. With the support of the World Bank, a Public Relations Expert was engaged in November and December 2018. In 2018 a digital video camera was purchased through World Bank funding.</w:t>
            </w:r>
          </w:p>
        </w:tc>
      </w:tr>
      <w:tr w:rsidR="003B4BCA" w:rsidRPr="00EB4639" w14:paraId="6ED7AB2B"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60FF777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3969134"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41</w:t>
            </w:r>
          </w:p>
        </w:tc>
        <w:tc>
          <w:tcPr>
            <w:tcW w:w="2304" w:type="dxa"/>
            <w:tcBorders>
              <w:top w:val="nil"/>
              <w:left w:val="nil"/>
              <w:bottom w:val="single" w:sz="4" w:space="0" w:color="auto"/>
              <w:right w:val="single" w:sz="4" w:space="0" w:color="auto"/>
            </w:tcBorders>
            <w:shd w:val="clear" w:color="000000" w:fill="92D050"/>
            <w:hideMark/>
          </w:tcPr>
          <w:p w14:paraId="024D5F9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Preparation and approval of the RA EITI MSG annual report</w:t>
            </w:r>
          </w:p>
        </w:tc>
        <w:tc>
          <w:tcPr>
            <w:tcW w:w="1350" w:type="dxa"/>
            <w:tcBorders>
              <w:top w:val="nil"/>
              <w:left w:val="nil"/>
              <w:bottom w:val="single" w:sz="4" w:space="0" w:color="auto"/>
              <w:right w:val="single" w:sz="4" w:space="0" w:color="auto"/>
            </w:tcBorders>
            <w:shd w:val="clear" w:color="000000" w:fill="92D050"/>
            <w:hideMark/>
          </w:tcPr>
          <w:p w14:paraId="6D590CAD"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C484D7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CD0F8D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07E740C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DADB32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BBE4E8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33BAF6CD" w14:textId="77777777" w:rsidTr="003B4BCA">
        <w:trPr>
          <w:gridAfter w:val="1"/>
          <w:wAfter w:w="7" w:type="dxa"/>
          <w:trHeight w:val="1725"/>
        </w:trPr>
        <w:tc>
          <w:tcPr>
            <w:tcW w:w="1181" w:type="dxa"/>
            <w:vMerge/>
            <w:tcBorders>
              <w:top w:val="nil"/>
              <w:left w:val="single" w:sz="4" w:space="0" w:color="auto"/>
              <w:bottom w:val="single" w:sz="4" w:space="0" w:color="000000"/>
              <w:right w:val="single" w:sz="4" w:space="0" w:color="auto"/>
            </w:tcBorders>
            <w:vAlign w:val="center"/>
            <w:hideMark/>
          </w:tcPr>
          <w:p w14:paraId="62CE82C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277D3883"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42</w:t>
            </w:r>
          </w:p>
        </w:tc>
        <w:tc>
          <w:tcPr>
            <w:tcW w:w="2304" w:type="dxa"/>
            <w:tcBorders>
              <w:top w:val="nil"/>
              <w:left w:val="nil"/>
              <w:bottom w:val="single" w:sz="4" w:space="0" w:color="auto"/>
              <w:right w:val="single" w:sz="4" w:space="0" w:color="auto"/>
            </w:tcBorders>
            <w:shd w:val="clear" w:color="000000" w:fill="92D050"/>
            <w:hideMark/>
          </w:tcPr>
          <w:p w14:paraId="09EDAFF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Preparation of monitoring reports on the RA EITI MSG activities, EITI implementation, action plan (quarterly, annual)</w:t>
            </w:r>
          </w:p>
        </w:tc>
        <w:tc>
          <w:tcPr>
            <w:tcW w:w="1350" w:type="dxa"/>
            <w:tcBorders>
              <w:top w:val="nil"/>
              <w:left w:val="nil"/>
              <w:bottom w:val="single" w:sz="4" w:space="0" w:color="auto"/>
              <w:right w:val="single" w:sz="4" w:space="0" w:color="auto"/>
            </w:tcBorders>
            <w:shd w:val="clear" w:color="000000" w:fill="92D050"/>
            <w:hideMark/>
          </w:tcPr>
          <w:p w14:paraId="7E8551CD"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5BA01DF5"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8AA1CD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1213FF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39FDB1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76A504E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2135E924"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269AF64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21E7F464"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43</w:t>
            </w:r>
          </w:p>
        </w:tc>
        <w:tc>
          <w:tcPr>
            <w:tcW w:w="2304" w:type="dxa"/>
            <w:tcBorders>
              <w:top w:val="nil"/>
              <w:left w:val="nil"/>
              <w:bottom w:val="single" w:sz="4" w:space="0" w:color="auto"/>
              <w:right w:val="single" w:sz="4" w:space="0" w:color="auto"/>
            </w:tcBorders>
            <w:shd w:val="clear" w:color="000000" w:fill="D9D9D9"/>
            <w:hideMark/>
          </w:tcPr>
          <w:p w14:paraId="5A9762F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Collaboration with the EITI International Secretariat and other EITI member countries</w:t>
            </w:r>
          </w:p>
        </w:tc>
        <w:tc>
          <w:tcPr>
            <w:tcW w:w="1350" w:type="dxa"/>
            <w:tcBorders>
              <w:top w:val="nil"/>
              <w:left w:val="nil"/>
              <w:bottom w:val="single" w:sz="4" w:space="0" w:color="auto"/>
              <w:right w:val="single" w:sz="4" w:space="0" w:color="auto"/>
            </w:tcBorders>
            <w:shd w:val="clear" w:color="000000" w:fill="D9D9D9"/>
            <w:hideMark/>
          </w:tcPr>
          <w:p w14:paraId="7CBB7D61"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3FC5FD8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299C17A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64446C4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2FFB07B5"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4C6386C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6CC6F59C" w14:textId="77777777" w:rsidTr="003B4BCA">
        <w:trPr>
          <w:gridAfter w:val="1"/>
          <w:wAfter w:w="7" w:type="dxa"/>
          <w:trHeight w:val="3105"/>
        </w:trPr>
        <w:tc>
          <w:tcPr>
            <w:tcW w:w="1181" w:type="dxa"/>
            <w:vMerge/>
            <w:tcBorders>
              <w:top w:val="nil"/>
              <w:left w:val="single" w:sz="4" w:space="0" w:color="auto"/>
              <w:bottom w:val="single" w:sz="4" w:space="0" w:color="000000"/>
              <w:right w:val="single" w:sz="4" w:space="0" w:color="auto"/>
            </w:tcBorders>
            <w:vAlign w:val="center"/>
            <w:hideMark/>
          </w:tcPr>
          <w:p w14:paraId="2C3DDF0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5CA2A873"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44</w:t>
            </w:r>
          </w:p>
        </w:tc>
        <w:tc>
          <w:tcPr>
            <w:tcW w:w="2304" w:type="dxa"/>
            <w:tcBorders>
              <w:top w:val="nil"/>
              <w:left w:val="nil"/>
              <w:bottom w:val="single" w:sz="4" w:space="0" w:color="auto"/>
              <w:right w:val="single" w:sz="4" w:space="0" w:color="auto"/>
            </w:tcBorders>
            <w:shd w:val="clear" w:color="000000" w:fill="D9D9D9"/>
            <w:hideMark/>
          </w:tcPr>
          <w:p w14:paraId="67251C7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Participation in EITI Board meetings and conferences</w:t>
            </w:r>
          </w:p>
        </w:tc>
        <w:tc>
          <w:tcPr>
            <w:tcW w:w="1350" w:type="dxa"/>
            <w:tcBorders>
              <w:top w:val="nil"/>
              <w:left w:val="nil"/>
              <w:bottom w:val="single" w:sz="4" w:space="0" w:color="auto"/>
              <w:right w:val="single" w:sz="4" w:space="0" w:color="auto"/>
            </w:tcBorders>
            <w:shd w:val="clear" w:color="000000" w:fill="D9D9D9"/>
            <w:hideMark/>
          </w:tcPr>
          <w:p w14:paraId="15C2EA03"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10,000</w:t>
            </w:r>
          </w:p>
        </w:tc>
        <w:tc>
          <w:tcPr>
            <w:tcW w:w="1440" w:type="dxa"/>
            <w:tcBorders>
              <w:top w:val="nil"/>
              <w:left w:val="nil"/>
              <w:bottom w:val="single" w:sz="4" w:space="0" w:color="auto"/>
              <w:right w:val="single" w:sz="4" w:space="0" w:color="auto"/>
            </w:tcBorders>
            <w:shd w:val="clear" w:color="000000" w:fill="D9D9D9"/>
            <w:hideMark/>
          </w:tcPr>
          <w:p w14:paraId="71983F9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 other donors</w:t>
            </w:r>
          </w:p>
        </w:tc>
        <w:tc>
          <w:tcPr>
            <w:tcW w:w="1260" w:type="dxa"/>
            <w:tcBorders>
              <w:top w:val="nil"/>
              <w:left w:val="nil"/>
              <w:bottom w:val="single" w:sz="4" w:space="0" w:color="auto"/>
              <w:right w:val="single" w:sz="4" w:space="0" w:color="auto"/>
            </w:tcBorders>
            <w:shd w:val="clear" w:color="000000" w:fill="D9D9D9"/>
            <w:hideMark/>
          </w:tcPr>
          <w:p w14:paraId="78CB8CA4"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3,169</w:t>
            </w:r>
          </w:p>
        </w:tc>
        <w:tc>
          <w:tcPr>
            <w:tcW w:w="1350" w:type="dxa"/>
            <w:tcBorders>
              <w:top w:val="nil"/>
              <w:left w:val="nil"/>
              <w:bottom w:val="single" w:sz="4" w:space="0" w:color="auto"/>
              <w:right w:val="single" w:sz="4" w:space="0" w:color="auto"/>
            </w:tcBorders>
            <w:shd w:val="clear" w:color="000000" w:fill="D9D9D9"/>
            <w:hideMark/>
          </w:tcPr>
          <w:p w14:paraId="33DF703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 USAID Armenia</w:t>
            </w:r>
          </w:p>
        </w:tc>
        <w:tc>
          <w:tcPr>
            <w:tcW w:w="1260" w:type="dxa"/>
            <w:tcBorders>
              <w:top w:val="nil"/>
              <w:left w:val="nil"/>
              <w:bottom w:val="single" w:sz="4" w:space="0" w:color="auto"/>
              <w:right w:val="single" w:sz="4" w:space="0" w:color="auto"/>
            </w:tcBorders>
            <w:shd w:val="clear" w:color="000000" w:fill="D9D9D9"/>
            <w:hideMark/>
          </w:tcPr>
          <w:p w14:paraId="1DE15CA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69AB541E" w14:textId="77777777" w:rsidR="003B4BCA" w:rsidRPr="00EB4639" w:rsidRDefault="003B4BCA" w:rsidP="003B4BCA">
            <w:pPr>
              <w:spacing w:after="0" w:line="240" w:lineRule="auto"/>
              <w:rPr>
                <w:rFonts w:asciiTheme="minorHAnsi" w:eastAsia="Times New Roman" w:hAnsiTheme="minorHAnsi" w:cstheme="minorHAnsi"/>
                <w:sz w:val="18"/>
                <w:szCs w:val="18"/>
              </w:rPr>
            </w:pPr>
            <w:r w:rsidRPr="00EB4639">
              <w:rPr>
                <w:rFonts w:asciiTheme="minorHAnsi" w:hAnsiTheme="minorHAnsi" w:cstheme="minorHAnsi"/>
                <w:sz w:val="18"/>
                <w:szCs w:val="18"/>
              </w:rPr>
              <w:t xml:space="preserve">At the invitation of the International Secretariat, representatives of the Armenian Secretariat and relevant ministries took part in the regional workshop on disclosure if beneficial ownership in Georgia in July 2018. They also attended the EITI Board meeting in Berlin on 28-29 June 2018 where the extension of the deadline for publication of the first report of Armenia was considered. </w:t>
            </w:r>
          </w:p>
        </w:tc>
      </w:tr>
      <w:tr w:rsidR="003B4BCA" w:rsidRPr="00EB4639" w14:paraId="666DF54C" w14:textId="77777777" w:rsidTr="003B4BCA">
        <w:trPr>
          <w:gridAfter w:val="1"/>
          <w:wAfter w:w="7" w:type="dxa"/>
          <w:trHeight w:val="1560"/>
        </w:trPr>
        <w:tc>
          <w:tcPr>
            <w:tcW w:w="1181" w:type="dxa"/>
            <w:vMerge/>
            <w:tcBorders>
              <w:top w:val="nil"/>
              <w:left w:val="single" w:sz="4" w:space="0" w:color="auto"/>
              <w:bottom w:val="single" w:sz="4" w:space="0" w:color="000000"/>
              <w:right w:val="single" w:sz="4" w:space="0" w:color="auto"/>
            </w:tcBorders>
            <w:vAlign w:val="center"/>
            <w:hideMark/>
          </w:tcPr>
          <w:p w14:paraId="27C9656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7443BA1E"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45</w:t>
            </w:r>
          </w:p>
        </w:tc>
        <w:tc>
          <w:tcPr>
            <w:tcW w:w="2304" w:type="dxa"/>
            <w:tcBorders>
              <w:top w:val="nil"/>
              <w:left w:val="nil"/>
              <w:bottom w:val="single" w:sz="4" w:space="0" w:color="auto"/>
              <w:right w:val="single" w:sz="4" w:space="0" w:color="auto"/>
            </w:tcBorders>
            <w:shd w:val="clear" w:color="000000" w:fill="D9D9D9"/>
            <w:hideMark/>
          </w:tcPr>
          <w:p w14:paraId="6547F65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Holding of the RA EITI MSG meetings</w:t>
            </w:r>
          </w:p>
        </w:tc>
        <w:tc>
          <w:tcPr>
            <w:tcW w:w="1350" w:type="dxa"/>
            <w:tcBorders>
              <w:top w:val="nil"/>
              <w:left w:val="nil"/>
              <w:bottom w:val="single" w:sz="4" w:space="0" w:color="auto"/>
              <w:right w:val="single" w:sz="4" w:space="0" w:color="auto"/>
            </w:tcBorders>
            <w:shd w:val="clear" w:color="000000" w:fill="D9D9D9"/>
            <w:hideMark/>
          </w:tcPr>
          <w:p w14:paraId="14C2B270"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2,000</w:t>
            </w:r>
          </w:p>
        </w:tc>
        <w:tc>
          <w:tcPr>
            <w:tcW w:w="1440" w:type="dxa"/>
            <w:tcBorders>
              <w:top w:val="nil"/>
              <w:left w:val="nil"/>
              <w:bottom w:val="single" w:sz="4" w:space="0" w:color="auto"/>
              <w:right w:val="single" w:sz="4" w:space="0" w:color="auto"/>
            </w:tcBorders>
            <w:shd w:val="clear" w:color="000000" w:fill="D9D9D9"/>
            <w:hideMark/>
          </w:tcPr>
          <w:p w14:paraId="0C44411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RA national budget</w:t>
            </w:r>
          </w:p>
        </w:tc>
        <w:tc>
          <w:tcPr>
            <w:tcW w:w="1260" w:type="dxa"/>
            <w:tcBorders>
              <w:top w:val="nil"/>
              <w:left w:val="nil"/>
              <w:bottom w:val="single" w:sz="4" w:space="0" w:color="auto"/>
              <w:right w:val="single" w:sz="4" w:space="0" w:color="auto"/>
            </w:tcBorders>
            <w:shd w:val="clear" w:color="000000" w:fill="D9D9D9"/>
            <w:hideMark/>
          </w:tcPr>
          <w:p w14:paraId="3180DC8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3798049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DF5433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25206275" w14:textId="77777777" w:rsidR="003B4BCA" w:rsidRPr="00EB4639" w:rsidRDefault="003B4BCA" w:rsidP="003B4BCA">
            <w:pPr>
              <w:spacing w:after="0" w:line="240" w:lineRule="auto"/>
              <w:rPr>
                <w:rFonts w:asciiTheme="minorHAnsi" w:eastAsia="Times New Roman" w:hAnsiTheme="minorHAnsi" w:cstheme="minorHAnsi"/>
                <w:sz w:val="18"/>
                <w:szCs w:val="18"/>
              </w:rPr>
            </w:pPr>
            <w:r w:rsidRPr="00EB4639">
              <w:rPr>
                <w:rFonts w:asciiTheme="minorHAnsi" w:hAnsiTheme="minorHAnsi" w:cstheme="minorHAnsi"/>
                <w:sz w:val="18"/>
                <w:szCs w:val="18"/>
              </w:rPr>
              <w:t> </w:t>
            </w:r>
          </w:p>
        </w:tc>
      </w:tr>
      <w:tr w:rsidR="003B4BCA" w:rsidRPr="00EB4639" w14:paraId="13D90489"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236859C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7549C43E"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46</w:t>
            </w:r>
          </w:p>
        </w:tc>
        <w:tc>
          <w:tcPr>
            <w:tcW w:w="2304" w:type="dxa"/>
            <w:tcBorders>
              <w:top w:val="nil"/>
              <w:left w:val="nil"/>
              <w:bottom w:val="single" w:sz="4" w:space="0" w:color="auto"/>
              <w:right w:val="single" w:sz="4" w:space="0" w:color="auto"/>
            </w:tcBorders>
            <w:shd w:val="clear" w:color="000000" w:fill="92D050"/>
            <w:hideMark/>
          </w:tcPr>
          <w:p w14:paraId="29FA764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Revision and approval of the EITI work plan</w:t>
            </w:r>
          </w:p>
        </w:tc>
        <w:tc>
          <w:tcPr>
            <w:tcW w:w="1350" w:type="dxa"/>
            <w:tcBorders>
              <w:top w:val="nil"/>
              <w:left w:val="nil"/>
              <w:bottom w:val="single" w:sz="4" w:space="0" w:color="auto"/>
              <w:right w:val="single" w:sz="4" w:space="0" w:color="auto"/>
            </w:tcBorders>
            <w:shd w:val="clear" w:color="000000" w:fill="92D050"/>
            <w:hideMark/>
          </w:tcPr>
          <w:p w14:paraId="0897A602"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3CC8610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E3E721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6CAC2A42"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3DE058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7863CD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7D3F1741"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078FBBF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302B7F93"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47</w:t>
            </w:r>
          </w:p>
        </w:tc>
        <w:tc>
          <w:tcPr>
            <w:tcW w:w="2304" w:type="dxa"/>
            <w:tcBorders>
              <w:top w:val="nil"/>
              <w:left w:val="nil"/>
              <w:bottom w:val="single" w:sz="4" w:space="0" w:color="auto"/>
              <w:right w:val="single" w:sz="4" w:space="0" w:color="auto"/>
            </w:tcBorders>
            <w:shd w:val="clear" w:color="000000" w:fill="D9D9D9"/>
            <w:hideMark/>
          </w:tcPr>
          <w:p w14:paraId="0FC9F9C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Creation of MSG working groups</w:t>
            </w:r>
          </w:p>
        </w:tc>
        <w:tc>
          <w:tcPr>
            <w:tcW w:w="1350" w:type="dxa"/>
            <w:tcBorders>
              <w:top w:val="nil"/>
              <w:left w:val="nil"/>
              <w:bottom w:val="single" w:sz="4" w:space="0" w:color="auto"/>
              <w:right w:val="single" w:sz="4" w:space="0" w:color="auto"/>
            </w:tcBorders>
            <w:shd w:val="clear" w:color="000000" w:fill="D9D9D9"/>
            <w:hideMark/>
          </w:tcPr>
          <w:p w14:paraId="527F224D"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7253BED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1CDE46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22C0EFA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EB6D38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26DCBCA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In 2017-2018 the EITI MSG of Armenia formed five working groups.</w:t>
            </w:r>
          </w:p>
        </w:tc>
      </w:tr>
      <w:tr w:rsidR="003B4BCA" w:rsidRPr="00EB4639" w14:paraId="3161FE16"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786C13B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53D6477"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48</w:t>
            </w:r>
          </w:p>
        </w:tc>
        <w:tc>
          <w:tcPr>
            <w:tcW w:w="2304" w:type="dxa"/>
            <w:tcBorders>
              <w:top w:val="nil"/>
              <w:left w:val="nil"/>
              <w:bottom w:val="single" w:sz="4" w:space="0" w:color="auto"/>
              <w:right w:val="single" w:sz="4" w:space="0" w:color="auto"/>
            </w:tcBorders>
            <w:shd w:val="clear" w:color="000000" w:fill="92D050"/>
            <w:hideMark/>
          </w:tcPr>
          <w:p w14:paraId="7F44155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Development and approval of the 2019-2020 EITI Work Plan</w:t>
            </w:r>
          </w:p>
        </w:tc>
        <w:tc>
          <w:tcPr>
            <w:tcW w:w="1350" w:type="dxa"/>
            <w:tcBorders>
              <w:top w:val="nil"/>
              <w:left w:val="nil"/>
              <w:bottom w:val="single" w:sz="4" w:space="0" w:color="auto"/>
              <w:right w:val="single" w:sz="4" w:space="0" w:color="auto"/>
            </w:tcBorders>
            <w:shd w:val="clear" w:color="000000" w:fill="92D050"/>
            <w:hideMark/>
          </w:tcPr>
          <w:p w14:paraId="71F3FBA7"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380A2D7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97F8C3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D340815"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026D44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2CAAD96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2062A908" w14:textId="77777777" w:rsidTr="003B4BCA">
        <w:trPr>
          <w:gridAfter w:val="1"/>
          <w:wAfter w:w="7" w:type="dxa"/>
          <w:trHeight w:val="345"/>
        </w:trPr>
        <w:tc>
          <w:tcPr>
            <w:tcW w:w="1181" w:type="dxa"/>
            <w:vMerge/>
            <w:tcBorders>
              <w:top w:val="nil"/>
              <w:left w:val="single" w:sz="4" w:space="0" w:color="auto"/>
              <w:bottom w:val="single" w:sz="4" w:space="0" w:color="000000"/>
              <w:right w:val="single" w:sz="4" w:space="0" w:color="auto"/>
            </w:tcBorders>
            <w:vAlign w:val="center"/>
            <w:hideMark/>
          </w:tcPr>
          <w:p w14:paraId="175D4D0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71613133"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49</w:t>
            </w:r>
          </w:p>
        </w:tc>
        <w:tc>
          <w:tcPr>
            <w:tcW w:w="2304" w:type="dxa"/>
            <w:tcBorders>
              <w:top w:val="nil"/>
              <w:left w:val="nil"/>
              <w:bottom w:val="single" w:sz="4" w:space="0" w:color="auto"/>
              <w:right w:val="single" w:sz="4" w:space="0" w:color="auto"/>
            </w:tcBorders>
            <w:shd w:val="clear" w:color="000000" w:fill="92D050"/>
            <w:hideMark/>
          </w:tcPr>
          <w:p w14:paraId="38A9770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Payment of EITI membership fee</w:t>
            </w:r>
          </w:p>
        </w:tc>
        <w:tc>
          <w:tcPr>
            <w:tcW w:w="1350" w:type="dxa"/>
            <w:tcBorders>
              <w:top w:val="nil"/>
              <w:left w:val="nil"/>
              <w:bottom w:val="single" w:sz="4" w:space="0" w:color="auto"/>
              <w:right w:val="single" w:sz="4" w:space="0" w:color="auto"/>
            </w:tcBorders>
            <w:shd w:val="clear" w:color="000000" w:fill="92D050"/>
            <w:hideMark/>
          </w:tcPr>
          <w:p w14:paraId="5848FB92"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10,000</w:t>
            </w:r>
          </w:p>
        </w:tc>
        <w:tc>
          <w:tcPr>
            <w:tcW w:w="1440" w:type="dxa"/>
            <w:tcBorders>
              <w:top w:val="nil"/>
              <w:left w:val="nil"/>
              <w:bottom w:val="single" w:sz="4" w:space="0" w:color="auto"/>
              <w:right w:val="single" w:sz="4" w:space="0" w:color="auto"/>
            </w:tcBorders>
            <w:shd w:val="clear" w:color="000000" w:fill="92D050"/>
            <w:hideMark/>
          </w:tcPr>
          <w:p w14:paraId="02E805A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RA national budget</w:t>
            </w:r>
          </w:p>
        </w:tc>
        <w:tc>
          <w:tcPr>
            <w:tcW w:w="1260" w:type="dxa"/>
            <w:tcBorders>
              <w:top w:val="nil"/>
              <w:left w:val="nil"/>
              <w:bottom w:val="single" w:sz="4" w:space="0" w:color="auto"/>
              <w:right w:val="single" w:sz="4" w:space="0" w:color="auto"/>
            </w:tcBorders>
            <w:shd w:val="clear" w:color="000000" w:fill="92D050"/>
            <w:hideMark/>
          </w:tcPr>
          <w:p w14:paraId="1A2E9E6F"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10,000</w:t>
            </w:r>
          </w:p>
        </w:tc>
        <w:tc>
          <w:tcPr>
            <w:tcW w:w="1350" w:type="dxa"/>
            <w:tcBorders>
              <w:top w:val="nil"/>
              <w:left w:val="nil"/>
              <w:bottom w:val="single" w:sz="4" w:space="0" w:color="auto"/>
              <w:right w:val="single" w:sz="4" w:space="0" w:color="auto"/>
            </w:tcBorders>
            <w:shd w:val="clear" w:color="000000" w:fill="92D050"/>
            <w:hideMark/>
          </w:tcPr>
          <w:p w14:paraId="0980C0F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RA national budget</w:t>
            </w:r>
          </w:p>
        </w:tc>
        <w:tc>
          <w:tcPr>
            <w:tcW w:w="1260" w:type="dxa"/>
            <w:tcBorders>
              <w:top w:val="nil"/>
              <w:left w:val="nil"/>
              <w:bottom w:val="single" w:sz="4" w:space="0" w:color="auto"/>
              <w:right w:val="single" w:sz="4" w:space="0" w:color="auto"/>
            </w:tcBorders>
            <w:shd w:val="clear" w:color="000000" w:fill="92D050"/>
            <w:hideMark/>
          </w:tcPr>
          <w:p w14:paraId="2B77E73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31EE5C9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3E6C9329"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03FB56C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5C3CAC9D"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49.1</w:t>
            </w:r>
          </w:p>
        </w:tc>
        <w:tc>
          <w:tcPr>
            <w:tcW w:w="2304" w:type="dxa"/>
            <w:tcBorders>
              <w:top w:val="nil"/>
              <w:left w:val="nil"/>
              <w:bottom w:val="single" w:sz="4" w:space="0" w:color="auto"/>
              <w:right w:val="single" w:sz="4" w:space="0" w:color="auto"/>
            </w:tcBorders>
            <w:shd w:val="clear" w:color="000000" w:fill="D9D9D9"/>
            <w:hideMark/>
          </w:tcPr>
          <w:p w14:paraId="1EB6F63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Capacity building for the representatives of the MSG and the interested agencies</w:t>
            </w:r>
          </w:p>
        </w:tc>
        <w:tc>
          <w:tcPr>
            <w:tcW w:w="1350" w:type="dxa"/>
            <w:tcBorders>
              <w:top w:val="nil"/>
              <w:left w:val="nil"/>
              <w:bottom w:val="single" w:sz="4" w:space="0" w:color="auto"/>
              <w:right w:val="single" w:sz="4" w:space="0" w:color="auto"/>
            </w:tcBorders>
            <w:shd w:val="clear" w:color="000000" w:fill="D9D9D9"/>
            <w:hideMark/>
          </w:tcPr>
          <w:p w14:paraId="6C0FE355"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15,000</w:t>
            </w:r>
          </w:p>
        </w:tc>
        <w:tc>
          <w:tcPr>
            <w:tcW w:w="1440" w:type="dxa"/>
            <w:tcBorders>
              <w:top w:val="nil"/>
              <w:left w:val="nil"/>
              <w:bottom w:val="single" w:sz="4" w:space="0" w:color="auto"/>
              <w:right w:val="single" w:sz="4" w:space="0" w:color="auto"/>
            </w:tcBorders>
            <w:shd w:val="clear" w:color="000000" w:fill="D9D9D9"/>
            <w:hideMark/>
          </w:tcPr>
          <w:p w14:paraId="389127C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w:t>
            </w:r>
          </w:p>
        </w:tc>
        <w:tc>
          <w:tcPr>
            <w:tcW w:w="1260" w:type="dxa"/>
            <w:tcBorders>
              <w:top w:val="nil"/>
              <w:left w:val="nil"/>
              <w:bottom w:val="single" w:sz="4" w:space="0" w:color="auto"/>
              <w:right w:val="single" w:sz="4" w:space="0" w:color="auto"/>
            </w:tcBorders>
            <w:shd w:val="clear" w:color="000000" w:fill="D9D9D9"/>
            <w:hideMark/>
          </w:tcPr>
          <w:p w14:paraId="33B0709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12DBFC2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C65B0A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2790" w:type="dxa"/>
            <w:tcBorders>
              <w:top w:val="nil"/>
              <w:left w:val="nil"/>
              <w:bottom w:val="single" w:sz="4" w:space="0" w:color="auto"/>
              <w:right w:val="single" w:sz="4" w:space="0" w:color="auto"/>
            </w:tcBorders>
            <w:shd w:val="clear" w:color="000000" w:fill="D9D9D9"/>
            <w:hideMark/>
          </w:tcPr>
          <w:p w14:paraId="04369E8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See Activity 9</w:t>
            </w:r>
          </w:p>
        </w:tc>
      </w:tr>
      <w:tr w:rsidR="003B4BCA" w:rsidRPr="00EB4639" w14:paraId="1975E6E6" w14:textId="77777777" w:rsidTr="003B4BCA">
        <w:trPr>
          <w:trHeight w:val="645"/>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665657DF"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lastRenderedPageBreak/>
              <w:t>Comprehensive report consistent with the EITI standard</w:t>
            </w:r>
          </w:p>
        </w:tc>
      </w:tr>
      <w:tr w:rsidR="003B4BCA" w:rsidRPr="00EB4639" w14:paraId="55C2B7D4" w14:textId="77777777" w:rsidTr="003B4BCA">
        <w:trPr>
          <w:gridAfter w:val="1"/>
          <w:wAfter w:w="7" w:type="dxa"/>
          <w:trHeight w:val="3795"/>
        </w:trPr>
        <w:tc>
          <w:tcPr>
            <w:tcW w:w="1181" w:type="dxa"/>
            <w:vMerge w:val="restart"/>
            <w:tcBorders>
              <w:top w:val="nil"/>
              <w:left w:val="single" w:sz="4" w:space="0" w:color="auto"/>
              <w:bottom w:val="single" w:sz="4" w:space="0" w:color="auto"/>
              <w:right w:val="single" w:sz="4" w:space="0" w:color="auto"/>
            </w:tcBorders>
            <w:shd w:val="clear" w:color="auto" w:fill="auto"/>
            <w:hideMark/>
          </w:tcPr>
          <w:p w14:paraId="5B27B3B6"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560" w:type="dxa"/>
            <w:tcBorders>
              <w:top w:val="nil"/>
              <w:left w:val="nil"/>
              <w:bottom w:val="nil"/>
              <w:right w:val="single" w:sz="4" w:space="0" w:color="auto"/>
            </w:tcBorders>
            <w:shd w:val="clear" w:color="000000" w:fill="92D050"/>
            <w:hideMark/>
          </w:tcPr>
          <w:p w14:paraId="1D2622C3"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50</w:t>
            </w:r>
          </w:p>
        </w:tc>
        <w:tc>
          <w:tcPr>
            <w:tcW w:w="2304" w:type="dxa"/>
            <w:tcBorders>
              <w:top w:val="nil"/>
              <w:left w:val="nil"/>
              <w:bottom w:val="nil"/>
              <w:right w:val="single" w:sz="4" w:space="0" w:color="auto"/>
            </w:tcBorders>
            <w:shd w:val="clear" w:color="000000" w:fill="92D050"/>
            <w:hideMark/>
          </w:tcPr>
          <w:p w14:paraId="5B105DEB" w14:textId="5C04A168"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Scoping study of EITI </w:t>
            </w:r>
            <w:r w:rsidR="00882F08">
              <w:rPr>
                <w:rFonts w:asciiTheme="minorHAnsi" w:hAnsiTheme="minorHAnsi" w:cstheme="minorHAnsi"/>
                <w:color w:val="000000"/>
                <w:sz w:val="18"/>
                <w:szCs w:val="18"/>
              </w:rPr>
              <w:t>R</w:t>
            </w:r>
            <w:r w:rsidRPr="00EB4639">
              <w:rPr>
                <w:rFonts w:asciiTheme="minorHAnsi" w:hAnsiTheme="minorHAnsi" w:cstheme="minorHAnsi"/>
                <w:color w:val="000000"/>
                <w:sz w:val="18"/>
                <w:szCs w:val="18"/>
              </w:rPr>
              <w:t>eport</w:t>
            </w:r>
          </w:p>
        </w:tc>
        <w:tc>
          <w:tcPr>
            <w:tcW w:w="1350" w:type="dxa"/>
            <w:tcBorders>
              <w:top w:val="nil"/>
              <w:left w:val="nil"/>
              <w:bottom w:val="nil"/>
              <w:right w:val="single" w:sz="4" w:space="0" w:color="auto"/>
            </w:tcBorders>
            <w:shd w:val="clear" w:color="000000" w:fill="92D050"/>
            <w:hideMark/>
          </w:tcPr>
          <w:p w14:paraId="1DEFDA5D"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Included in the funding of Activity 7. </w:t>
            </w:r>
          </w:p>
        </w:tc>
        <w:tc>
          <w:tcPr>
            <w:tcW w:w="1440" w:type="dxa"/>
            <w:tcBorders>
              <w:top w:val="nil"/>
              <w:left w:val="nil"/>
              <w:bottom w:val="nil"/>
              <w:right w:val="single" w:sz="4" w:space="0" w:color="auto"/>
            </w:tcBorders>
            <w:shd w:val="clear" w:color="000000" w:fill="92D050"/>
            <w:hideMark/>
          </w:tcPr>
          <w:p w14:paraId="1598DB0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British Embassy to Armenia </w:t>
            </w:r>
          </w:p>
        </w:tc>
        <w:tc>
          <w:tcPr>
            <w:tcW w:w="1260" w:type="dxa"/>
            <w:tcBorders>
              <w:top w:val="nil"/>
              <w:left w:val="nil"/>
              <w:bottom w:val="nil"/>
              <w:right w:val="nil"/>
            </w:tcBorders>
            <w:shd w:val="clear" w:color="000000" w:fill="92D050"/>
            <w:hideMark/>
          </w:tcPr>
          <w:p w14:paraId="2417930E"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t> </w:t>
            </w:r>
          </w:p>
        </w:tc>
        <w:tc>
          <w:tcPr>
            <w:tcW w:w="1350" w:type="dxa"/>
            <w:tcBorders>
              <w:top w:val="nil"/>
              <w:left w:val="single" w:sz="4" w:space="0" w:color="auto"/>
              <w:bottom w:val="nil"/>
              <w:right w:val="single" w:sz="4" w:space="0" w:color="auto"/>
            </w:tcBorders>
            <w:shd w:val="clear" w:color="000000" w:fill="92D050"/>
            <w:hideMark/>
          </w:tcPr>
          <w:p w14:paraId="37714F1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British Embassy to Armenia </w:t>
            </w:r>
          </w:p>
        </w:tc>
        <w:tc>
          <w:tcPr>
            <w:tcW w:w="1260" w:type="dxa"/>
            <w:tcBorders>
              <w:top w:val="nil"/>
              <w:left w:val="nil"/>
              <w:bottom w:val="nil"/>
              <w:right w:val="single" w:sz="4" w:space="0" w:color="auto"/>
            </w:tcBorders>
            <w:shd w:val="clear" w:color="000000" w:fill="92D050"/>
            <w:hideMark/>
          </w:tcPr>
          <w:p w14:paraId="10F2DD8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nil"/>
              <w:right w:val="single" w:sz="4" w:space="0" w:color="auto"/>
            </w:tcBorders>
            <w:shd w:val="clear" w:color="000000" w:fill="92D050"/>
            <w:hideMark/>
          </w:tcPr>
          <w:p w14:paraId="502926C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Within the scope of the project implemented with the support of the British Embassy in Yerevan, development of the Scoping Study was commissioned to the AUA CRM. The works were implemented with delay from the deadline set out in the ToR. In March 2018 the MSG approved the final draft of the EITI Scoping Study submitted by the AUA CRM.</w:t>
            </w:r>
          </w:p>
        </w:tc>
      </w:tr>
      <w:tr w:rsidR="003B4BCA" w:rsidRPr="00EB4639" w14:paraId="448ED2D3" w14:textId="77777777" w:rsidTr="003B4BCA">
        <w:trPr>
          <w:gridAfter w:val="1"/>
          <w:wAfter w:w="7" w:type="dxa"/>
          <w:trHeight w:val="1725"/>
        </w:trPr>
        <w:tc>
          <w:tcPr>
            <w:tcW w:w="1181" w:type="dxa"/>
            <w:vMerge/>
            <w:tcBorders>
              <w:top w:val="nil"/>
              <w:left w:val="single" w:sz="4" w:space="0" w:color="auto"/>
              <w:bottom w:val="single" w:sz="4" w:space="0" w:color="auto"/>
              <w:right w:val="single" w:sz="4" w:space="0" w:color="auto"/>
            </w:tcBorders>
            <w:vAlign w:val="center"/>
            <w:hideMark/>
          </w:tcPr>
          <w:p w14:paraId="2A1317A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single" w:sz="4" w:space="0" w:color="auto"/>
              <w:left w:val="nil"/>
              <w:bottom w:val="single" w:sz="4" w:space="0" w:color="auto"/>
              <w:right w:val="single" w:sz="4" w:space="0" w:color="auto"/>
            </w:tcBorders>
            <w:shd w:val="clear" w:color="000000" w:fill="92D050"/>
            <w:hideMark/>
          </w:tcPr>
          <w:p w14:paraId="39805BFB"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51</w:t>
            </w:r>
          </w:p>
        </w:tc>
        <w:tc>
          <w:tcPr>
            <w:tcW w:w="2304" w:type="dxa"/>
            <w:tcBorders>
              <w:top w:val="single" w:sz="4" w:space="0" w:color="auto"/>
              <w:left w:val="nil"/>
              <w:bottom w:val="single" w:sz="4" w:space="0" w:color="auto"/>
              <w:right w:val="single" w:sz="4" w:space="0" w:color="auto"/>
            </w:tcBorders>
            <w:shd w:val="clear" w:color="000000" w:fill="92D050"/>
            <w:hideMark/>
          </w:tcPr>
          <w:p w14:paraId="0C5589F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Developing the ToR for the independent administrator </w:t>
            </w:r>
          </w:p>
        </w:tc>
        <w:tc>
          <w:tcPr>
            <w:tcW w:w="1350" w:type="dxa"/>
            <w:tcBorders>
              <w:top w:val="single" w:sz="4" w:space="0" w:color="auto"/>
              <w:left w:val="nil"/>
              <w:bottom w:val="single" w:sz="4" w:space="0" w:color="auto"/>
              <w:right w:val="single" w:sz="4" w:space="0" w:color="auto"/>
            </w:tcBorders>
            <w:shd w:val="clear" w:color="000000" w:fill="92D050"/>
            <w:hideMark/>
          </w:tcPr>
          <w:p w14:paraId="489BBEFF"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Included in the funding of Activity 7. </w:t>
            </w:r>
          </w:p>
        </w:tc>
        <w:tc>
          <w:tcPr>
            <w:tcW w:w="1440" w:type="dxa"/>
            <w:tcBorders>
              <w:top w:val="single" w:sz="4" w:space="0" w:color="auto"/>
              <w:left w:val="nil"/>
              <w:bottom w:val="single" w:sz="4" w:space="0" w:color="auto"/>
              <w:right w:val="single" w:sz="4" w:space="0" w:color="auto"/>
            </w:tcBorders>
            <w:shd w:val="clear" w:color="000000" w:fill="92D050"/>
            <w:hideMark/>
          </w:tcPr>
          <w:p w14:paraId="19FB21C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British Embassy to Armenia </w:t>
            </w:r>
          </w:p>
        </w:tc>
        <w:tc>
          <w:tcPr>
            <w:tcW w:w="1260" w:type="dxa"/>
            <w:tcBorders>
              <w:top w:val="single" w:sz="4" w:space="0" w:color="auto"/>
              <w:left w:val="nil"/>
              <w:bottom w:val="single" w:sz="4" w:space="0" w:color="auto"/>
              <w:right w:val="single" w:sz="4" w:space="0" w:color="auto"/>
            </w:tcBorders>
            <w:shd w:val="clear" w:color="000000" w:fill="92D050"/>
            <w:hideMark/>
          </w:tcPr>
          <w:p w14:paraId="524C2477"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4E1FBA2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British Embassy to Armenia </w:t>
            </w:r>
          </w:p>
        </w:tc>
        <w:tc>
          <w:tcPr>
            <w:tcW w:w="1260" w:type="dxa"/>
            <w:tcBorders>
              <w:top w:val="single" w:sz="4" w:space="0" w:color="auto"/>
              <w:left w:val="nil"/>
              <w:bottom w:val="nil"/>
              <w:right w:val="single" w:sz="4" w:space="0" w:color="auto"/>
            </w:tcBorders>
            <w:shd w:val="clear" w:color="000000" w:fill="92D050"/>
            <w:hideMark/>
          </w:tcPr>
          <w:p w14:paraId="32354A9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single" w:sz="4" w:space="0" w:color="auto"/>
              <w:left w:val="nil"/>
              <w:bottom w:val="single" w:sz="4" w:space="0" w:color="auto"/>
              <w:right w:val="single" w:sz="4" w:space="0" w:color="auto"/>
            </w:tcBorders>
            <w:shd w:val="clear" w:color="000000" w:fill="92D050"/>
            <w:hideMark/>
          </w:tcPr>
          <w:p w14:paraId="417BC705"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Within the scope of the project implemented with the support of the British Embassy in Yerevan, development of the ToR for the Independent Administrator was commissioned to the AUA CRM. The works were implemented with delay from the deadline set out in the ToR. In March 2018 the MSG approved the draft ToR  for the Independent Administrator submitted by the AUA CRM.</w:t>
            </w:r>
          </w:p>
        </w:tc>
      </w:tr>
      <w:tr w:rsidR="003B4BCA" w:rsidRPr="00EB4639" w14:paraId="084DCC49"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363AB17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4B7AACE"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52</w:t>
            </w:r>
          </w:p>
        </w:tc>
        <w:tc>
          <w:tcPr>
            <w:tcW w:w="2304" w:type="dxa"/>
            <w:tcBorders>
              <w:top w:val="nil"/>
              <w:left w:val="nil"/>
              <w:bottom w:val="single" w:sz="4" w:space="0" w:color="auto"/>
              <w:right w:val="single" w:sz="4" w:space="0" w:color="auto"/>
            </w:tcBorders>
            <w:shd w:val="clear" w:color="000000" w:fill="92D050"/>
            <w:hideMark/>
          </w:tcPr>
          <w:p w14:paraId="152062A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Discussion and approval of the draft ToR for the independent administrator </w:t>
            </w:r>
          </w:p>
        </w:tc>
        <w:tc>
          <w:tcPr>
            <w:tcW w:w="1350" w:type="dxa"/>
            <w:tcBorders>
              <w:top w:val="nil"/>
              <w:left w:val="nil"/>
              <w:bottom w:val="single" w:sz="4" w:space="0" w:color="auto"/>
              <w:right w:val="single" w:sz="4" w:space="0" w:color="auto"/>
            </w:tcBorders>
            <w:shd w:val="clear" w:color="000000" w:fill="92D050"/>
            <w:hideMark/>
          </w:tcPr>
          <w:p w14:paraId="16745A09"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8AED0C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58D37E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05A6037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single" w:sz="4" w:space="0" w:color="auto"/>
              <w:left w:val="nil"/>
              <w:bottom w:val="single" w:sz="4" w:space="0" w:color="auto"/>
              <w:right w:val="single" w:sz="4" w:space="0" w:color="auto"/>
            </w:tcBorders>
            <w:shd w:val="clear" w:color="000000" w:fill="92D050"/>
            <w:hideMark/>
          </w:tcPr>
          <w:p w14:paraId="4CE0AE32"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6287A18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15E63E66" w14:textId="77777777" w:rsidTr="003B4BCA">
        <w:trPr>
          <w:gridAfter w:val="1"/>
          <w:wAfter w:w="7" w:type="dxa"/>
          <w:trHeight w:val="690"/>
        </w:trPr>
        <w:tc>
          <w:tcPr>
            <w:tcW w:w="1181" w:type="dxa"/>
            <w:vMerge/>
            <w:tcBorders>
              <w:top w:val="nil"/>
              <w:left w:val="single" w:sz="4" w:space="0" w:color="auto"/>
              <w:bottom w:val="single" w:sz="4" w:space="0" w:color="auto"/>
              <w:right w:val="single" w:sz="4" w:space="0" w:color="auto"/>
            </w:tcBorders>
            <w:vAlign w:val="center"/>
            <w:hideMark/>
          </w:tcPr>
          <w:p w14:paraId="2BA2BE2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D648E8B"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53</w:t>
            </w:r>
          </w:p>
        </w:tc>
        <w:tc>
          <w:tcPr>
            <w:tcW w:w="2304" w:type="dxa"/>
            <w:tcBorders>
              <w:top w:val="nil"/>
              <w:left w:val="nil"/>
              <w:bottom w:val="single" w:sz="4" w:space="0" w:color="auto"/>
              <w:right w:val="single" w:sz="4" w:space="0" w:color="auto"/>
            </w:tcBorders>
            <w:shd w:val="clear" w:color="000000" w:fill="92D050"/>
            <w:hideMark/>
          </w:tcPr>
          <w:p w14:paraId="35BD37D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Selection of Independent Administrator (competition and approval) </w:t>
            </w:r>
          </w:p>
        </w:tc>
        <w:tc>
          <w:tcPr>
            <w:tcW w:w="1350" w:type="dxa"/>
            <w:tcBorders>
              <w:top w:val="nil"/>
              <w:left w:val="nil"/>
              <w:bottom w:val="single" w:sz="4" w:space="0" w:color="auto"/>
              <w:right w:val="single" w:sz="4" w:space="0" w:color="auto"/>
            </w:tcBorders>
            <w:shd w:val="clear" w:color="000000" w:fill="92D050"/>
            <w:hideMark/>
          </w:tcPr>
          <w:p w14:paraId="37135E83"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7D1D9EA7" w14:textId="77777777" w:rsidR="003B4BCA" w:rsidRPr="00EB4639" w:rsidRDefault="003B4BCA" w:rsidP="003B4BCA">
            <w:pPr>
              <w:spacing w:after="0" w:line="240" w:lineRule="auto"/>
              <w:rPr>
                <w:rFonts w:asciiTheme="minorHAnsi" w:eastAsia="Times New Roman" w:hAnsiTheme="minorHAnsi" w:cstheme="minorHAnsi"/>
                <w:b/>
                <w:bCs/>
                <w:color w:val="000000"/>
                <w:sz w:val="18"/>
                <w:szCs w:val="18"/>
              </w:rPr>
            </w:pPr>
            <w:r w:rsidRPr="00EB4639">
              <w:rPr>
                <w:rFonts w:asciiTheme="minorHAnsi" w:hAnsiTheme="minorHAnsi" w:cstheme="minorHAnsi"/>
                <w:b/>
                <w:bCs/>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45C6F6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92B345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9849B32"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5F42849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5B33181D"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3CF48DD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CF2798E"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53.1</w:t>
            </w:r>
          </w:p>
        </w:tc>
        <w:tc>
          <w:tcPr>
            <w:tcW w:w="2304" w:type="dxa"/>
            <w:tcBorders>
              <w:top w:val="nil"/>
              <w:left w:val="nil"/>
              <w:bottom w:val="single" w:sz="4" w:space="0" w:color="auto"/>
              <w:right w:val="single" w:sz="4" w:space="0" w:color="auto"/>
            </w:tcBorders>
            <w:shd w:val="clear" w:color="000000" w:fill="92D050"/>
            <w:hideMark/>
          </w:tcPr>
          <w:p w14:paraId="4D2DE725"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Development of the EITI Report</w:t>
            </w:r>
          </w:p>
        </w:tc>
        <w:tc>
          <w:tcPr>
            <w:tcW w:w="1350" w:type="dxa"/>
            <w:tcBorders>
              <w:top w:val="nil"/>
              <w:left w:val="nil"/>
              <w:bottom w:val="single" w:sz="4" w:space="0" w:color="auto"/>
              <w:right w:val="single" w:sz="4" w:space="0" w:color="auto"/>
            </w:tcBorders>
            <w:shd w:val="clear" w:color="000000" w:fill="92D050"/>
            <w:hideMark/>
          </w:tcPr>
          <w:p w14:paraId="750956DF"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100,000</w:t>
            </w:r>
          </w:p>
        </w:tc>
        <w:tc>
          <w:tcPr>
            <w:tcW w:w="1440" w:type="dxa"/>
            <w:tcBorders>
              <w:top w:val="nil"/>
              <w:left w:val="nil"/>
              <w:bottom w:val="single" w:sz="4" w:space="0" w:color="auto"/>
              <w:right w:val="single" w:sz="4" w:space="0" w:color="auto"/>
            </w:tcBorders>
            <w:shd w:val="clear" w:color="000000" w:fill="92D050"/>
            <w:hideMark/>
          </w:tcPr>
          <w:p w14:paraId="0256A07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w:t>
            </w:r>
          </w:p>
        </w:tc>
        <w:tc>
          <w:tcPr>
            <w:tcW w:w="1260" w:type="dxa"/>
            <w:tcBorders>
              <w:top w:val="nil"/>
              <w:left w:val="nil"/>
              <w:bottom w:val="single" w:sz="4" w:space="0" w:color="auto"/>
              <w:right w:val="single" w:sz="4" w:space="0" w:color="auto"/>
            </w:tcBorders>
            <w:shd w:val="clear" w:color="000000" w:fill="92D050"/>
            <w:hideMark/>
          </w:tcPr>
          <w:p w14:paraId="505623EF"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106,853</w:t>
            </w:r>
          </w:p>
        </w:tc>
        <w:tc>
          <w:tcPr>
            <w:tcW w:w="1350" w:type="dxa"/>
            <w:tcBorders>
              <w:top w:val="nil"/>
              <w:left w:val="nil"/>
              <w:bottom w:val="single" w:sz="4" w:space="0" w:color="auto"/>
              <w:right w:val="single" w:sz="4" w:space="0" w:color="auto"/>
            </w:tcBorders>
            <w:shd w:val="clear" w:color="000000" w:fill="92D050"/>
            <w:hideMark/>
          </w:tcPr>
          <w:p w14:paraId="13AD5E9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 USAID Armenia, RA national budget</w:t>
            </w:r>
          </w:p>
        </w:tc>
        <w:tc>
          <w:tcPr>
            <w:tcW w:w="1260" w:type="dxa"/>
            <w:tcBorders>
              <w:top w:val="nil"/>
              <w:left w:val="nil"/>
              <w:bottom w:val="single" w:sz="4" w:space="0" w:color="auto"/>
              <w:right w:val="single" w:sz="4" w:space="0" w:color="auto"/>
            </w:tcBorders>
            <w:shd w:val="clear" w:color="000000" w:fill="92D050"/>
            <w:hideMark/>
          </w:tcPr>
          <w:p w14:paraId="7D12C4B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54124021" w14:textId="77777777" w:rsidR="001E1E8C" w:rsidRPr="00EB4639" w:rsidRDefault="003B4BCA" w:rsidP="003B4BCA">
            <w:pPr>
              <w:spacing w:after="0" w:line="240" w:lineRule="auto"/>
              <w:rPr>
                <w:rFonts w:asciiTheme="minorHAnsi" w:hAnsiTheme="minorHAnsi" w:cstheme="minorHAnsi"/>
                <w:color w:val="000000"/>
                <w:sz w:val="18"/>
                <w:szCs w:val="18"/>
              </w:rPr>
            </w:pPr>
            <w:r w:rsidRPr="00EB4639">
              <w:rPr>
                <w:rFonts w:asciiTheme="minorHAnsi" w:hAnsiTheme="minorHAnsi" w:cstheme="minorHAnsi"/>
                <w:color w:val="000000"/>
                <w:sz w:val="18"/>
                <w:szCs w:val="18"/>
              </w:rPr>
              <w:t>The value of consulting services comprised $ 106,853 USD: $ 10,685 USD were paid in March 2019.</w:t>
            </w:r>
            <w:r w:rsidR="001E1E8C" w:rsidRPr="00EB4639">
              <w:rPr>
                <w:rFonts w:asciiTheme="minorHAnsi" w:hAnsiTheme="minorHAnsi" w:cstheme="minorHAnsi"/>
                <w:color w:val="000000"/>
                <w:sz w:val="18"/>
                <w:szCs w:val="18"/>
              </w:rPr>
              <w:t xml:space="preserve"> Co-financing from the state budget amounted to $ 17,818 USD.</w:t>
            </w:r>
          </w:p>
        </w:tc>
      </w:tr>
      <w:tr w:rsidR="003B4BCA" w:rsidRPr="00EB4639" w14:paraId="679265CB" w14:textId="77777777" w:rsidTr="003B4BCA">
        <w:trPr>
          <w:gridAfter w:val="1"/>
          <w:wAfter w:w="7" w:type="dxa"/>
          <w:trHeight w:val="1725"/>
        </w:trPr>
        <w:tc>
          <w:tcPr>
            <w:tcW w:w="1181" w:type="dxa"/>
            <w:vMerge/>
            <w:tcBorders>
              <w:top w:val="nil"/>
              <w:left w:val="single" w:sz="4" w:space="0" w:color="auto"/>
              <w:bottom w:val="single" w:sz="4" w:space="0" w:color="auto"/>
              <w:right w:val="single" w:sz="4" w:space="0" w:color="auto"/>
            </w:tcBorders>
            <w:vAlign w:val="center"/>
            <w:hideMark/>
          </w:tcPr>
          <w:p w14:paraId="5231007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nil"/>
              <w:right w:val="single" w:sz="4" w:space="0" w:color="auto"/>
            </w:tcBorders>
            <w:shd w:val="clear" w:color="000000" w:fill="92D050"/>
            <w:hideMark/>
          </w:tcPr>
          <w:p w14:paraId="3CEC3065"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54</w:t>
            </w:r>
          </w:p>
        </w:tc>
        <w:tc>
          <w:tcPr>
            <w:tcW w:w="2304" w:type="dxa"/>
            <w:tcBorders>
              <w:top w:val="nil"/>
              <w:left w:val="nil"/>
              <w:bottom w:val="nil"/>
              <w:right w:val="single" w:sz="4" w:space="0" w:color="auto"/>
            </w:tcBorders>
            <w:shd w:val="clear" w:color="000000" w:fill="92D050"/>
            <w:hideMark/>
          </w:tcPr>
          <w:p w14:paraId="4C0977F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Preparation and approval of the list of reporting government agencies and entities by the MSG, definition of materiality</w:t>
            </w:r>
          </w:p>
        </w:tc>
        <w:tc>
          <w:tcPr>
            <w:tcW w:w="1350" w:type="dxa"/>
            <w:tcBorders>
              <w:top w:val="nil"/>
              <w:left w:val="nil"/>
              <w:bottom w:val="nil"/>
              <w:right w:val="single" w:sz="4" w:space="0" w:color="auto"/>
            </w:tcBorders>
            <w:shd w:val="clear" w:color="000000" w:fill="92D050"/>
            <w:hideMark/>
          </w:tcPr>
          <w:p w14:paraId="224D3B4B"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7E874E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BDA894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09D1593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F574B9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12FBF92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46F14FBB" w14:textId="77777777" w:rsidTr="003B4BCA">
        <w:trPr>
          <w:gridAfter w:val="1"/>
          <w:wAfter w:w="7" w:type="dxa"/>
          <w:trHeight w:val="3435"/>
        </w:trPr>
        <w:tc>
          <w:tcPr>
            <w:tcW w:w="1181" w:type="dxa"/>
            <w:vMerge/>
            <w:tcBorders>
              <w:top w:val="nil"/>
              <w:left w:val="single" w:sz="4" w:space="0" w:color="auto"/>
              <w:bottom w:val="single" w:sz="4" w:space="0" w:color="auto"/>
              <w:right w:val="single" w:sz="4" w:space="0" w:color="auto"/>
            </w:tcBorders>
            <w:vAlign w:val="center"/>
            <w:hideMark/>
          </w:tcPr>
          <w:p w14:paraId="76581D05"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single" w:sz="4" w:space="0" w:color="auto"/>
              <w:left w:val="nil"/>
              <w:bottom w:val="single" w:sz="4" w:space="0" w:color="auto"/>
              <w:right w:val="single" w:sz="4" w:space="0" w:color="auto"/>
            </w:tcBorders>
            <w:shd w:val="clear" w:color="000000" w:fill="92D050"/>
            <w:hideMark/>
          </w:tcPr>
          <w:p w14:paraId="2D5E47D2"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55</w:t>
            </w:r>
          </w:p>
        </w:tc>
        <w:tc>
          <w:tcPr>
            <w:tcW w:w="2304" w:type="dxa"/>
            <w:tcBorders>
              <w:top w:val="single" w:sz="4" w:space="0" w:color="auto"/>
              <w:left w:val="nil"/>
              <w:bottom w:val="single" w:sz="4" w:space="0" w:color="auto"/>
              <w:right w:val="single" w:sz="4" w:space="0" w:color="auto"/>
            </w:tcBorders>
            <w:shd w:val="clear" w:color="000000" w:fill="92D050"/>
            <w:hideMark/>
          </w:tcPr>
          <w:p w14:paraId="14F618A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Development and approval by the MSG of a Draft RA Government Decree on the format, procedure and time frames for submission of reports by government agencies and extractive entities for the EITI Report</w:t>
            </w:r>
          </w:p>
        </w:tc>
        <w:tc>
          <w:tcPr>
            <w:tcW w:w="1350" w:type="dxa"/>
            <w:tcBorders>
              <w:top w:val="single" w:sz="4" w:space="0" w:color="auto"/>
              <w:left w:val="nil"/>
              <w:bottom w:val="single" w:sz="4" w:space="0" w:color="auto"/>
              <w:right w:val="single" w:sz="4" w:space="0" w:color="auto"/>
            </w:tcBorders>
            <w:shd w:val="clear" w:color="000000" w:fill="92D050"/>
            <w:hideMark/>
          </w:tcPr>
          <w:p w14:paraId="401BD46C"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6B0F75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E0DC91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01E7E38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80F7A2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44CEA73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18E73E38"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328C8A9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54AE35B2"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55.1</w:t>
            </w:r>
          </w:p>
        </w:tc>
        <w:tc>
          <w:tcPr>
            <w:tcW w:w="2304" w:type="dxa"/>
            <w:tcBorders>
              <w:top w:val="nil"/>
              <w:left w:val="nil"/>
              <w:bottom w:val="single" w:sz="4" w:space="0" w:color="auto"/>
              <w:right w:val="single" w:sz="4" w:space="0" w:color="auto"/>
            </w:tcBorders>
            <w:shd w:val="clear" w:color="000000" w:fill="92D050"/>
            <w:hideMark/>
          </w:tcPr>
          <w:p w14:paraId="3A4EE24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Presentation of a RA Governmental Decree at the RA Government Meeting</w:t>
            </w:r>
          </w:p>
        </w:tc>
        <w:tc>
          <w:tcPr>
            <w:tcW w:w="1350" w:type="dxa"/>
            <w:tcBorders>
              <w:top w:val="nil"/>
              <w:left w:val="nil"/>
              <w:bottom w:val="single" w:sz="4" w:space="0" w:color="auto"/>
              <w:right w:val="single" w:sz="4" w:space="0" w:color="auto"/>
            </w:tcBorders>
            <w:shd w:val="clear" w:color="000000" w:fill="92D050"/>
            <w:hideMark/>
          </w:tcPr>
          <w:p w14:paraId="7F4AA35D"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6D6A192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A52C1A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73DC2C8F"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0A664A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Completed </w:t>
            </w:r>
          </w:p>
        </w:tc>
        <w:tc>
          <w:tcPr>
            <w:tcW w:w="2790" w:type="dxa"/>
            <w:tcBorders>
              <w:top w:val="nil"/>
              <w:left w:val="nil"/>
              <w:bottom w:val="single" w:sz="4" w:space="0" w:color="auto"/>
              <w:right w:val="single" w:sz="4" w:space="0" w:color="auto"/>
            </w:tcBorders>
            <w:shd w:val="clear" w:color="000000" w:fill="92D050"/>
            <w:hideMark/>
          </w:tcPr>
          <w:p w14:paraId="6A71556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69E7C01F" w14:textId="77777777" w:rsidTr="003B4BCA">
        <w:trPr>
          <w:gridAfter w:val="1"/>
          <w:wAfter w:w="7" w:type="dxa"/>
          <w:trHeight w:val="1725"/>
        </w:trPr>
        <w:tc>
          <w:tcPr>
            <w:tcW w:w="1181" w:type="dxa"/>
            <w:vMerge/>
            <w:tcBorders>
              <w:top w:val="nil"/>
              <w:left w:val="single" w:sz="4" w:space="0" w:color="auto"/>
              <w:bottom w:val="single" w:sz="4" w:space="0" w:color="auto"/>
              <w:right w:val="single" w:sz="4" w:space="0" w:color="auto"/>
            </w:tcBorders>
            <w:vAlign w:val="center"/>
            <w:hideMark/>
          </w:tcPr>
          <w:p w14:paraId="7A4ABB5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2001E002"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56</w:t>
            </w:r>
          </w:p>
        </w:tc>
        <w:tc>
          <w:tcPr>
            <w:tcW w:w="2304" w:type="dxa"/>
            <w:tcBorders>
              <w:top w:val="single" w:sz="4" w:space="0" w:color="auto"/>
              <w:left w:val="nil"/>
              <w:bottom w:val="single" w:sz="4" w:space="0" w:color="auto"/>
              <w:right w:val="single" w:sz="4" w:space="0" w:color="auto"/>
            </w:tcBorders>
            <w:shd w:val="clear" w:color="000000" w:fill="92D050"/>
            <w:hideMark/>
          </w:tcPr>
          <w:p w14:paraId="02FB79AF" w14:textId="38B1074C"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Training for government agencies and extractive entities on presentation of reports for the EITI </w:t>
            </w:r>
            <w:r w:rsidR="00882F08">
              <w:rPr>
                <w:rFonts w:asciiTheme="minorHAnsi" w:hAnsiTheme="minorHAnsi" w:cstheme="minorHAnsi"/>
                <w:color w:val="000000"/>
                <w:sz w:val="18"/>
                <w:szCs w:val="18"/>
              </w:rPr>
              <w:t>R</w:t>
            </w:r>
            <w:r w:rsidRPr="00EB4639">
              <w:rPr>
                <w:rFonts w:asciiTheme="minorHAnsi" w:hAnsiTheme="minorHAnsi" w:cstheme="minorHAnsi"/>
                <w:color w:val="000000"/>
                <w:sz w:val="18"/>
                <w:szCs w:val="18"/>
              </w:rPr>
              <w:t>eport purposes</w:t>
            </w:r>
          </w:p>
        </w:tc>
        <w:tc>
          <w:tcPr>
            <w:tcW w:w="1350" w:type="dxa"/>
            <w:tcBorders>
              <w:top w:val="single" w:sz="4" w:space="0" w:color="auto"/>
              <w:left w:val="nil"/>
              <w:bottom w:val="single" w:sz="4" w:space="0" w:color="auto"/>
              <w:right w:val="single" w:sz="4" w:space="0" w:color="auto"/>
            </w:tcBorders>
            <w:shd w:val="clear" w:color="000000" w:fill="92D050"/>
            <w:hideMark/>
          </w:tcPr>
          <w:p w14:paraId="0477D098"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2,500</w:t>
            </w:r>
          </w:p>
        </w:tc>
        <w:tc>
          <w:tcPr>
            <w:tcW w:w="1440" w:type="dxa"/>
            <w:tcBorders>
              <w:top w:val="single" w:sz="4" w:space="0" w:color="auto"/>
              <w:left w:val="nil"/>
              <w:bottom w:val="single" w:sz="4" w:space="0" w:color="auto"/>
              <w:right w:val="single" w:sz="4" w:space="0" w:color="auto"/>
            </w:tcBorders>
            <w:shd w:val="clear" w:color="000000" w:fill="92D050"/>
            <w:hideMark/>
          </w:tcPr>
          <w:p w14:paraId="038A1C8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w:t>
            </w:r>
          </w:p>
        </w:tc>
        <w:tc>
          <w:tcPr>
            <w:tcW w:w="1260" w:type="dxa"/>
            <w:tcBorders>
              <w:top w:val="single" w:sz="4" w:space="0" w:color="auto"/>
              <w:left w:val="nil"/>
              <w:bottom w:val="single" w:sz="4" w:space="0" w:color="auto"/>
              <w:right w:val="single" w:sz="4" w:space="0" w:color="auto"/>
            </w:tcBorders>
            <w:shd w:val="clear" w:color="000000" w:fill="92D050"/>
            <w:hideMark/>
          </w:tcPr>
          <w:p w14:paraId="6475588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04D2EAE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See Activities 9 and 53.1</w:t>
            </w:r>
          </w:p>
        </w:tc>
        <w:tc>
          <w:tcPr>
            <w:tcW w:w="1260" w:type="dxa"/>
            <w:tcBorders>
              <w:top w:val="single" w:sz="4" w:space="0" w:color="auto"/>
              <w:left w:val="nil"/>
              <w:bottom w:val="single" w:sz="4" w:space="0" w:color="auto"/>
              <w:right w:val="single" w:sz="4" w:space="0" w:color="auto"/>
            </w:tcBorders>
            <w:shd w:val="clear" w:color="000000" w:fill="92D050"/>
            <w:hideMark/>
          </w:tcPr>
          <w:p w14:paraId="2A8B408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Completed </w:t>
            </w:r>
          </w:p>
        </w:tc>
        <w:tc>
          <w:tcPr>
            <w:tcW w:w="2790" w:type="dxa"/>
            <w:tcBorders>
              <w:top w:val="single" w:sz="4" w:space="0" w:color="auto"/>
              <w:left w:val="nil"/>
              <w:bottom w:val="single" w:sz="4" w:space="0" w:color="auto"/>
              <w:right w:val="single" w:sz="4" w:space="0" w:color="auto"/>
            </w:tcBorders>
            <w:shd w:val="clear" w:color="000000" w:fill="92D050"/>
            <w:hideMark/>
          </w:tcPr>
          <w:p w14:paraId="3B37E20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34362FD3" w14:textId="77777777" w:rsidTr="003B4BCA">
        <w:trPr>
          <w:gridAfter w:val="1"/>
          <w:wAfter w:w="7" w:type="dxa"/>
          <w:trHeight w:val="1380"/>
        </w:trPr>
        <w:tc>
          <w:tcPr>
            <w:tcW w:w="1181" w:type="dxa"/>
            <w:vMerge/>
            <w:tcBorders>
              <w:top w:val="nil"/>
              <w:left w:val="single" w:sz="4" w:space="0" w:color="auto"/>
              <w:bottom w:val="single" w:sz="4" w:space="0" w:color="auto"/>
              <w:right w:val="single" w:sz="4" w:space="0" w:color="auto"/>
            </w:tcBorders>
            <w:vAlign w:val="center"/>
            <w:hideMark/>
          </w:tcPr>
          <w:p w14:paraId="7AC2565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C76B208"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58</w:t>
            </w:r>
          </w:p>
        </w:tc>
        <w:tc>
          <w:tcPr>
            <w:tcW w:w="2304" w:type="dxa"/>
            <w:tcBorders>
              <w:top w:val="single" w:sz="4" w:space="0" w:color="auto"/>
              <w:left w:val="nil"/>
              <w:bottom w:val="single" w:sz="4" w:space="0" w:color="auto"/>
              <w:right w:val="single" w:sz="4" w:space="0" w:color="auto"/>
            </w:tcBorders>
            <w:shd w:val="clear" w:color="000000" w:fill="92D050"/>
            <w:hideMark/>
          </w:tcPr>
          <w:p w14:paraId="40988465" w14:textId="7A71B364"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Discussion and approval of the RA EITI </w:t>
            </w:r>
            <w:r w:rsidR="00882F08">
              <w:rPr>
                <w:rFonts w:asciiTheme="minorHAnsi" w:hAnsiTheme="minorHAnsi" w:cstheme="minorHAnsi"/>
                <w:color w:val="000000"/>
                <w:sz w:val="18"/>
                <w:szCs w:val="18"/>
              </w:rPr>
              <w:t>R</w:t>
            </w:r>
            <w:r w:rsidRPr="00EB4639">
              <w:rPr>
                <w:rFonts w:asciiTheme="minorHAnsi" w:hAnsiTheme="minorHAnsi" w:cstheme="minorHAnsi"/>
                <w:color w:val="000000"/>
                <w:sz w:val="18"/>
                <w:szCs w:val="18"/>
              </w:rPr>
              <w:t>eport prepared by the Independent Administrator</w:t>
            </w:r>
          </w:p>
        </w:tc>
        <w:tc>
          <w:tcPr>
            <w:tcW w:w="1350" w:type="dxa"/>
            <w:tcBorders>
              <w:top w:val="single" w:sz="4" w:space="0" w:color="auto"/>
              <w:left w:val="nil"/>
              <w:bottom w:val="single" w:sz="4" w:space="0" w:color="auto"/>
              <w:right w:val="single" w:sz="4" w:space="0" w:color="auto"/>
            </w:tcBorders>
            <w:shd w:val="clear" w:color="000000" w:fill="92D050"/>
            <w:hideMark/>
          </w:tcPr>
          <w:p w14:paraId="361BE5F7"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single" w:sz="4" w:space="0" w:color="auto"/>
              <w:left w:val="nil"/>
              <w:bottom w:val="single" w:sz="4" w:space="0" w:color="auto"/>
              <w:right w:val="single" w:sz="4" w:space="0" w:color="auto"/>
            </w:tcBorders>
            <w:shd w:val="clear" w:color="000000" w:fill="92D050"/>
            <w:hideMark/>
          </w:tcPr>
          <w:p w14:paraId="6752155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single" w:sz="4" w:space="0" w:color="auto"/>
              <w:left w:val="nil"/>
              <w:bottom w:val="single" w:sz="4" w:space="0" w:color="auto"/>
              <w:right w:val="single" w:sz="4" w:space="0" w:color="auto"/>
            </w:tcBorders>
            <w:shd w:val="clear" w:color="000000" w:fill="92D050"/>
            <w:hideMark/>
          </w:tcPr>
          <w:p w14:paraId="53087D12"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07B301A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single" w:sz="4" w:space="0" w:color="auto"/>
              <w:left w:val="nil"/>
              <w:bottom w:val="single" w:sz="4" w:space="0" w:color="auto"/>
              <w:right w:val="single" w:sz="4" w:space="0" w:color="auto"/>
            </w:tcBorders>
            <w:shd w:val="clear" w:color="000000" w:fill="92D050"/>
            <w:hideMark/>
          </w:tcPr>
          <w:p w14:paraId="7953C6B3"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Completed </w:t>
            </w:r>
          </w:p>
        </w:tc>
        <w:tc>
          <w:tcPr>
            <w:tcW w:w="2790" w:type="dxa"/>
            <w:tcBorders>
              <w:top w:val="single" w:sz="4" w:space="0" w:color="auto"/>
              <w:left w:val="nil"/>
              <w:bottom w:val="single" w:sz="4" w:space="0" w:color="auto"/>
              <w:right w:val="single" w:sz="4" w:space="0" w:color="auto"/>
            </w:tcBorders>
            <w:shd w:val="clear" w:color="000000" w:fill="92D050"/>
            <w:hideMark/>
          </w:tcPr>
          <w:p w14:paraId="1DFAA91B"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42EB45A1" w14:textId="77777777" w:rsidTr="003B4BCA">
        <w:trPr>
          <w:gridAfter w:val="1"/>
          <w:wAfter w:w="7" w:type="dxa"/>
          <w:trHeight w:val="1380"/>
        </w:trPr>
        <w:tc>
          <w:tcPr>
            <w:tcW w:w="1181" w:type="dxa"/>
            <w:vMerge/>
            <w:tcBorders>
              <w:top w:val="nil"/>
              <w:left w:val="single" w:sz="4" w:space="0" w:color="auto"/>
              <w:bottom w:val="single" w:sz="4" w:space="0" w:color="auto"/>
              <w:right w:val="single" w:sz="4" w:space="0" w:color="auto"/>
            </w:tcBorders>
            <w:vAlign w:val="center"/>
            <w:hideMark/>
          </w:tcPr>
          <w:p w14:paraId="1DD58247"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nil"/>
              <w:right w:val="single" w:sz="4" w:space="0" w:color="auto"/>
            </w:tcBorders>
            <w:shd w:val="clear" w:color="000000" w:fill="D9D9D9"/>
            <w:hideMark/>
          </w:tcPr>
          <w:p w14:paraId="22F3A25B"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59</w:t>
            </w:r>
          </w:p>
        </w:tc>
        <w:tc>
          <w:tcPr>
            <w:tcW w:w="2304" w:type="dxa"/>
            <w:tcBorders>
              <w:top w:val="nil"/>
              <w:left w:val="nil"/>
              <w:bottom w:val="single" w:sz="4" w:space="0" w:color="auto"/>
              <w:right w:val="single" w:sz="4" w:space="0" w:color="auto"/>
            </w:tcBorders>
            <w:shd w:val="clear" w:color="000000" w:fill="D9D9D9"/>
            <w:hideMark/>
          </w:tcPr>
          <w:p w14:paraId="77A8384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Translation work</w:t>
            </w:r>
          </w:p>
        </w:tc>
        <w:tc>
          <w:tcPr>
            <w:tcW w:w="1350" w:type="dxa"/>
            <w:tcBorders>
              <w:top w:val="nil"/>
              <w:left w:val="nil"/>
              <w:bottom w:val="single" w:sz="4" w:space="0" w:color="auto"/>
              <w:right w:val="single" w:sz="4" w:space="0" w:color="auto"/>
            </w:tcBorders>
            <w:shd w:val="clear" w:color="000000" w:fill="D9D9D9"/>
            <w:hideMark/>
          </w:tcPr>
          <w:p w14:paraId="0B82DC20"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10,000</w:t>
            </w:r>
          </w:p>
        </w:tc>
        <w:tc>
          <w:tcPr>
            <w:tcW w:w="1440" w:type="dxa"/>
            <w:tcBorders>
              <w:top w:val="nil"/>
              <w:left w:val="nil"/>
              <w:bottom w:val="single" w:sz="4" w:space="0" w:color="auto"/>
              <w:right w:val="single" w:sz="4" w:space="0" w:color="auto"/>
            </w:tcBorders>
            <w:shd w:val="clear" w:color="000000" w:fill="D9D9D9"/>
            <w:hideMark/>
          </w:tcPr>
          <w:p w14:paraId="3643684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 USAID Armenia, RA national budget</w:t>
            </w:r>
          </w:p>
        </w:tc>
        <w:tc>
          <w:tcPr>
            <w:tcW w:w="1260" w:type="dxa"/>
            <w:tcBorders>
              <w:top w:val="nil"/>
              <w:left w:val="nil"/>
              <w:bottom w:val="single" w:sz="4" w:space="0" w:color="auto"/>
              <w:right w:val="single" w:sz="4" w:space="0" w:color="auto"/>
            </w:tcBorders>
            <w:shd w:val="clear" w:color="000000" w:fill="D9D9D9"/>
            <w:hideMark/>
          </w:tcPr>
          <w:p w14:paraId="53035B08"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1,553</w:t>
            </w:r>
          </w:p>
        </w:tc>
        <w:tc>
          <w:tcPr>
            <w:tcW w:w="1350" w:type="dxa"/>
            <w:tcBorders>
              <w:top w:val="nil"/>
              <w:left w:val="nil"/>
              <w:bottom w:val="single" w:sz="4" w:space="0" w:color="auto"/>
              <w:right w:val="single" w:sz="4" w:space="0" w:color="auto"/>
            </w:tcBorders>
            <w:shd w:val="clear" w:color="000000" w:fill="D9D9D9"/>
            <w:hideMark/>
          </w:tcPr>
          <w:p w14:paraId="42C81E7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World Bank, USAID Armenia, RA national budget</w:t>
            </w:r>
          </w:p>
        </w:tc>
        <w:tc>
          <w:tcPr>
            <w:tcW w:w="1260" w:type="dxa"/>
            <w:tcBorders>
              <w:top w:val="nil"/>
              <w:left w:val="nil"/>
              <w:bottom w:val="single" w:sz="4" w:space="0" w:color="auto"/>
              <w:right w:val="single" w:sz="4" w:space="0" w:color="auto"/>
            </w:tcBorders>
            <w:shd w:val="clear" w:color="000000" w:fill="D9D9D9"/>
            <w:hideMark/>
          </w:tcPr>
          <w:p w14:paraId="1244BB68"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Ongoing</w:t>
            </w:r>
          </w:p>
        </w:tc>
        <w:tc>
          <w:tcPr>
            <w:tcW w:w="2790" w:type="dxa"/>
            <w:tcBorders>
              <w:top w:val="nil"/>
              <w:left w:val="nil"/>
              <w:bottom w:val="single" w:sz="4" w:space="0" w:color="auto"/>
              <w:right w:val="single" w:sz="4" w:space="0" w:color="auto"/>
            </w:tcBorders>
            <w:shd w:val="clear" w:color="000000" w:fill="D9D9D9"/>
            <w:hideMark/>
          </w:tcPr>
          <w:p w14:paraId="71D63CE6" w14:textId="77777777" w:rsidR="003B4BCA" w:rsidRPr="00EB4639" w:rsidRDefault="003B4BCA" w:rsidP="003B4BCA">
            <w:pPr>
              <w:spacing w:after="0" w:line="240" w:lineRule="auto"/>
              <w:rPr>
                <w:rFonts w:asciiTheme="minorHAnsi" w:eastAsia="Times New Roman" w:hAnsiTheme="minorHAnsi" w:cstheme="minorHAnsi"/>
                <w:sz w:val="18"/>
                <w:szCs w:val="18"/>
              </w:rPr>
            </w:pPr>
            <w:r w:rsidRPr="00EB4639">
              <w:rPr>
                <w:rFonts w:asciiTheme="minorHAnsi" w:hAnsiTheme="minorHAnsi" w:cstheme="minorHAnsi"/>
                <w:sz w:val="18"/>
                <w:szCs w:val="18"/>
              </w:rPr>
              <w:t>In 2018 translation services were provided through World Bank support. During the reporting period, the EITI Secretariat of Armenia carried out translation work of other materials, guidelines and templates.</w:t>
            </w:r>
          </w:p>
        </w:tc>
      </w:tr>
      <w:tr w:rsidR="003B4BCA" w:rsidRPr="00EB4639" w14:paraId="643F8D0A"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56DB17EA"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single" w:sz="4" w:space="0" w:color="auto"/>
              <w:left w:val="nil"/>
              <w:bottom w:val="single" w:sz="4" w:space="0" w:color="auto"/>
              <w:right w:val="single" w:sz="4" w:space="0" w:color="auto"/>
            </w:tcBorders>
            <w:shd w:val="clear" w:color="000000" w:fill="92D050"/>
            <w:hideMark/>
          </w:tcPr>
          <w:p w14:paraId="2E315176"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60</w:t>
            </w:r>
          </w:p>
        </w:tc>
        <w:tc>
          <w:tcPr>
            <w:tcW w:w="2304" w:type="dxa"/>
            <w:tcBorders>
              <w:top w:val="nil"/>
              <w:left w:val="nil"/>
              <w:bottom w:val="single" w:sz="4" w:space="0" w:color="auto"/>
              <w:right w:val="single" w:sz="4" w:space="0" w:color="auto"/>
            </w:tcBorders>
            <w:shd w:val="clear" w:color="000000" w:fill="92D050"/>
            <w:hideMark/>
          </w:tcPr>
          <w:p w14:paraId="350EF376"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Submission of the RA EITI Report to the EITI Secretariat and its publication</w:t>
            </w:r>
          </w:p>
        </w:tc>
        <w:tc>
          <w:tcPr>
            <w:tcW w:w="1350" w:type="dxa"/>
            <w:tcBorders>
              <w:top w:val="nil"/>
              <w:left w:val="nil"/>
              <w:bottom w:val="single" w:sz="4" w:space="0" w:color="auto"/>
              <w:right w:val="single" w:sz="4" w:space="0" w:color="auto"/>
            </w:tcBorders>
            <w:shd w:val="clear" w:color="000000" w:fill="92D050"/>
            <w:hideMark/>
          </w:tcPr>
          <w:p w14:paraId="199EB64F"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78C4B04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CAB0A0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38AD7D8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2B6421E"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xml:space="preserve">Completed </w:t>
            </w:r>
          </w:p>
        </w:tc>
        <w:tc>
          <w:tcPr>
            <w:tcW w:w="2790" w:type="dxa"/>
            <w:tcBorders>
              <w:top w:val="nil"/>
              <w:left w:val="nil"/>
              <w:bottom w:val="single" w:sz="4" w:space="0" w:color="auto"/>
              <w:right w:val="single" w:sz="4" w:space="0" w:color="auto"/>
            </w:tcBorders>
            <w:shd w:val="clear" w:color="000000" w:fill="92D050"/>
            <w:hideMark/>
          </w:tcPr>
          <w:p w14:paraId="5513661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r w:rsidR="003B4BCA" w:rsidRPr="00EB4639" w14:paraId="7503FF56" w14:textId="77777777" w:rsidTr="003B4BCA">
        <w:trPr>
          <w:gridAfter w:val="1"/>
          <w:wAfter w:w="7" w:type="dxa"/>
          <w:trHeight w:val="1819"/>
        </w:trPr>
        <w:tc>
          <w:tcPr>
            <w:tcW w:w="1181" w:type="dxa"/>
            <w:vMerge/>
            <w:tcBorders>
              <w:top w:val="nil"/>
              <w:left w:val="single" w:sz="4" w:space="0" w:color="auto"/>
              <w:bottom w:val="single" w:sz="4" w:space="0" w:color="auto"/>
              <w:right w:val="single" w:sz="4" w:space="0" w:color="auto"/>
            </w:tcBorders>
            <w:vAlign w:val="center"/>
            <w:hideMark/>
          </w:tcPr>
          <w:p w14:paraId="7512A3ED"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727BF7E" w14:textId="77777777" w:rsidR="003B4BCA" w:rsidRPr="00EB4639" w:rsidRDefault="003B4BCA" w:rsidP="003B4BCA">
            <w:pPr>
              <w:spacing w:after="0" w:line="240" w:lineRule="auto"/>
              <w:jc w:val="center"/>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61</w:t>
            </w:r>
          </w:p>
        </w:tc>
        <w:tc>
          <w:tcPr>
            <w:tcW w:w="2304" w:type="dxa"/>
            <w:tcBorders>
              <w:top w:val="nil"/>
              <w:left w:val="nil"/>
              <w:bottom w:val="single" w:sz="4" w:space="0" w:color="auto"/>
              <w:right w:val="single" w:sz="4" w:space="0" w:color="auto"/>
            </w:tcBorders>
            <w:shd w:val="clear" w:color="000000" w:fill="92D050"/>
            <w:hideMark/>
          </w:tcPr>
          <w:p w14:paraId="7AEA437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Review of considerations of the EITI Secretariat concerning the RA EITI Report and preparation of report on these considerations</w:t>
            </w:r>
          </w:p>
        </w:tc>
        <w:tc>
          <w:tcPr>
            <w:tcW w:w="1350" w:type="dxa"/>
            <w:tcBorders>
              <w:top w:val="nil"/>
              <w:left w:val="nil"/>
              <w:bottom w:val="single" w:sz="4" w:space="0" w:color="auto"/>
              <w:right w:val="single" w:sz="4" w:space="0" w:color="auto"/>
            </w:tcBorders>
            <w:shd w:val="clear" w:color="000000" w:fill="92D050"/>
            <w:hideMark/>
          </w:tcPr>
          <w:p w14:paraId="082B7F15" w14:textId="77777777" w:rsidR="003B4BCA" w:rsidRPr="00EB4639" w:rsidRDefault="003B4BCA" w:rsidP="003B4BCA">
            <w:pPr>
              <w:spacing w:after="0" w:line="240" w:lineRule="auto"/>
              <w:jc w:val="right"/>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7B70181"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2C1602C"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F933534"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D6CCEB9"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Completed</w:t>
            </w:r>
          </w:p>
        </w:tc>
        <w:tc>
          <w:tcPr>
            <w:tcW w:w="2790" w:type="dxa"/>
            <w:tcBorders>
              <w:top w:val="nil"/>
              <w:left w:val="nil"/>
              <w:bottom w:val="single" w:sz="4" w:space="0" w:color="auto"/>
              <w:right w:val="single" w:sz="4" w:space="0" w:color="auto"/>
            </w:tcBorders>
            <w:shd w:val="clear" w:color="000000" w:fill="92D050"/>
            <w:hideMark/>
          </w:tcPr>
          <w:p w14:paraId="02439050" w14:textId="77777777" w:rsidR="003B4BCA" w:rsidRPr="00EB4639" w:rsidRDefault="003B4BCA" w:rsidP="003B4BCA">
            <w:pPr>
              <w:spacing w:after="0" w:line="240" w:lineRule="auto"/>
              <w:rPr>
                <w:rFonts w:asciiTheme="minorHAnsi" w:eastAsia="Times New Roman" w:hAnsiTheme="minorHAnsi" w:cstheme="minorHAnsi"/>
                <w:color w:val="000000"/>
                <w:sz w:val="18"/>
                <w:szCs w:val="18"/>
              </w:rPr>
            </w:pPr>
            <w:r w:rsidRPr="00EB4639">
              <w:rPr>
                <w:rFonts w:asciiTheme="minorHAnsi" w:hAnsiTheme="minorHAnsi" w:cstheme="minorHAnsi"/>
                <w:color w:val="000000"/>
                <w:sz w:val="18"/>
                <w:szCs w:val="18"/>
              </w:rPr>
              <w:t> </w:t>
            </w:r>
          </w:p>
        </w:tc>
      </w:tr>
    </w:tbl>
    <w:p w14:paraId="356781E1" w14:textId="77777777" w:rsidR="003B4BCA" w:rsidRPr="00EB4639" w:rsidRDefault="003B4BCA" w:rsidP="003B4BCA">
      <w:pPr>
        <w:pStyle w:val="ListParagraph"/>
        <w:rPr>
          <w:rFonts w:asciiTheme="minorHAnsi" w:hAnsiTheme="minorHAnsi" w:cstheme="minorHAnsi"/>
        </w:rPr>
      </w:pPr>
    </w:p>
    <w:p w14:paraId="5EEE540D" w14:textId="77777777" w:rsidR="003B4BCA" w:rsidRPr="00EB4639" w:rsidRDefault="003B4BCA" w:rsidP="003B4BCA">
      <w:pPr>
        <w:pStyle w:val="ListParagraph"/>
        <w:rPr>
          <w:rFonts w:asciiTheme="minorHAnsi" w:hAnsiTheme="minorHAnsi" w:cstheme="minorHAnsi"/>
        </w:rPr>
      </w:pPr>
    </w:p>
    <w:p w14:paraId="781B6337" w14:textId="77777777" w:rsidR="003B4BCA" w:rsidRPr="00EB4639" w:rsidRDefault="003B4BCA" w:rsidP="003B4BCA">
      <w:pPr>
        <w:pStyle w:val="ListParagraph"/>
        <w:rPr>
          <w:rFonts w:asciiTheme="minorHAnsi" w:hAnsiTheme="minorHAnsi" w:cstheme="minorHAnsi"/>
        </w:rPr>
        <w:sectPr w:rsidR="003B4BCA" w:rsidRPr="00EB4639" w:rsidSect="003B4BCA">
          <w:pgSz w:w="16838" w:h="11906" w:orient="landscape"/>
          <w:pgMar w:top="1138" w:right="2088" w:bottom="1253" w:left="1411" w:header="446" w:footer="274" w:gutter="0"/>
          <w:cols w:space="708"/>
          <w:titlePg/>
          <w:docGrid w:linePitch="360"/>
        </w:sectPr>
      </w:pPr>
    </w:p>
    <w:p w14:paraId="4DBA35C8" w14:textId="77777777" w:rsidR="003B4BCA" w:rsidRPr="00EB4639" w:rsidRDefault="003B4BCA" w:rsidP="003B4BCA">
      <w:pPr>
        <w:pStyle w:val="Heading1"/>
        <w:rPr>
          <w:rFonts w:asciiTheme="minorHAnsi" w:hAnsiTheme="minorHAnsi" w:cstheme="minorHAnsi"/>
          <w:color w:val="244061"/>
        </w:rPr>
      </w:pPr>
      <w:bookmarkStart w:id="5" w:name="_Toc518049787"/>
      <w:bookmarkStart w:id="6" w:name="_Toc12967093"/>
      <w:r w:rsidRPr="00EB4639">
        <w:rPr>
          <w:rFonts w:asciiTheme="minorHAnsi" w:hAnsiTheme="minorHAnsi" w:cstheme="minorHAnsi"/>
          <w:color w:val="244061"/>
        </w:rPr>
        <w:lastRenderedPageBreak/>
        <w:t>Details of the Members of the Multi-Stakeholder Group During the Reporting Period</w:t>
      </w:r>
      <w:bookmarkEnd w:id="5"/>
      <w:bookmarkEnd w:id="6"/>
      <w:r w:rsidRPr="00EB4639">
        <w:rPr>
          <w:rFonts w:asciiTheme="minorHAnsi" w:hAnsiTheme="minorHAnsi" w:cstheme="minorHAnsi"/>
          <w:color w:val="244061"/>
        </w:rPr>
        <w:t xml:space="preserve">  </w:t>
      </w:r>
    </w:p>
    <w:p w14:paraId="7BAE1CC8" w14:textId="76FBF9C9" w:rsidR="003B4BCA" w:rsidRPr="00EB4639" w:rsidRDefault="003B4BCA" w:rsidP="003B4BCA">
      <w:pPr>
        <w:jc w:val="both"/>
        <w:rPr>
          <w:rFonts w:asciiTheme="minorHAnsi" w:hAnsiTheme="minorHAnsi" w:cstheme="minorHAnsi"/>
          <w:sz w:val="22"/>
        </w:rPr>
      </w:pPr>
      <w:r w:rsidRPr="00EB4639">
        <w:rPr>
          <w:rFonts w:asciiTheme="minorHAnsi" w:hAnsiTheme="minorHAnsi" w:cstheme="minorHAnsi"/>
          <w:sz w:val="22"/>
        </w:rPr>
        <w:t>The composition of Republic of Armeniaʼs EITI MSG was approved by </w:t>
      </w:r>
      <w:hyperlink r:id="rId21" w:tgtFrame="_blank" w:history="1">
        <w:r w:rsidRPr="00EB4639">
          <w:rPr>
            <w:rFonts w:asciiTheme="minorHAnsi" w:hAnsiTheme="minorHAnsi" w:cstheme="minorHAnsi"/>
            <w:sz w:val="22"/>
          </w:rPr>
          <w:t>Decree N 1104-A of the RA Prime Minister dated 24 November 2016 “On Setting Up the Republic of Armeniaʼs Extractive Industries Transparency Initiative Multi-Stakeholder Group and Approving Its Composition”</w:t>
        </w:r>
      </w:hyperlink>
      <w:r w:rsidRPr="00EB4639">
        <w:rPr>
          <w:rFonts w:asciiTheme="minorHAnsi" w:hAnsiTheme="minorHAnsi" w:cstheme="minorHAnsi"/>
        </w:rPr>
        <w:t xml:space="preserve">. </w:t>
      </w:r>
      <w:hyperlink r:id="rId22" w:tgtFrame="_blank" w:history="1">
        <w:r w:rsidRPr="00EB4639">
          <w:rPr>
            <w:rFonts w:asciiTheme="minorHAnsi" w:hAnsiTheme="minorHAnsi" w:cstheme="minorHAnsi"/>
            <w:sz w:val="22"/>
          </w:rPr>
          <w:t xml:space="preserve"> Changes were made to the composition of the EITI MSG by Decree 960-A dated 16 July 2018.</w:t>
        </w:r>
      </w:hyperlink>
      <w:r w:rsidRPr="00EB4639">
        <w:rPr>
          <w:rFonts w:asciiTheme="minorHAnsi" w:hAnsiTheme="minorHAnsi" w:cstheme="minorHAnsi"/>
          <w:sz w:val="22"/>
        </w:rPr>
        <w:t xml:space="preserve"> Ararat Mirzoyan, First Deputy Prime Minister, was appointed Chair of the RA EITI MSG.</w:t>
      </w:r>
    </w:p>
    <w:p w14:paraId="619330C5" w14:textId="77777777" w:rsidR="003B4BCA" w:rsidRPr="00EB4639" w:rsidRDefault="003B4BCA" w:rsidP="003B4BCA">
      <w:pPr>
        <w:jc w:val="both"/>
        <w:rPr>
          <w:rFonts w:asciiTheme="minorHAnsi" w:hAnsiTheme="minorHAnsi" w:cstheme="minorHAnsi"/>
          <w:sz w:val="22"/>
        </w:rPr>
      </w:pPr>
      <w:r w:rsidRPr="00EB4639">
        <w:rPr>
          <w:rFonts w:asciiTheme="minorHAnsi" w:hAnsiTheme="minorHAnsi" w:cstheme="minorHAnsi"/>
          <w:sz w:val="22"/>
        </w:rPr>
        <w:t>In 2018 three MSG meetings were held.</w:t>
      </w:r>
    </w:p>
    <w:p w14:paraId="66C2E92E" w14:textId="1B07D4D1" w:rsidR="003B4BCA" w:rsidRPr="00EB4639" w:rsidRDefault="003B4BCA" w:rsidP="003B4BCA">
      <w:pPr>
        <w:jc w:val="both"/>
        <w:rPr>
          <w:rFonts w:asciiTheme="minorHAnsi" w:hAnsiTheme="minorHAnsi" w:cstheme="minorHAnsi"/>
          <w:sz w:val="22"/>
        </w:rPr>
      </w:pPr>
      <w:r w:rsidRPr="00EB4639">
        <w:rPr>
          <w:rFonts w:asciiTheme="minorHAnsi" w:hAnsiTheme="minorHAnsi" w:cstheme="minorHAnsi"/>
          <w:sz w:val="22"/>
        </w:rPr>
        <w:t xml:space="preserve">During the RA EITI Multi-Stakeholder Group meeting on 27 March 2018, the EITI Armenia MSG members approved the fourth quarter report of 2017 on the implementation of EITI, the performance of 2017 Work Plan, the reviewed EITI 2018 Work Plan, the Scopying Study for the first EITI </w:t>
      </w:r>
      <w:r w:rsidR="00882F08">
        <w:rPr>
          <w:rFonts w:asciiTheme="minorHAnsi" w:hAnsiTheme="minorHAnsi" w:cstheme="minorHAnsi"/>
          <w:sz w:val="22"/>
        </w:rPr>
        <w:t>R</w:t>
      </w:r>
      <w:r w:rsidRPr="00EB4639">
        <w:rPr>
          <w:rFonts w:asciiTheme="minorHAnsi" w:hAnsiTheme="minorHAnsi" w:cstheme="minorHAnsi"/>
          <w:sz w:val="22"/>
        </w:rPr>
        <w:t xml:space="preserve">eport, the ToR for the Independent Administrator for preparing the first EITI </w:t>
      </w:r>
      <w:r w:rsidR="00882F08">
        <w:rPr>
          <w:rFonts w:asciiTheme="minorHAnsi" w:hAnsiTheme="minorHAnsi" w:cstheme="minorHAnsi"/>
          <w:sz w:val="22"/>
        </w:rPr>
        <w:t>R</w:t>
      </w:r>
      <w:r w:rsidRPr="00EB4639">
        <w:rPr>
          <w:rFonts w:asciiTheme="minorHAnsi" w:hAnsiTheme="minorHAnsi" w:cstheme="minorHAnsi"/>
          <w:sz w:val="22"/>
        </w:rPr>
        <w:t>eport, and a number if decisions were made on the key issues established by the EUTI Standard.</w:t>
      </w:r>
    </w:p>
    <w:p w14:paraId="5E786DF7" w14:textId="77777777" w:rsidR="003B4BCA" w:rsidRPr="00EB4639" w:rsidRDefault="003B4BCA" w:rsidP="003B4BCA">
      <w:pPr>
        <w:jc w:val="both"/>
        <w:rPr>
          <w:rFonts w:asciiTheme="minorHAnsi" w:hAnsiTheme="minorHAnsi" w:cstheme="minorHAnsi"/>
          <w:sz w:val="22"/>
        </w:rPr>
      </w:pPr>
      <w:r w:rsidRPr="00EB4639">
        <w:rPr>
          <w:rFonts w:asciiTheme="minorHAnsi" w:hAnsiTheme="minorHAnsi" w:cstheme="minorHAnsi"/>
          <w:sz w:val="22"/>
        </w:rPr>
        <w:t xml:space="preserve">During the RA EITI Multi-Stakeholder Group meeting on 31 July 2018, the EITI Armenia MSG members approved the first and second quarter reports of 2018 on the implementation of EITI, the EITI Armenia Communication Strategy and Action Plan, and discussed a number of issues related to the development of the report with the Independent Auditor. </w:t>
      </w:r>
    </w:p>
    <w:p w14:paraId="4D1F77EB" w14:textId="77777777" w:rsidR="003B4BCA" w:rsidRPr="00EB4639" w:rsidRDefault="003B4BCA" w:rsidP="003B4BCA">
      <w:pPr>
        <w:jc w:val="both"/>
        <w:rPr>
          <w:rFonts w:asciiTheme="minorHAnsi" w:hAnsiTheme="minorHAnsi" w:cstheme="minorHAnsi"/>
          <w:sz w:val="22"/>
        </w:rPr>
      </w:pPr>
      <w:r w:rsidRPr="00EB4639">
        <w:rPr>
          <w:rFonts w:asciiTheme="minorHAnsi" w:hAnsiTheme="minorHAnsi" w:cstheme="minorHAnsi"/>
          <w:sz w:val="22"/>
        </w:rPr>
        <w:t>During the RA EITI MSG meeting on 5 December 2018 the MSG members approved Armeniaʼs 2018 national report, the third quarter report of 2018 on the implementation of EITI, the 2019-2020 national priorities for EITI Armenia, the 2019-2020 Work Plan and the EITI Armeniaʼs Roadmap for Implementation of Responsible Mining Practices.</w:t>
      </w:r>
    </w:p>
    <w:p w14:paraId="4B484E62" w14:textId="755D0BB3" w:rsidR="003B4BCA" w:rsidRPr="00EB4639" w:rsidRDefault="001C2027" w:rsidP="003B4BCA">
      <w:pPr>
        <w:jc w:val="both"/>
        <w:rPr>
          <w:rFonts w:asciiTheme="minorHAnsi" w:hAnsiTheme="minorHAnsi" w:cstheme="minorHAnsi"/>
          <w:sz w:val="22"/>
        </w:rPr>
      </w:pPr>
      <w:r w:rsidRPr="00EB4639">
        <w:rPr>
          <w:rFonts w:asciiTheme="minorHAnsi" w:hAnsiTheme="minorHAnsi" w:cstheme="minorHAnsi"/>
          <w:noProof/>
          <w:sz w:val="22"/>
        </w:rPr>
        <mc:AlternateContent>
          <mc:Choice Requires="wps">
            <w:drawing>
              <wp:anchor distT="0" distB="0" distL="114300" distR="114300" simplePos="0" relativeHeight="251657728" behindDoc="1" locked="0" layoutInCell="1" allowOverlap="1" wp14:anchorId="5899008E" wp14:editId="7732DD34">
                <wp:simplePos x="0" y="0"/>
                <wp:positionH relativeFrom="column">
                  <wp:posOffset>48895</wp:posOffset>
                </wp:positionH>
                <wp:positionV relativeFrom="paragraph">
                  <wp:posOffset>211455</wp:posOffset>
                </wp:positionV>
                <wp:extent cx="5991225" cy="914400"/>
                <wp:effectExtent l="0" t="0" r="9525" b="0"/>
                <wp:wrapTight wrapText="bothSides">
                  <wp:wrapPolygon edited="0">
                    <wp:start x="206" y="0"/>
                    <wp:lineTo x="0" y="1350"/>
                    <wp:lineTo x="0" y="19800"/>
                    <wp:lineTo x="137" y="21600"/>
                    <wp:lineTo x="21497" y="21600"/>
                    <wp:lineTo x="21634" y="20250"/>
                    <wp:lineTo x="21634" y="1350"/>
                    <wp:lineTo x="21428" y="0"/>
                    <wp:lineTo x="206" y="0"/>
                  </wp:wrapPolygon>
                </wp:wrapTight>
                <wp:docPr id="16"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14400"/>
                        </a:xfrm>
                        <a:prstGeom prst="roundRect">
                          <a:avLst>
                            <a:gd name="adj" fmla="val 16667"/>
                          </a:avLst>
                        </a:prstGeom>
                        <a:solidFill>
                          <a:srgbClr val="4F81BD"/>
                        </a:solidFill>
                        <a:ln w="25400">
                          <a:solidFill>
                            <a:srgbClr val="243F60"/>
                          </a:solidFill>
                          <a:round/>
                          <a:headEnd/>
                          <a:tailEnd/>
                        </a:ln>
                      </wps:spPr>
                      <wps:txbx>
                        <w:txbxContent>
                          <w:p w14:paraId="76F30304" w14:textId="77777777" w:rsidR="00EB4639" w:rsidRPr="00A5609F" w:rsidRDefault="00EB4639" w:rsidP="003B4BCA">
                            <w:pPr>
                              <w:jc w:val="center"/>
                              <w:rPr>
                                <w:sz w:val="22"/>
                              </w:rPr>
                            </w:pPr>
                            <w:r>
                              <w:rPr>
                                <w:rFonts w:ascii="GHEA Grapalat" w:hAnsi="GHEA Grapalat"/>
                                <w:sz w:val="22"/>
                              </w:rPr>
                              <w:t>The MSG meeting shall be valid if attended by the 2/3 of the MSG members or alternate members, and more than 1/2 of the MSG members from each constituency.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99008E" id="Rounded Rectangle 9" o:spid="_x0000_s1026" style="position:absolute;left:0;text-align:left;margin-left:3.85pt;margin-top:16.65pt;width:471.75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" fillcolor="#4f81bd" strokecolor="#243f60" strokeweight="2pt">
                <v:textbox>
                  <w:txbxContent>
                    <w:p w14:paraId="76F30304" w14:textId="77777777" w:rsidR="00EB4639" w:rsidRPr="00A5609F" w:rsidRDefault="00EB4639" w:rsidP="003B4BCA">
                      <w:pPr>
                        <w:jc w:val="center"/>
                        <w:rPr>
                          <w:sz w:val="22"/>
                        </w:rPr>
                      </w:pPr>
                      <w:r>
                        <w:rPr>
                          <w:rFonts w:ascii="GHEA Grapalat" w:hAnsi="GHEA Grapalat"/>
                          <w:sz w:val="22"/>
                        </w:rPr>
                        <w:t>The MSG meeting shall be valid if attended by the 2/3 of the MSG members or alternate members, and more than 1/2 of the MSG members from each constituency.</w:t>
                      </w:r>
                    </w:p>
                  </w:txbxContent>
                </v:textbox>
                <w10:wrap type="tight"/>
              </v:roundrect>
            </w:pict>
          </mc:Fallback>
        </mc:AlternateContent>
      </w:r>
      <w:r w:rsidR="00C80252" w:rsidRPr="00EB4639">
        <w:rPr>
          <w:rFonts w:asciiTheme="minorHAnsi" w:hAnsiTheme="minorHAnsi" w:cstheme="minorHAnsi"/>
          <w:sz w:val="22"/>
        </w:rPr>
        <w:t xml:space="preserve"> During the meetings the requirements of the Terms of Reference for Multi-Stakeholder Group were met. </w:t>
      </w:r>
    </w:p>
    <w:p w14:paraId="2FF3E18A" w14:textId="77777777" w:rsidR="003B4BCA" w:rsidRPr="00EB4639" w:rsidRDefault="003B4BCA" w:rsidP="003B4BCA">
      <w:pPr>
        <w:jc w:val="both"/>
        <w:rPr>
          <w:rFonts w:asciiTheme="minorHAnsi" w:hAnsiTheme="minorHAnsi" w:cstheme="minorHAnsi"/>
          <w:sz w:val="22"/>
        </w:rPr>
      </w:pPr>
      <w:r w:rsidRPr="00EB4639">
        <w:rPr>
          <w:rFonts w:asciiTheme="minorHAnsi" w:hAnsiTheme="minorHAnsi" w:cstheme="minorHAnsi"/>
          <w:sz w:val="22"/>
        </w:rPr>
        <w:t>The absences of the representatives of the extractive industry companies are accounted for by the fact that their main workplaces are located out of Yerevan,</w:t>
      </w:r>
      <w:r w:rsidR="00093DDC" w:rsidRPr="00EB4639">
        <w:rPr>
          <w:rFonts w:asciiTheme="minorHAnsi" w:hAnsiTheme="minorHAnsi" w:cstheme="minorHAnsi"/>
          <w:sz w:val="22"/>
        </w:rPr>
        <w:t xml:space="preserve"> </w:t>
      </w:r>
      <w:r w:rsidRPr="00EB4639">
        <w:rPr>
          <w:rFonts w:asciiTheme="minorHAnsi" w:hAnsiTheme="minorHAnsi" w:cstheme="minorHAnsi"/>
          <w:sz w:val="22"/>
        </w:rPr>
        <w:t>while the reason for the absence of the members of the constituency of the civil society was their participation in events outside Armenia. To solve the above-mentioned issues, a video communication is provided during the meetings, where possible, and the MSG mem</w:t>
      </w:r>
      <w:r w:rsidR="00093DDC" w:rsidRPr="00EB4639">
        <w:rPr>
          <w:rFonts w:asciiTheme="minorHAnsi" w:hAnsiTheme="minorHAnsi" w:cstheme="minorHAnsi"/>
          <w:sz w:val="22"/>
        </w:rPr>
        <w:t>b</w:t>
      </w:r>
      <w:r w:rsidRPr="00EB4639">
        <w:rPr>
          <w:rFonts w:asciiTheme="minorHAnsi" w:hAnsiTheme="minorHAnsi" w:cstheme="minorHAnsi"/>
          <w:sz w:val="22"/>
        </w:rPr>
        <w:t xml:space="preserve">ers can participate in the meeting online, through the video communication (some MSG members participated through the video communication). </w:t>
      </w:r>
    </w:p>
    <w:p w14:paraId="3A20401A" w14:textId="29DB61F6" w:rsidR="00A10A91" w:rsidRPr="00EB4639" w:rsidRDefault="001C2027" w:rsidP="003B4BCA">
      <w:pPr>
        <w:jc w:val="both"/>
        <w:rPr>
          <w:rFonts w:asciiTheme="minorHAnsi" w:hAnsiTheme="minorHAnsi" w:cstheme="minorHAnsi"/>
          <w:sz w:val="22"/>
        </w:rPr>
      </w:pPr>
      <w:r w:rsidRPr="00EB4639">
        <w:rPr>
          <w:rFonts w:asciiTheme="minorHAnsi" w:hAnsiTheme="minorHAnsi" w:cstheme="minorHAnsi"/>
          <w:noProof/>
          <w:sz w:val="22"/>
        </w:rPr>
        <w:lastRenderedPageBreak/>
        <mc:AlternateContent>
          <mc:Choice Requires="wps">
            <w:drawing>
              <wp:anchor distT="0" distB="0" distL="114300" distR="114300" simplePos="0" relativeHeight="251658752" behindDoc="1" locked="0" layoutInCell="1" allowOverlap="1" wp14:anchorId="00B72759" wp14:editId="07538329">
                <wp:simplePos x="0" y="0"/>
                <wp:positionH relativeFrom="column">
                  <wp:posOffset>-17780</wp:posOffset>
                </wp:positionH>
                <wp:positionV relativeFrom="paragraph">
                  <wp:posOffset>197485</wp:posOffset>
                </wp:positionV>
                <wp:extent cx="6124575" cy="1057275"/>
                <wp:effectExtent l="0" t="0" r="9525" b="9525"/>
                <wp:wrapTight wrapText="bothSides">
                  <wp:wrapPolygon edited="0">
                    <wp:start x="269" y="0"/>
                    <wp:lineTo x="0" y="1557"/>
                    <wp:lineTo x="0" y="20238"/>
                    <wp:lineTo x="202" y="21795"/>
                    <wp:lineTo x="21432" y="21795"/>
                    <wp:lineTo x="21634" y="20238"/>
                    <wp:lineTo x="21634" y="1557"/>
                    <wp:lineTo x="21365" y="0"/>
                    <wp:lineTo x="269" y="0"/>
                  </wp:wrapPolygon>
                </wp:wrapTight>
                <wp:docPr id="15"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057275"/>
                        </a:xfrm>
                        <a:prstGeom prst="roundRect">
                          <a:avLst>
                            <a:gd name="adj" fmla="val 16667"/>
                          </a:avLst>
                        </a:prstGeom>
                        <a:solidFill>
                          <a:srgbClr val="4F81BD"/>
                        </a:solidFill>
                        <a:ln w="25400">
                          <a:solidFill>
                            <a:srgbClr val="243F60"/>
                          </a:solidFill>
                          <a:round/>
                          <a:headEnd/>
                          <a:tailEnd/>
                        </a:ln>
                      </wps:spPr>
                      <wps:txbx>
                        <w:txbxContent>
                          <w:p w14:paraId="7B6FB5C7" w14:textId="77777777" w:rsidR="00EB4639" w:rsidRPr="0070717E" w:rsidRDefault="00EB4639" w:rsidP="003B4BCA">
                            <w:pPr>
                              <w:jc w:val="center"/>
                              <w:rPr>
                                <w:rFonts w:ascii="GHEA Grapalat" w:hAnsi="GHEA Grapalat"/>
                                <w:sz w:val="22"/>
                              </w:rPr>
                            </w:pPr>
                            <w:r>
                              <w:rPr>
                                <w:rFonts w:ascii="GHEA Grapalat" w:hAnsi="GHEA Grapalat"/>
                                <w:sz w:val="22"/>
                              </w:rPr>
                              <w:t>If the MSG member has been unable to participate in the MSG activities or has unexcused absences from more than half of the MSG meetings in one year, the Chair shall raise an issue of her/his replacement for MSG discussion.</w:t>
                            </w:r>
                          </w:p>
                          <w:p w14:paraId="079D8770" w14:textId="77777777" w:rsidR="00EB4639" w:rsidRPr="00126538" w:rsidRDefault="00EB4639" w:rsidP="003B4BCA">
                            <w:pPr>
                              <w:rPr>
                                <w:rFonts w:ascii="GHEA Grapalat" w:hAnsi="GHEA Grapalat"/>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B72759" id="Rounded Rectangle 10" o:spid="_x0000_s1027" style="position:absolute;left:0;text-align:left;margin-left:-1.4pt;margin-top:15.55pt;width:482.25pt;height:8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" fillcolor="#4f81bd" strokecolor="#243f60" strokeweight="2pt">
                <v:textbox>
                  <w:txbxContent>
                    <w:p w14:paraId="7B6FB5C7" w14:textId="77777777" w:rsidR="00EB4639" w:rsidRPr="0070717E" w:rsidRDefault="00EB4639" w:rsidP="003B4BCA">
                      <w:pPr>
                        <w:jc w:val="center"/>
                        <w:rPr>
                          <w:rFonts w:ascii="GHEA Grapalat" w:hAnsi="GHEA Grapalat"/>
                          <w:sz w:val="22"/>
                        </w:rPr>
                      </w:pPr>
                      <w:r>
                        <w:rPr>
                          <w:rFonts w:ascii="GHEA Grapalat" w:hAnsi="GHEA Grapalat"/>
                          <w:sz w:val="22"/>
                        </w:rPr>
                        <w:t>If the MSG member has been unable to participate in the MSG activities or has unexcused absences from more than half of the MSG meetings in one year, the Chair shall raise an issue of her/his replacement for MSG discussion.</w:t>
                      </w:r>
                    </w:p>
                    <w:p w14:paraId="079D8770" w14:textId="77777777" w:rsidR="00EB4639" w:rsidRPr="00126538" w:rsidRDefault="00EB4639" w:rsidP="003B4BCA">
                      <w:pPr>
                        <w:rPr>
                          <w:rFonts w:ascii="GHEA Grapalat" w:hAnsi="GHEA Grapalat"/>
                          <w:sz w:val="24"/>
                          <w:szCs w:val="24"/>
                        </w:rPr>
                      </w:pPr>
                    </w:p>
                  </w:txbxContent>
                </v:textbox>
                <w10:wrap type="tight"/>
              </v:roundrect>
            </w:pict>
          </mc:Fallback>
        </mc:AlternateContent>
      </w:r>
      <w:r w:rsidR="00C80252" w:rsidRPr="00EB4639">
        <w:rPr>
          <w:rFonts w:asciiTheme="minorHAnsi" w:hAnsiTheme="minorHAnsi" w:cstheme="minorHAnsi"/>
          <w:sz w:val="22"/>
        </w:rPr>
        <w:t>Pursuant to another requirement of the ToR,</w:t>
      </w:r>
    </w:p>
    <w:p w14:paraId="0247FE8A" w14:textId="326444DB" w:rsidR="003B4BCA" w:rsidRPr="00EB4639" w:rsidRDefault="00C80252" w:rsidP="006A3C0D">
      <w:pPr>
        <w:jc w:val="both"/>
        <w:rPr>
          <w:rFonts w:asciiTheme="minorHAnsi" w:hAnsiTheme="minorHAnsi" w:cstheme="minorHAnsi"/>
          <w:sz w:val="22"/>
        </w:rPr>
      </w:pPr>
      <w:r w:rsidRPr="00EB4639">
        <w:rPr>
          <w:rFonts w:asciiTheme="minorHAnsi" w:hAnsiTheme="minorHAnsi" w:cstheme="minorHAnsi"/>
          <w:sz w:val="22"/>
        </w:rPr>
        <w:t xml:space="preserve"> </w:t>
      </w:r>
      <w:r w:rsidR="003B4BCA" w:rsidRPr="00EB4639">
        <w:rPr>
          <w:rFonts w:asciiTheme="minorHAnsi" w:hAnsiTheme="minorHAnsi" w:cstheme="minorHAnsi"/>
          <w:sz w:val="22"/>
        </w:rPr>
        <w:t>Suren Qrmoyan, a member (former member) representing the constituency of government agencies and Davit Tadevosyan, alternate member of the MSG representing the constituency of the extractive entities missed over half of the meetings. The absences of the s</w:t>
      </w:r>
      <w:r w:rsidR="00093DDC" w:rsidRPr="00EB4639">
        <w:rPr>
          <w:rFonts w:asciiTheme="minorHAnsi" w:hAnsiTheme="minorHAnsi" w:cstheme="minorHAnsi"/>
          <w:sz w:val="22"/>
        </w:rPr>
        <w:t>aid</w:t>
      </w:r>
      <w:r w:rsidR="003B4BCA" w:rsidRPr="00EB4639">
        <w:rPr>
          <w:rFonts w:asciiTheme="minorHAnsi" w:hAnsiTheme="minorHAnsi" w:cstheme="minorHAnsi"/>
          <w:sz w:val="22"/>
        </w:rPr>
        <w:t xml:space="preserve"> members were excused, and the MSG Chair did not raise the issue of replacing them. The table below provides information about the MSG meetings and attendance of the members.</w:t>
      </w:r>
    </w:p>
    <w:tbl>
      <w:tblPr>
        <w:tblStyle w:val="TableGrid"/>
        <w:tblW w:w="9918"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914"/>
        <w:gridCol w:w="3594"/>
        <w:gridCol w:w="1350"/>
        <w:gridCol w:w="1530"/>
        <w:gridCol w:w="1530"/>
      </w:tblGrid>
      <w:tr w:rsidR="00B24B97" w:rsidRPr="00EB4639" w14:paraId="1B9C26E8" w14:textId="77777777" w:rsidTr="00EB4639">
        <w:tc>
          <w:tcPr>
            <w:tcW w:w="1914" w:type="dxa"/>
            <w:vMerge w:val="restart"/>
            <w:tcBorders>
              <w:top w:val="double" w:sz="4" w:space="0" w:color="7F7F7F" w:themeColor="text1" w:themeTint="80"/>
              <w:right w:val="single" w:sz="6" w:space="0" w:color="7F7F7F" w:themeColor="text1" w:themeTint="80"/>
            </w:tcBorders>
            <w:shd w:val="clear" w:color="auto" w:fill="auto"/>
          </w:tcPr>
          <w:p w14:paraId="1EFCA67D" w14:textId="77777777" w:rsidR="00B24B97" w:rsidRPr="00EB4639" w:rsidRDefault="00B24B97" w:rsidP="00EB4639">
            <w:pPr>
              <w:spacing w:before="0" w:after="0"/>
              <w:jc w:val="center"/>
              <w:rPr>
                <w:rFonts w:asciiTheme="minorHAnsi" w:hAnsiTheme="minorHAnsi" w:cstheme="minorHAnsi"/>
                <w:b/>
                <w:bCs/>
                <w:i/>
                <w:sz w:val="16"/>
                <w:szCs w:val="16"/>
                <w:lang w:val="hy-AM"/>
              </w:rPr>
            </w:pPr>
            <w:r w:rsidRPr="00EB4639">
              <w:rPr>
                <w:rFonts w:asciiTheme="minorHAnsi" w:hAnsiTheme="minorHAnsi" w:cstheme="minorHAnsi"/>
                <w:b/>
                <w:i/>
                <w:color w:val="244061" w:themeColor="accent1" w:themeShade="80"/>
                <w:sz w:val="16"/>
                <w:szCs w:val="16"/>
              </w:rPr>
              <w:t>MSG constituency</w:t>
            </w:r>
          </w:p>
        </w:tc>
        <w:tc>
          <w:tcPr>
            <w:tcW w:w="3594" w:type="dxa"/>
            <w:vMerge w:val="restart"/>
            <w:tcBorders>
              <w:top w:val="double" w:sz="4" w:space="0" w:color="7F7F7F" w:themeColor="text1" w:themeTint="80"/>
              <w:left w:val="single" w:sz="6" w:space="0" w:color="7F7F7F" w:themeColor="text1" w:themeTint="80"/>
              <w:right w:val="single" w:sz="6" w:space="0" w:color="7F7F7F" w:themeColor="text1" w:themeTint="80"/>
            </w:tcBorders>
            <w:shd w:val="clear" w:color="auto" w:fill="auto"/>
          </w:tcPr>
          <w:p w14:paraId="5D8BBF49" w14:textId="77777777" w:rsidR="00B24B97" w:rsidRPr="00EB4639" w:rsidRDefault="00B24B97" w:rsidP="00EB4639">
            <w:pPr>
              <w:spacing w:before="0" w:after="0" w:line="240" w:lineRule="auto"/>
              <w:ind w:left="-114"/>
              <w:jc w:val="center"/>
              <w:rPr>
                <w:rFonts w:asciiTheme="minorHAnsi" w:hAnsiTheme="minorHAnsi" w:cstheme="minorHAnsi"/>
                <w:b/>
                <w:bCs/>
                <w:i/>
                <w:sz w:val="16"/>
                <w:szCs w:val="16"/>
                <w:lang w:val="hy-AM"/>
              </w:rPr>
            </w:pPr>
            <w:r w:rsidRPr="00EB4639">
              <w:rPr>
                <w:rFonts w:asciiTheme="minorHAnsi" w:hAnsiTheme="minorHAnsi" w:cstheme="minorHAnsi"/>
                <w:b/>
                <w:i/>
                <w:color w:val="244061" w:themeColor="accent1" w:themeShade="80"/>
                <w:sz w:val="16"/>
                <w:szCs w:val="16"/>
              </w:rPr>
              <w:t>MSG member, organization</w:t>
            </w:r>
          </w:p>
        </w:tc>
        <w:tc>
          <w:tcPr>
            <w:tcW w:w="4410" w:type="dxa"/>
            <w:gridSpan w:val="3"/>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55363500" w14:textId="77777777" w:rsidR="00B24B97" w:rsidRPr="00EB4639" w:rsidRDefault="00B24B97" w:rsidP="00EB4639">
            <w:pPr>
              <w:spacing w:before="0" w:after="0"/>
              <w:jc w:val="center"/>
              <w:rPr>
                <w:rFonts w:asciiTheme="minorHAnsi" w:hAnsiTheme="minorHAnsi" w:cstheme="minorHAnsi"/>
                <w:sz w:val="22"/>
                <w:lang w:val="hy-AM"/>
              </w:rPr>
            </w:pPr>
            <w:r w:rsidRPr="00EB4639">
              <w:rPr>
                <w:rFonts w:asciiTheme="minorHAnsi" w:hAnsiTheme="minorHAnsi" w:cstheme="minorHAnsi"/>
                <w:b/>
                <w:bCs/>
                <w:i/>
                <w:color w:val="1F497D" w:themeColor="text2"/>
                <w:sz w:val="16"/>
                <w:szCs w:val="16"/>
                <w:lang w:val="hy-AM"/>
              </w:rPr>
              <w:t>Date</w:t>
            </w:r>
          </w:p>
        </w:tc>
      </w:tr>
      <w:tr w:rsidR="00B24B97" w:rsidRPr="00EB4639" w14:paraId="61A0301C" w14:textId="77777777" w:rsidTr="00EB4639">
        <w:tc>
          <w:tcPr>
            <w:tcW w:w="1914" w:type="dxa"/>
            <w:vMerge/>
            <w:tcBorders>
              <w:bottom w:val="single" w:sz="6" w:space="0" w:color="7F7F7F" w:themeColor="text1" w:themeTint="80"/>
              <w:right w:val="single" w:sz="6" w:space="0" w:color="7F7F7F" w:themeColor="text1" w:themeTint="80"/>
            </w:tcBorders>
            <w:shd w:val="clear" w:color="auto" w:fill="auto"/>
          </w:tcPr>
          <w:p w14:paraId="508D46F5" w14:textId="77777777" w:rsidR="00B24B97" w:rsidRPr="00EB4639" w:rsidRDefault="00B24B97" w:rsidP="00EB4639">
            <w:pPr>
              <w:spacing w:before="0" w:after="0"/>
              <w:jc w:val="both"/>
              <w:rPr>
                <w:rFonts w:asciiTheme="minorHAnsi" w:hAnsiTheme="minorHAnsi" w:cstheme="minorHAnsi"/>
                <w:b/>
                <w:bCs/>
                <w:sz w:val="16"/>
                <w:szCs w:val="16"/>
              </w:rPr>
            </w:pPr>
          </w:p>
        </w:tc>
        <w:tc>
          <w:tcPr>
            <w:tcW w:w="3594" w:type="dxa"/>
            <w:vMerge/>
            <w:tcBorders>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56E7F314" w14:textId="77777777" w:rsidR="00B24B97" w:rsidRPr="00EB4639" w:rsidRDefault="00B24B97" w:rsidP="00EB4639">
            <w:pPr>
              <w:spacing w:before="0" w:after="0" w:line="240" w:lineRule="auto"/>
              <w:ind w:left="-114"/>
              <w:rPr>
                <w:rFonts w:asciiTheme="minorHAnsi" w:hAnsiTheme="minorHAnsi" w:cstheme="minorHAnsi"/>
                <w:b/>
                <w:bCs/>
                <w:sz w:val="16"/>
                <w:szCs w:val="16"/>
              </w:rPr>
            </w:pPr>
          </w:p>
        </w:tc>
        <w:tc>
          <w:tcPr>
            <w:tcW w:w="135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1B652A73" w14:textId="77777777" w:rsidR="00B24B97" w:rsidRPr="00EB4639" w:rsidRDefault="00B24B97" w:rsidP="00EB4639">
            <w:pPr>
              <w:spacing w:before="0" w:after="0"/>
              <w:jc w:val="center"/>
              <w:rPr>
                <w:rFonts w:asciiTheme="minorHAnsi" w:hAnsiTheme="minorHAnsi" w:cstheme="minorHAnsi"/>
                <w:b/>
                <w:bCs/>
                <w:i/>
                <w:color w:val="1F497D" w:themeColor="text2"/>
                <w:sz w:val="16"/>
                <w:szCs w:val="16"/>
                <w:lang w:val="hy-AM"/>
              </w:rPr>
            </w:pPr>
            <w:r w:rsidRPr="00EB4639">
              <w:rPr>
                <w:rFonts w:asciiTheme="minorHAnsi" w:hAnsiTheme="minorHAnsi" w:cstheme="minorHAnsi"/>
                <w:b/>
                <w:bCs/>
                <w:i/>
                <w:color w:val="1F497D" w:themeColor="text2"/>
                <w:sz w:val="16"/>
                <w:szCs w:val="16"/>
                <w:lang w:val="hy-AM"/>
              </w:rPr>
              <w:t>27.03.2018</w:t>
            </w: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131A2BA3" w14:textId="77777777" w:rsidR="00B24B97" w:rsidRPr="00EB4639" w:rsidRDefault="00B24B97" w:rsidP="00EB4639">
            <w:pPr>
              <w:spacing w:before="0" w:after="0"/>
              <w:jc w:val="center"/>
              <w:rPr>
                <w:rFonts w:asciiTheme="minorHAnsi" w:hAnsiTheme="minorHAnsi" w:cstheme="minorHAnsi"/>
                <w:b/>
                <w:bCs/>
                <w:i/>
                <w:color w:val="1F497D" w:themeColor="text2"/>
                <w:sz w:val="16"/>
                <w:szCs w:val="16"/>
                <w:lang w:val="hy-AM"/>
              </w:rPr>
            </w:pPr>
            <w:r w:rsidRPr="00EB4639">
              <w:rPr>
                <w:rFonts w:asciiTheme="minorHAnsi" w:hAnsiTheme="minorHAnsi" w:cstheme="minorHAnsi"/>
                <w:b/>
                <w:bCs/>
                <w:i/>
                <w:color w:val="1F497D" w:themeColor="text2"/>
                <w:sz w:val="16"/>
                <w:szCs w:val="16"/>
                <w:lang w:val="hy-AM"/>
              </w:rPr>
              <w:t>31.07.2018</w:t>
            </w: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6E08C5FB" w14:textId="77777777" w:rsidR="00B24B97" w:rsidRPr="00EB4639" w:rsidRDefault="00B24B97" w:rsidP="00EB4639">
            <w:pPr>
              <w:spacing w:before="0" w:after="0"/>
              <w:jc w:val="center"/>
              <w:rPr>
                <w:rFonts w:asciiTheme="minorHAnsi" w:hAnsiTheme="minorHAnsi" w:cstheme="minorHAnsi"/>
                <w:b/>
                <w:bCs/>
                <w:i/>
                <w:color w:val="1F497D" w:themeColor="text2"/>
                <w:sz w:val="16"/>
                <w:szCs w:val="16"/>
                <w:lang w:val="hy-AM"/>
              </w:rPr>
            </w:pPr>
            <w:r w:rsidRPr="00EB4639">
              <w:rPr>
                <w:rFonts w:asciiTheme="minorHAnsi" w:hAnsiTheme="minorHAnsi" w:cstheme="minorHAnsi"/>
                <w:b/>
                <w:bCs/>
                <w:i/>
                <w:color w:val="1F497D" w:themeColor="text2"/>
                <w:sz w:val="16"/>
                <w:szCs w:val="16"/>
                <w:lang w:val="hy-AM"/>
              </w:rPr>
              <w:t>05.12.2018</w:t>
            </w:r>
          </w:p>
        </w:tc>
      </w:tr>
      <w:tr w:rsidR="00B24B97" w:rsidRPr="00EB4639" w14:paraId="7740C947" w14:textId="77777777" w:rsidTr="00EB4639">
        <w:tc>
          <w:tcPr>
            <w:tcW w:w="1914" w:type="dxa"/>
            <w:tcBorders>
              <w:top w:val="double" w:sz="4"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59627AD0" w14:textId="4BB247A5" w:rsidR="00B24B97" w:rsidRPr="00EB4639" w:rsidRDefault="00B24B97" w:rsidP="00882F08">
            <w:pPr>
              <w:spacing w:before="0" w:after="0"/>
              <w:jc w:val="both"/>
              <w:rPr>
                <w:rFonts w:asciiTheme="minorHAnsi" w:hAnsiTheme="minorHAnsi" w:cstheme="minorHAnsi"/>
                <w:bCs/>
                <w:sz w:val="16"/>
                <w:szCs w:val="16"/>
              </w:rPr>
            </w:pPr>
            <w:r w:rsidRPr="00EB4639">
              <w:rPr>
                <w:rFonts w:asciiTheme="minorHAnsi" w:hAnsiTheme="minorHAnsi" w:cstheme="minorHAnsi"/>
                <w:b/>
                <w:bCs/>
                <w:sz w:val="16"/>
                <w:szCs w:val="16"/>
              </w:rPr>
              <w:t>Chair of MSG</w:t>
            </w:r>
          </w:p>
        </w:tc>
        <w:tc>
          <w:tcPr>
            <w:tcW w:w="3594"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320E52D5" w14:textId="77777777" w:rsidR="00B24B97" w:rsidRPr="00EB4639" w:rsidRDefault="00B24B97" w:rsidP="00EB4639">
            <w:pPr>
              <w:spacing w:before="0" w:after="0" w:line="240" w:lineRule="auto"/>
              <w:ind w:left="-114"/>
              <w:rPr>
                <w:rFonts w:asciiTheme="minorHAnsi" w:hAnsiTheme="minorHAnsi" w:cstheme="minorHAnsi"/>
                <w:bCs/>
                <w:sz w:val="16"/>
                <w:szCs w:val="16"/>
              </w:rPr>
            </w:pPr>
            <w:r w:rsidRPr="00EB4639">
              <w:rPr>
                <w:rFonts w:asciiTheme="minorHAnsi" w:hAnsiTheme="minorHAnsi" w:cstheme="minorHAnsi"/>
                <w:bCs/>
                <w:sz w:val="16"/>
                <w:szCs w:val="16"/>
              </w:rPr>
              <w:t>Davit Harutyunyan</w:t>
            </w:r>
            <w:r w:rsidRPr="00EB4639">
              <w:rPr>
                <w:rFonts w:asciiTheme="minorHAnsi" w:hAnsiTheme="minorHAnsi" w:cstheme="minorHAnsi"/>
                <w:bCs/>
                <w:sz w:val="16"/>
                <w:szCs w:val="16"/>
                <w:lang w:val="hy-AM"/>
              </w:rPr>
              <w:t xml:space="preserve">, </w:t>
            </w:r>
            <w:r w:rsidRPr="00EB4639">
              <w:rPr>
                <w:rFonts w:asciiTheme="minorHAnsi" w:hAnsiTheme="minorHAnsi" w:cstheme="minorHAnsi"/>
                <w:bCs/>
                <w:sz w:val="16"/>
                <w:szCs w:val="16"/>
              </w:rPr>
              <w:t>Ministry of Justice</w:t>
            </w:r>
          </w:p>
        </w:tc>
        <w:tc>
          <w:tcPr>
            <w:tcW w:w="135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6A8C83FA"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2BAFFC6B" w14:textId="77777777" w:rsidR="00B24B97" w:rsidRPr="00EB4639" w:rsidRDefault="00B24B97" w:rsidP="00EB4639">
            <w:pPr>
              <w:spacing w:before="0" w:after="0"/>
              <w:jc w:val="both"/>
              <w:rPr>
                <w:rFonts w:asciiTheme="minorHAnsi" w:hAnsiTheme="minorHAnsi" w:cstheme="minorHAnsi"/>
                <w:color w:val="000000" w:themeColor="text1"/>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19734C3F" w14:textId="77777777" w:rsidR="00B24B97" w:rsidRPr="00EB4639" w:rsidRDefault="00B24B97" w:rsidP="00EB4639">
            <w:pPr>
              <w:spacing w:before="0" w:after="0"/>
              <w:jc w:val="both"/>
              <w:rPr>
                <w:rFonts w:asciiTheme="minorHAnsi" w:hAnsiTheme="minorHAnsi" w:cstheme="minorHAnsi"/>
                <w:color w:val="000000" w:themeColor="text1"/>
                <w:sz w:val="22"/>
              </w:rPr>
            </w:pPr>
          </w:p>
        </w:tc>
      </w:tr>
      <w:tr w:rsidR="00B24B97" w:rsidRPr="00EB4639" w14:paraId="37088B3A" w14:textId="77777777" w:rsidTr="00EB4639">
        <w:tc>
          <w:tcPr>
            <w:tcW w:w="1914" w:type="dxa"/>
            <w:tcBorders>
              <w:top w:val="double" w:sz="4"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0B769212" w14:textId="117366BA" w:rsidR="00B24B97" w:rsidRPr="00EB4639" w:rsidRDefault="00B24B97" w:rsidP="00882F08">
            <w:pPr>
              <w:spacing w:before="0" w:after="0"/>
              <w:jc w:val="both"/>
              <w:rPr>
                <w:rFonts w:asciiTheme="minorHAnsi" w:hAnsiTheme="minorHAnsi" w:cstheme="minorHAnsi"/>
                <w:bCs/>
                <w:sz w:val="16"/>
                <w:szCs w:val="16"/>
              </w:rPr>
            </w:pPr>
            <w:r w:rsidRPr="00EB4639">
              <w:rPr>
                <w:rFonts w:asciiTheme="minorHAnsi" w:hAnsiTheme="minorHAnsi" w:cstheme="minorHAnsi"/>
                <w:b/>
                <w:bCs/>
                <w:sz w:val="16"/>
                <w:szCs w:val="16"/>
              </w:rPr>
              <w:t>Chair of MSG</w:t>
            </w:r>
          </w:p>
        </w:tc>
        <w:tc>
          <w:tcPr>
            <w:tcW w:w="3594"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5ECE77F5" w14:textId="77777777" w:rsidR="00B24B97" w:rsidRPr="00EB4639" w:rsidRDefault="00B24B97" w:rsidP="00EB4639">
            <w:pPr>
              <w:spacing w:before="0" w:after="0" w:line="240" w:lineRule="auto"/>
              <w:ind w:left="-114"/>
              <w:rPr>
                <w:rFonts w:asciiTheme="minorHAnsi" w:hAnsiTheme="minorHAnsi" w:cstheme="minorHAnsi"/>
                <w:bCs/>
                <w:sz w:val="16"/>
                <w:szCs w:val="16"/>
              </w:rPr>
            </w:pPr>
            <w:r w:rsidRPr="00EB4639">
              <w:rPr>
                <w:rFonts w:asciiTheme="minorHAnsi" w:hAnsiTheme="minorHAnsi" w:cstheme="minorHAnsi"/>
                <w:bCs/>
                <w:sz w:val="16"/>
                <w:szCs w:val="16"/>
              </w:rPr>
              <w:t xml:space="preserve">Ararat Mirzoyan, First Deputy Prime Minsiter </w:t>
            </w:r>
          </w:p>
        </w:tc>
        <w:tc>
          <w:tcPr>
            <w:tcW w:w="135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31DCCD6B"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7EC14C6C"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589DC12C"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23469568" w14:textId="77777777" w:rsidTr="00EB4639">
        <w:tc>
          <w:tcPr>
            <w:tcW w:w="1914" w:type="dxa"/>
            <w:vMerge w:val="restart"/>
            <w:tcBorders>
              <w:top w:val="single" w:sz="6" w:space="0" w:color="7F7F7F" w:themeColor="text1" w:themeTint="80"/>
              <w:right w:val="single" w:sz="6" w:space="0" w:color="7F7F7F" w:themeColor="text1" w:themeTint="80"/>
            </w:tcBorders>
            <w:shd w:val="clear" w:color="auto" w:fill="B8CCE4" w:themeFill="accent1" w:themeFillTint="66"/>
            <w:vAlign w:val="center"/>
          </w:tcPr>
          <w:p w14:paraId="5DD20C88" w14:textId="77777777" w:rsidR="00B24B97" w:rsidRPr="00EB4639" w:rsidRDefault="00B24B97" w:rsidP="00EB4639">
            <w:pPr>
              <w:tabs>
                <w:tab w:val="left" w:pos="1800"/>
              </w:tabs>
              <w:spacing w:before="0" w:after="0"/>
              <w:ind w:left="-90" w:right="-102"/>
              <w:jc w:val="center"/>
              <w:rPr>
                <w:rFonts w:asciiTheme="minorHAnsi" w:hAnsiTheme="minorHAnsi" w:cstheme="minorHAnsi"/>
                <w:sz w:val="22"/>
              </w:rPr>
            </w:pPr>
            <w:r w:rsidRPr="00EB4639">
              <w:rPr>
                <w:rFonts w:asciiTheme="minorHAnsi" w:hAnsiTheme="minorHAnsi" w:cstheme="minorHAnsi"/>
                <w:b/>
                <w:bCs/>
                <w:sz w:val="16"/>
                <w:szCs w:val="16"/>
              </w:rPr>
              <w:t>Government agencies</w:t>
            </w: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5E379CCA"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rPr>
              <w:t>Karen Isakhanyan</w:t>
            </w:r>
          </w:p>
          <w:p w14:paraId="1686D3FE" w14:textId="77777777" w:rsidR="00B24B97" w:rsidRPr="00EB4639" w:rsidRDefault="00B24B97" w:rsidP="00EB4639">
            <w:pPr>
              <w:spacing w:before="0" w:after="0" w:line="240" w:lineRule="auto"/>
              <w:ind w:left="-90" w:right="-98"/>
              <w:rPr>
                <w:rFonts w:asciiTheme="minorHAnsi" w:hAnsiTheme="minorHAnsi" w:cstheme="minorHAnsi"/>
                <w:bCs/>
                <w:sz w:val="16"/>
                <w:szCs w:val="16"/>
              </w:rPr>
            </w:pPr>
            <w:r w:rsidRPr="00EB4639">
              <w:rPr>
                <w:rFonts w:asciiTheme="minorHAnsi" w:hAnsiTheme="minorHAnsi" w:cstheme="minorHAnsi"/>
                <w:b/>
                <w:bCs/>
                <w:sz w:val="16"/>
                <w:szCs w:val="16"/>
              </w:rPr>
              <w:t>Ministry of Territorial Administration and Development</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4D7F6C3F"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2C6896D6"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436F6370"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4A3D47DC" w14:textId="77777777" w:rsidTr="00EB4639">
        <w:tc>
          <w:tcPr>
            <w:tcW w:w="1914" w:type="dxa"/>
            <w:vMerge/>
            <w:tcBorders>
              <w:right w:val="single" w:sz="6" w:space="0" w:color="7F7F7F" w:themeColor="text1" w:themeTint="80"/>
            </w:tcBorders>
            <w:shd w:val="clear" w:color="auto" w:fill="B8CCE4" w:themeFill="accent1" w:themeFillTint="66"/>
          </w:tcPr>
          <w:p w14:paraId="65DE88D3" w14:textId="77777777" w:rsidR="00B24B97" w:rsidRPr="00EB4639"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253402E3" w14:textId="77777777" w:rsidR="00B24B97" w:rsidRPr="00EB4639" w:rsidRDefault="00B24B97" w:rsidP="00EB4639">
            <w:pPr>
              <w:spacing w:before="0" w:after="0" w:line="240" w:lineRule="auto"/>
              <w:ind w:left="-90" w:right="-98"/>
              <w:rPr>
                <w:rFonts w:asciiTheme="minorHAnsi" w:hAnsiTheme="minorHAnsi" w:cstheme="minorHAnsi"/>
                <w:bCs/>
                <w:sz w:val="16"/>
                <w:szCs w:val="16"/>
              </w:rPr>
            </w:pPr>
            <w:r w:rsidRPr="00EB4639">
              <w:rPr>
                <w:rFonts w:asciiTheme="minorHAnsi" w:hAnsiTheme="minorHAnsi" w:cstheme="minorHAnsi"/>
                <w:bCs/>
                <w:sz w:val="16"/>
                <w:szCs w:val="16"/>
              </w:rPr>
              <w:t>Tigran Khachatryan</w:t>
            </w:r>
          </w:p>
          <w:p w14:paraId="575F7815" w14:textId="77777777" w:rsidR="00B24B97" w:rsidRPr="00EB4639" w:rsidRDefault="00B24B97" w:rsidP="00EB4639">
            <w:pPr>
              <w:spacing w:before="0" w:after="0" w:line="240" w:lineRule="auto"/>
              <w:ind w:left="-90" w:right="-98"/>
              <w:rPr>
                <w:rFonts w:asciiTheme="minorHAnsi" w:hAnsiTheme="minorHAnsi" w:cstheme="minorHAnsi"/>
                <w:bCs/>
                <w:sz w:val="16"/>
                <w:szCs w:val="16"/>
              </w:rPr>
            </w:pPr>
            <w:r w:rsidRPr="00EB4639">
              <w:rPr>
                <w:rFonts w:asciiTheme="minorHAnsi" w:hAnsiTheme="minorHAnsi" w:cstheme="minorHAnsi"/>
                <w:sz w:val="16"/>
                <w:szCs w:val="16"/>
              </w:rPr>
              <w:t>Ministry of Economic Development and Investments</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048EB19F"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7140DB21"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60236DEF"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3EA4CC7F" w14:textId="77777777" w:rsidTr="00EB4639">
        <w:tc>
          <w:tcPr>
            <w:tcW w:w="1914" w:type="dxa"/>
            <w:vMerge/>
            <w:tcBorders>
              <w:right w:val="single" w:sz="6" w:space="0" w:color="7F7F7F" w:themeColor="text1" w:themeTint="80"/>
            </w:tcBorders>
            <w:shd w:val="clear" w:color="auto" w:fill="B8CCE4" w:themeFill="accent1" w:themeFillTint="66"/>
          </w:tcPr>
          <w:p w14:paraId="2BFA9B30" w14:textId="77777777" w:rsidR="00B24B97" w:rsidRPr="00EB4639"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4820593A"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rPr>
              <w:t>Davit Ananyan, Ministry of Finance, since May 2018 State Revenue Committee</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1C0BE947"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86868"/>
          </w:tcPr>
          <w:p w14:paraId="10010F27"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13AF1427"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4876C22C" w14:textId="77777777" w:rsidTr="00EB4639">
        <w:tc>
          <w:tcPr>
            <w:tcW w:w="1914" w:type="dxa"/>
            <w:vMerge/>
            <w:tcBorders>
              <w:right w:val="single" w:sz="6" w:space="0" w:color="7F7F7F" w:themeColor="text1" w:themeTint="80"/>
            </w:tcBorders>
            <w:shd w:val="clear" w:color="auto" w:fill="B8CCE4" w:themeFill="accent1" w:themeFillTint="66"/>
          </w:tcPr>
          <w:p w14:paraId="5346040B" w14:textId="77777777" w:rsidR="00B24B97" w:rsidRPr="00EB4639"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40160704" w14:textId="77777777" w:rsidR="00B24B97" w:rsidRPr="00EB4639" w:rsidRDefault="00B24B97" w:rsidP="00EB4639">
            <w:pPr>
              <w:spacing w:before="0" w:after="0" w:line="240" w:lineRule="auto"/>
              <w:ind w:right="-98"/>
              <w:rPr>
                <w:rFonts w:asciiTheme="minorHAnsi" w:hAnsiTheme="minorHAnsi" w:cstheme="minorHAnsi"/>
                <w:bCs/>
                <w:sz w:val="16"/>
                <w:szCs w:val="16"/>
              </w:rPr>
            </w:pPr>
            <w:r w:rsidRPr="00EB4639">
              <w:rPr>
                <w:rFonts w:asciiTheme="minorHAnsi" w:hAnsiTheme="minorHAnsi" w:cstheme="minorHAnsi"/>
                <w:bCs/>
                <w:sz w:val="16"/>
                <w:szCs w:val="16"/>
              </w:rPr>
              <w:t>Khachik Hakobyan</w:t>
            </w:r>
          </w:p>
          <w:p w14:paraId="2818094F" w14:textId="77777777" w:rsidR="00B24B97" w:rsidRPr="00EB4639" w:rsidRDefault="00B24B97" w:rsidP="00EB4639">
            <w:pPr>
              <w:spacing w:before="0" w:after="0" w:line="240" w:lineRule="auto"/>
              <w:ind w:right="-98"/>
              <w:rPr>
                <w:rFonts w:asciiTheme="minorHAnsi" w:hAnsiTheme="minorHAnsi" w:cstheme="minorHAnsi"/>
                <w:bCs/>
                <w:sz w:val="16"/>
                <w:szCs w:val="16"/>
              </w:rPr>
            </w:pPr>
            <w:r w:rsidRPr="00EB4639">
              <w:rPr>
                <w:rFonts w:asciiTheme="minorHAnsi" w:hAnsiTheme="minorHAnsi" w:cstheme="minorHAnsi"/>
                <w:bCs/>
                <w:sz w:val="16"/>
                <w:szCs w:val="16"/>
              </w:rPr>
              <w:t>Ministry of Nature Protection</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3D29E1E8"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808080" w:themeFill="background1" w:themeFillShade="80"/>
          </w:tcPr>
          <w:p w14:paraId="0ACC62B1"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808080" w:themeFill="background1" w:themeFillShade="80"/>
          </w:tcPr>
          <w:p w14:paraId="5DF2D8DF"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184DE6D5" w14:textId="77777777" w:rsidTr="00EB4639">
        <w:tc>
          <w:tcPr>
            <w:tcW w:w="1914" w:type="dxa"/>
            <w:vMerge/>
            <w:tcBorders>
              <w:right w:val="single" w:sz="6" w:space="0" w:color="7F7F7F" w:themeColor="text1" w:themeTint="80"/>
            </w:tcBorders>
            <w:shd w:val="clear" w:color="auto" w:fill="B8CCE4" w:themeFill="accent1" w:themeFillTint="66"/>
          </w:tcPr>
          <w:p w14:paraId="0F03DFB0" w14:textId="77777777" w:rsidR="00B24B97" w:rsidRPr="00EB4639"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22A92447" w14:textId="77777777" w:rsidR="00B24B97" w:rsidRPr="00EB4639" w:rsidRDefault="00B24B97" w:rsidP="00EB4639">
            <w:pPr>
              <w:spacing w:before="0" w:after="0" w:line="240" w:lineRule="auto"/>
              <w:ind w:left="-90" w:right="-98"/>
              <w:rPr>
                <w:rFonts w:asciiTheme="minorHAnsi" w:hAnsiTheme="minorHAnsi" w:cstheme="minorHAnsi"/>
                <w:bCs/>
                <w:sz w:val="16"/>
                <w:szCs w:val="16"/>
              </w:rPr>
            </w:pPr>
            <w:r w:rsidRPr="00EB4639">
              <w:rPr>
                <w:rFonts w:asciiTheme="minorHAnsi" w:hAnsiTheme="minorHAnsi" w:cstheme="minorHAnsi"/>
                <w:bCs/>
                <w:sz w:val="16"/>
                <w:szCs w:val="16"/>
              </w:rPr>
              <w:t>Vardan Gevorgyan</w:t>
            </w:r>
          </w:p>
          <w:p w14:paraId="4DE17A41" w14:textId="77777777" w:rsidR="00B24B97" w:rsidRPr="00EB4639" w:rsidRDefault="00B24B97" w:rsidP="00EB4639">
            <w:pPr>
              <w:spacing w:before="0" w:after="0" w:line="240" w:lineRule="auto"/>
              <w:ind w:left="-90" w:right="-98"/>
              <w:rPr>
                <w:rFonts w:asciiTheme="minorHAnsi" w:hAnsiTheme="minorHAnsi" w:cstheme="minorHAnsi"/>
                <w:bCs/>
                <w:sz w:val="16"/>
                <w:szCs w:val="16"/>
              </w:rPr>
            </w:pPr>
            <w:r w:rsidRPr="00EB4639">
              <w:rPr>
                <w:rFonts w:asciiTheme="minorHAnsi" w:hAnsiTheme="minorHAnsi" w:cstheme="minorHAnsi"/>
                <w:bCs/>
                <w:sz w:val="16"/>
                <w:szCs w:val="16"/>
              </w:rPr>
              <w:t>Ministry of Energy Infrastructure and Natural Resources</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5E1BEDDF"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7081712E"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30DFE481"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0D05824D" w14:textId="77777777" w:rsidTr="00EB4639">
        <w:tc>
          <w:tcPr>
            <w:tcW w:w="1914" w:type="dxa"/>
            <w:vMerge/>
            <w:tcBorders>
              <w:right w:val="single" w:sz="6" w:space="0" w:color="7F7F7F" w:themeColor="text1" w:themeTint="80"/>
            </w:tcBorders>
            <w:shd w:val="clear" w:color="auto" w:fill="B8CCE4" w:themeFill="accent1" w:themeFillTint="66"/>
          </w:tcPr>
          <w:p w14:paraId="7F9D352B" w14:textId="77777777" w:rsidR="00B24B97" w:rsidRPr="00EB4639"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4D0DB0E0"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rPr>
              <w:t>Irina Ghaplanyan</w:t>
            </w:r>
          </w:p>
          <w:p w14:paraId="21475DC4" w14:textId="77777777" w:rsidR="00B24B97" w:rsidRPr="00EB4639" w:rsidRDefault="00B24B97" w:rsidP="00EB4639">
            <w:pPr>
              <w:spacing w:before="0" w:after="0" w:line="240" w:lineRule="auto"/>
              <w:ind w:left="-90" w:right="-98"/>
              <w:rPr>
                <w:rFonts w:asciiTheme="minorHAnsi" w:hAnsiTheme="minorHAnsi" w:cstheme="minorHAnsi"/>
                <w:b/>
                <w:bCs/>
                <w:sz w:val="16"/>
                <w:szCs w:val="16"/>
                <w:lang w:val="hy-AM"/>
              </w:rPr>
            </w:pPr>
            <w:r w:rsidRPr="00EB4639">
              <w:rPr>
                <w:rFonts w:asciiTheme="minorHAnsi" w:hAnsiTheme="minorHAnsi" w:cstheme="minorHAnsi"/>
                <w:b/>
                <w:bCs/>
                <w:sz w:val="16"/>
                <w:szCs w:val="16"/>
              </w:rPr>
              <w:t>Ministry of Nature Protection</w:t>
            </w:r>
            <w:r w:rsidRPr="00EB4639">
              <w:rPr>
                <w:rFonts w:asciiTheme="minorHAnsi" w:hAnsiTheme="minorHAnsi" w:cstheme="minorHAnsi"/>
                <w:bCs/>
                <w:sz w:val="16"/>
                <w:szCs w:val="16"/>
              </w:rPr>
              <w:t> </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808080" w:themeFill="background1" w:themeFillShade="80"/>
          </w:tcPr>
          <w:p w14:paraId="49E4DA41"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6B95D656"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6E4CA291"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61BC0E16" w14:textId="77777777" w:rsidTr="00EB4639">
        <w:tc>
          <w:tcPr>
            <w:tcW w:w="1914" w:type="dxa"/>
            <w:vMerge/>
            <w:tcBorders>
              <w:right w:val="single" w:sz="6" w:space="0" w:color="7F7F7F" w:themeColor="text1" w:themeTint="80"/>
            </w:tcBorders>
            <w:shd w:val="clear" w:color="auto" w:fill="B8CCE4" w:themeFill="accent1" w:themeFillTint="66"/>
          </w:tcPr>
          <w:p w14:paraId="27646D8F" w14:textId="77777777" w:rsidR="00B24B97" w:rsidRPr="00EB4639"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52CBD985" w14:textId="77777777" w:rsidR="00B24B97" w:rsidRPr="00EB4639" w:rsidRDefault="00B24B97" w:rsidP="00EB4639">
            <w:pPr>
              <w:spacing w:before="0" w:after="0" w:line="240" w:lineRule="auto"/>
              <w:ind w:left="-90" w:right="-98"/>
              <w:rPr>
                <w:rFonts w:asciiTheme="minorHAnsi" w:hAnsiTheme="minorHAnsi" w:cstheme="minorHAnsi"/>
                <w:bCs/>
                <w:sz w:val="16"/>
                <w:szCs w:val="16"/>
              </w:rPr>
            </w:pPr>
            <w:r w:rsidRPr="00EB4639">
              <w:rPr>
                <w:rFonts w:asciiTheme="minorHAnsi" w:hAnsiTheme="minorHAnsi" w:cstheme="minorHAnsi"/>
                <w:bCs/>
                <w:sz w:val="16"/>
                <w:szCs w:val="16"/>
                <w:lang w:val="hy-AM"/>
              </w:rPr>
              <w:t xml:space="preserve">Suren </w:t>
            </w:r>
            <w:r w:rsidRPr="00EB4639">
              <w:rPr>
                <w:rFonts w:asciiTheme="minorHAnsi" w:hAnsiTheme="minorHAnsi" w:cstheme="minorHAnsi"/>
                <w:bCs/>
                <w:sz w:val="16"/>
                <w:szCs w:val="16"/>
              </w:rPr>
              <w:t>Qrmoyan</w:t>
            </w:r>
          </w:p>
          <w:p w14:paraId="7164A399" w14:textId="77777777" w:rsidR="00B24B97" w:rsidRPr="00EB4639" w:rsidRDefault="00B24B97" w:rsidP="00EB4639">
            <w:pPr>
              <w:spacing w:before="0" w:after="0" w:line="240" w:lineRule="auto"/>
              <w:ind w:left="-90" w:right="-98"/>
              <w:rPr>
                <w:rFonts w:asciiTheme="minorHAnsi" w:hAnsiTheme="minorHAnsi" w:cstheme="minorHAnsi"/>
                <w:bCs/>
                <w:sz w:val="16"/>
                <w:szCs w:val="16"/>
                <w:lang w:val="hy-AM"/>
              </w:rPr>
            </w:pPr>
            <w:r w:rsidRPr="00EB4639">
              <w:rPr>
                <w:rFonts w:asciiTheme="minorHAnsi" w:hAnsiTheme="minorHAnsi" w:cstheme="minorHAnsi"/>
                <w:bCs/>
                <w:sz w:val="16"/>
                <w:szCs w:val="16"/>
              </w:rPr>
              <w:t>Ministry of Justice</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808080" w:themeFill="background1" w:themeFillShade="80"/>
          </w:tcPr>
          <w:p w14:paraId="3CE50E15"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F86868"/>
          </w:tcPr>
          <w:p w14:paraId="3A5A0BE1"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F86868"/>
          </w:tcPr>
          <w:p w14:paraId="2B867ED2"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791BD36A" w14:textId="77777777" w:rsidTr="00EB4639">
        <w:tc>
          <w:tcPr>
            <w:tcW w:w="1914" w:type="dxa"/>
            <w:vMerge/>
            <w:tcBorders>
              <w:bottom w:val="double" w:sz="4" w:space="0" w:color="7F7F7F" w:themeColor="text1" w:themeTint="80"/>
              <w:right w:val="single" w:sz="6" w:space="0" w:color="7F7F7F" w:themeColor="text1" w:themeTint="80"/>
            </w:tcBorders>
            <w:shd w:val="clear" w:color="auto" w:fill="B8CCE4" w:themeFill="accent1" w:themeFillTint="66"/>
          </w:tcPr>
          <w:p w14:paraId="06754CFE" w14:textId="77777777" w:rsidR="00B24B97" w:rsidRPr="00EB4639" w:rsidRDefault="00B24B97" w:rsidP="00EB4639">
            <w:pPr>
              <w:spacing w:before="0" w:after="0"/>
              <w:jc w:val="both"/>
              <w:rPr>
                <w:rFonts w:asciiTheme="minorHAnsi" w:hAnsiTheme="minorHAnsi" w:cstheme="minorHAnsi"/>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5D176E6F" w14:textId="77777777" w:rsidR="00B24B97" w:rsidRPr="00EB4639" w:rsidRDefault="00B24B97" w:rsidP="00EB4639">
            <w:pPr>
              <w:spacing w:before="0" w:after="0" w:line="240" w:lineRule="auto"/>
              <w:ind w:left="-90" w:right="-98"/>
              <w:rPr>
                <w:rFonts w:asciiTheme="minorHAnsi" w:hAnsiTheme="minorHAnsi" w:cstheme="minorHAnsi"/>
                <w:b/>
                <w:bCs/>
                <w:sz w:val="16"/>
                <w:szCs w:val="16"/>
                <w:lang w:val="hy-AM"/>
              </w:rPr>
            </w:pPr>
            <w:r w:rsidRPr="00EB4639">
              <w:rPr>
                <w:rFonts w:asciiTheme="minorHAnsi" w:hAnsiTheme="minorHAnsi" w:cstheme="minorHAnsi"/>
                <w:b/>
                <w:bCs/>
                <w:sz w:val="16"/>
                <w:szCs w:val="16"/>
                <w:lang w:val="hy-AM"/>
              </w:rPr>
              <w:t xml:space="preserve">Arman Poghosyan </w:t>
            </w:r>
            <w:r w:rsidRPr="00EB4639">
              <w:rPr>
                <w:rFonts w:asciiTheme="minorHAnsi" w:hAnsiTheme="minorHAnsi" w:cstheme="minorHAnsi"/>
                <w:b/>
                <w:bCs/>
                <w:i/>
                <w:sz w:val="16"/>
                <w:szCs w:val="16"/>
                <w:lang w:val="hy-AM"/>
              </w:rPr>
              <w:t>(alternate member)</w:t>
            </w:r>
          </w:p>
          <w:p w14:paraId="66F48112" w14:textId="77777777" w:rsidR="00B24B97" w:rsidRPr="00EB4639" w:rsidRDefault="00B24B97" w:rsidP="00EB4639">
            <w:pPr>
              <w:spacing w:before="0" w:after="0" w:line="240" w:lineRule="auto"/>
              <w:ind w:left="-90" w:right="-98"/>
              <w:rPr>
                <w:rFonts w:asciiTheme="minorHAnsi" w:hAnsiTheme="minorHAnsi" w:cstheme="minorHAnsi"/>
                <w:b/>
                <w:bCs/>
                <w:sz w:val="16"/>
                <w:szCs w:val="16"/>
                <w:lang w:val="hy-AM"/>
              </w:rPr>
            </w:pPr>
            <w:r w:rsidRPr="00EB4639">
              <w:rPr>
                <w:rFonts w:asciiTheme="minorHAnsi" w:hAnsiTheme="minorHAnsi" w:cstheme="minorHAnsi"/>
                <w:b/>
                <w:bCs/>
                <w:sz w:val="16"/>
                <w:szCs w:val="16"/>
              </w:rPr>
              <w:t>Ministry of Finance</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808080" w:themeFill="background1" w:themeFillShade="80"/>
          </w:tcPr>
          <w:p w14:paraId="4D088D31"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5C1D8217"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73149EC5"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7E8B8977" w14:textId="77777777" w:rsidTr="00EB4639">
        <w:trPr>
          <w:trHeight w:val="555"/>
        </w:trPr>
        <w:tc>
          <w:tcPr>
            <w:tcW w:w="1914" w:type="dxa"/>
            <w:vMerge w:val="restart"/>
            <w:tcBorders>
              <w:top w:val="double" w:sz="4" w:space="0" w:color="7F7F7F" w:themeColor="text1" w:themeTint="80"/>
              <w:bottom w:val="single" w:sz="6" w:space="0" w:color="7F7F7F" w:themeColor="text1" w:themeTint="80"/>
            </w:tcBorders>
            <w:shd w:val="clear" w:color="auto" w:fill="DBE5F1" w:themeFill="accent1" w:themeFillTint="33"/>
            <w:vAlign w:val="center"/>
          </w:tcPr>
          <w:p w14:paraId="3B8A806B" w14:textId="77777777" w:rsidR="00B24B97" w:rsidRPr="00EB4639" w:rsidRDefault="00B24B97" w:rsidP="00EB4639">
            <w:pPr>
              <w:tabs>
                <w:tab w:val="left" w:pos="1800"/>
              </w:tabs>
              <w:spacing w:before="0" w:after="0"/>
              <w:ind w:left="-90" w:right="-102"/>
              <w:jc w:val="center"/>
              <w:rPr>
                <w:rFonts w:asciiTheme="minorHAnsi" w:hAnsiTheme="minorHAnsi" w:cstheme="minorHAnsi"/>
                <w:sz w:val="22"/>
              </w:rPr>
            </w:pPr>
            <w:r w:rsidRPr="00EB4639">
              <w:rPr>
                <w:rFonts w:asciiTheme="minorHAnsi" w:hAnsiTheme="minorHAnsi" w:cstheme="minorHAnsi"/>
                <w:b/>
                <w:bCs/>
                <w:sz w:val="16"/>
                <w:szCs w:val="16"/>
              </w:rPr>
              <w:t>Civil Society</w:t>
            </w:r>
          </w:p>
        </w:tc>
        <w:tc>
          <w:tcPr>
            <w:tcW w:w="3594" w:type="dxa"/>
            <w:tcBorders>
              <w:top w:val="double" w:sz="4" w:space="0" w:color="7F7F7F" w:themeColor="text1" w:themeTint="80"/>
              <w:bottom w:val="single" w:sz="6" w:space="0" w:color="7F7F7F" w:themeColor="text1" w:themeTint="80"/>
            </w:tcBorders>
            <w:shd w:val="clear" w:color="auto" w:fill="DBE5F1" w:themeFill="accent1" w:themeFillTint="33"/>
          </w:tcPr>
          <w:p w14:paraId="4B6D6CE6" w14:textId="77777777" w:rsidR="00B24B97" w:rsidRPr="00EB4639" w:rsidRDefault="00B24B97" w:rsidP="00EB4639">
            <w:pPr>
              <w:spacing w:before="0" w:after="0" w:line="240" w:lineRule="auto"/>
              <w:ind w:left="-90" w:right="-98"/>
              <w:rPr>
                <w:rFonts w:asciiTheme="minorHAnsi" w:hAnsiTheme="minorHAnsi" w:cstheme="minorHAnsi"/>
                <w:bCs/>
                <w:sz w:val="16"/>
                <w:szCs w:val="16"/>
              </w:rPr>
            </w:pPr>
            <w:r w:rsidRPr="00EB4639">
              <w:rPr>
                <w:rFonts w:asciiTheme="minorHAnsi" w:hAnsiTheme="minorHAnsi" w:cstheme="minorHAnsi"/>
                <w:bCs/>
                <w:sz w:val="16"/>
                <w:szCs w:val="16"/>
              </w:rPr>
              <w:t>Artur Grigoryan, “EcoRight” NGO</w:t>
            </w:r>
          </w:p>
        </w:tc>
        <w:tc>
          <w:tcPr>
            <w:tcW w:w="1350" w:type="dxa"/>
            <w:tcBorders>
              <w:top w:val="double" w:sz="4" w:space="0" w:color="7F7F7F" w:themeColor="text1" w:themeTint="80"/>
              <w:bottom w:val="single" w:sz="6" w:space="0" w:color="7F7F7F" w:themeColor="text1" w:themeTint="80"/>
            </w:tcBorders>
            <w:shd w:val="clear" w:color="auto" w:fill="C2D69B" w:themeFill="accent3" w:themeFillTint="99"/>
          </w:tcPr>
          <w:p w14:paraId="3FF7A033"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bottom w:val="single" w:sz="6" w:space="0" w:color="7F7F7F" w:themeColor="text1" w:themeTint="80"/>
            </w:tcBorders>
            <w:shd w:val="clear" w:color="auto" w:fill="808080" w:themeFill="background1" w:themeFillShade="80"/>
          </w:tcPr>
          <w:p w14:paraId="19C9ACE8"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bottom w:val="single" w:sz="6" w:space="0" w:color="7F7F7F" w:themeColor="text1" w:themeTint="80"/>
            </w:tcBorders>
            <w:shd w:val="clear" w:color="auto" w:fill="808080" w:themeFill="background1" w:themeFillShade="80"/>
          </w:tcPr>
          <w:p w14:paraId="68FAF4BB"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3B7FF29E" w14:textId="77777777" w:rsidTr="00EB4639">
        <w:tc>
          <w:tcPr>
            <w:tcW w:w="1914" w:type="dxa"/>
            <w:vMerge/>
            <w:tcBorders>
              <w:top w:val="single" w:sz="6" w:space="0" w:color="7F7F7F" w:themeColor="text1" w:themeTint="80"/>
              <w:bottom w:val="single" w:sz="6" w:space="0" w:color="7F7F7F" w:themeColor="text1" w:themeTint="80"/>
            </w:tcBorders>
            <w:shd w:val="clear" w:color="auto" w:fill="DBE5F1" w:themeFill="accent1" w:themeFillTint="33"/>
          </w:tcPr>
          <w:p w14:paraId="4A258AC6" w14:textId="77777777" w:rsidR="00B24B97" w:rsidRPr="00EB4639" w:rsidRDefault="00B24B97" w:rsidP="00EB4639">
            <w:pPr>
              <w:tabs>
                <w:tab w:val="left" w:pos="1800"/>
              </w:tabs>
              <w:spacing w:before="0" w:after="0"/>
              <w:ind w:left="-90" w:right="-102"/>
              <w:jc w:val="both"/>
              <w:rPr>
                <w:rFonts w:asciiTheme="minorHAnsi" w:hAnsiTheme="minorHAnsi" w:cstheme="minorHAnsi"/>
                <w:sz w:val="22"/>
              </w:rPr>
            </w:pPr>
          </w:p>
        </w:tc>
        <w:tc>
          <w:tcPr>
            <w:tcW w:w="3594" w:type="dxa"/>
            <w:tcBorders>
              <w:top w:val="single" w:sz="6" w:space="0" w:color="7F7F7F" w:themeColor="text1" w:themeTint="80"/>
              <w:bottom w:val="single" w:sz="6" w:space="0" w:color="7F7F7F" w:themeColor="text1" w:themeTint="80"/>
            </w:tcBorders>
            <w:shd w:val="clear" w:color="auto" w:fill="DBE5F1" w:themeFill="accent1" w:themeFillTint="33"/>
          </w:tcPr>
          <w:p w14:paraId="1D49A12D"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rPr>
              <w:t>Sona Ayvazyan</w:t>
            </w:r>
          </w:p>
          <w:p w14:paraId="2CB90D9F" w14:textId="77777777" w:rsidR="00B24B97" w:rsidRPr="00EB4639" w:rsidRDefault="00B24B97" w:rsidP="00EB4639">
            <w:pPr>
              <w:spacing w:before="0" w:after="0"/>
              <w:ind w:left="-114" w:right="-106"/>
              <w:rPr>
                <w:rFonts w:asciiTheme="minorHAnsi" w:hAnsiTheme="minorHAnsi" w:cstheme="minorHAnsi"/>
                <w:b/>
                <w:bCs/>
                <w:sz w:val="16"/>
                <w:szCs w:val="16"/>
              </w:rPr>
            </w:pPr>
            <w:r w:rsidRPr="00EB4639">
              <w:rPr>
                <w:rFonts w:asciiTheme="minorHAnsi" w:hAnsiTheme="minorHAnsi" w:cstheme="minorHAnsi"/>
                <w:b/>
                <w:bCs/>
                <w:sz w:val="16"/>
                <w:szCs w:val="16"/>
              </w:rPr>
              <w:t>Transparency International Anti-corruption Center</w:t>
            </w:r>
          </w:p>
        </w:tc>
        <w:tc>
          <w:tcPr>
            <w:tcW w:w="1350" w:type="dxa"/>
            <w:tcBorders>
              <w:top w:val="single" w:sz="6" w:space="0" w:color="7F7F7F" w:themeColor="text1" w:themeTint="80"/>
              <w:bottom w:val="single" w:sz="6" w:space="0" w:color="7F7F7F" w:themeColor="text1" w:themeTint="80"/>
            </w:tcBorders>
            <w:shd w:val="clear" w:color="auto" w:fill="C2D69B" w:themeFill="accent3" w:themeFillTint="99"/>
          </w:tcPr>
          <w:p w14:paraId="524C512C"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54D2D89A"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37CC810F"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59701E3E" w14:textId="77777777" w:rsidTr="00EB4639">
        <w:tc>
          <w:tcPr>
            <w:tcW w:w="1914" w:type="dxa"/>
            <w:vMerge/>
            <w:tcBorders>
              <w:top w:val="single" w:sz="6" w:space="0" w:color="7F7F7F" w:themeColor="text1" w:themeTint="80"/>
              <w:bottom w:val="single" w:sz="6" w:space="0" w:color="7F7F7F" w:themeColor="text1" w:themeTint="80"/>
            </w:tcBorders>
            <w:shd w:val="clear" w:color="auto" w:fill="DBE5F1" w:themeFill="accent1" w:themeFillTint="33"/>
          </w:tcPr>
          <w:p w14:paraId="368B6CE4" w14:textId="77777777" w:rsidR="00B24B97" w:rsidRPr="00EB4639" w:rsidRDefault="00B24B97" w:rsidP="00EB4639">
            <w:pPr>
              <w:tabs>
                <w:tab w:val="left" w:pos="1800"/>
              </w:tabs>
              <w:spacing w:before="0" w:after="0"/>
              <w:ind w:left="-90" w:right="-102"/>
              <w:jc w:val="both"/>
              <w:rPr>
                <w:rFonts w:asciiTheme="minorHAnsi" w:hAnsiTheme="minorHAnsi" w:cstheme="minorHAnsi"/>
                <w:sz w:val="22"/>
              </w:rPr>
            </w:pPr>
          </w:p>
        </w:tc>
        <w:tc>
          <w:tcPr>
            <w:tcW w:w="3594" w:type="dxa"/>
            <w:tcBorders>
              <w:top w:val="single" w:sz="6" w:space="0" w:color="7F7F7F" w:themeColor="text1" w:themeTint="80"/>
              <w:bottom w:val="single" w:sz="6" w:space="0" w:color="7F7F7F" w:themeColor="text1" w:themeTint="80"/>
            </w:tcBorders>
            <w:shd w:val="clear" w:color="auto" w:fill="DBE5F1" w:themeFill="accent1" w:themeFillTint="33"/>
          </w:tcPr>
          <w:p w14:paraId="1DDD4A56"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rPr>
              <w:t>Inga Zarafyan</w:t>
            </w:r>
          </w:p>
          <w:p w14:paraId="4D79811C" w14:textId="77777777" w:rsidR="00B24B97" w:rsidRPr="00EB4639" w:rsidRDefault="00B24B97" w:rsidP="00EB4639">
            <w:pPr>
              <w:spacing w:before="0" w:after="0"/>
              <w:ind w:left="-114"/>
              <w:jc w:val="both"/>
              <w:rPr>
                <w:rFonts w:asciiTheme="minorHAnsi" w:hAnsiTheme="minorHAnsi" w:cstheme="minorHAnsi"/>
                <w:b/>
                <w:bCs/>
                <w:sz w:val="16"/>
                <w:szCs w:val="16"/>
              </w:rPr>
            </w:pPr>
            <w:r w:rsidRPr="00EB4639">
              <w:rPr>
                <w:rFonts w:asciiTheme="minorHAnsi" w:hAnsiTheme="minorHAnsi" w:cstheme="minorHAnsi"/>
                <w:b/>
                <w:bCs/>
                <w:sz w:val="16"/>
                <w:szCs w:val="16"/>
              </w:rPr>
              <w:t>“Ecolur” Informational NGO</w:t>
            </w:r>
          </w:p>
        </w:tc>
        <w:tc>
          <w:tcPr>
            <w:tcW w:w="1350" w:type="dxa"/>
            <w:tcBorders>
              <w:top w:val="single" w:sz="6" w:space="0" w:color="7F7F7F" w:themeColor="text1" w:themeTint="80"/>
              <w:bottom w:val="single" w:sz="6" w:space="0" w:color="7F7F7F" w:themeColor="text1" w:themeTint="80"/>
            </w:tcBorders>
            <w:shd w:val="clear" w:color="auto" w:fill="C2D69B" w:themeFill="accent3" w:themeFillTint="99"/>
          </w:tcPr>
          <w:p w14:paraId="495AEE08"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single" w:sz="6" w:space="0" w:color="7F7F7F" w:themeColor="text1" w:themeTint="80"/>
            </w:tcBorders>
            <w:shd w:val="clear" w:color="auto" w:fill="F86868"/>
          </w:tcPr>
          <w:p w14:paraId="406A8119"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50E76DE7"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7F53017A" w14:textId="77777777" w:rsidTr="00EB4639">
        <w:tc>
          <w:tcPr>
            <w:tcW w:w="1914" w:type="dxa"/>
            <w:vMerge/>
            <w:tcBorders>
              <w:top w:val="single" w:sz="6" w:space="0" w:color="7F7F7F" w:themeColor="text1" w:themeTint="80"/>
              <w:bottom w:val="single" w:sz="6" w:space="0" w:color="7F7F7F" w:themeColor="text1" w:themeTint="80"/>
            </w:tcBorders>
            <w:shd w:val="clear" w:color="auto" w:fill="DBE5F1" w:themeFill="accent1" w:themeFillTint="33"/>
          </w:tcPr>
          <w:p w14:paraId="3D451CDF" w14:textId="77777777" w:rsidR="00B24B97" w:rsidRPr="00EB4639" w:rsidRDefault="00B24B97" w:rsidP="00EB4639">
            <w:pPr>
              <w:tabs>
                <w:tab w:val="left" w:pos="1800"/>
              </w:tabs>
              <w:spacing w:before="0" w:after="0"/>
              <w:ind w:left="-90" w:right="-102"/>
              <w:jc w:val="both"/>
              <w:rPr>
                <w:rFonts w:asciiTheme="minorHAnsi" w:hAnsiTheme="minorHAnsi" w:cstheme="minorHAnsi"/>
                <w:sz w:val="22"/>
              </w:rPr>
            </w:pPr>
          </w:p>
        </w:tc>
        <w:tc>
          <w:tcPr>
            <w:tcW w:w="3594" w:type="dxa"/>
            <w:tcBorders>
              <w:top w:val="single" w:sz="6" w:space="0" w:color="7F7F7F" w:themeColor="text1" w:themeTint="80"/>
              <w:bottom w:val="single" w:sz="6" w:space="0" w:color="7F7F7F" w:themeColor="text1" w:themeTint="80"/>
            </w:tcBorders>
            <w:shd w:val="clear" w:color="auto" w:fill="DBE5F1" w:themeFill="accent1" w:themeFillTint="33"/>
          </w:tcPr>
          <w:p w14:paraId="1F716384"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rPr>
              <w:t>Harutyun Movsisyan,</w:t>
            </w:r>
          </w:p>
          <w:p w14:paraId="5C0383E3"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rPr>
              <w:t>Yerevan State University</w:t>
            </w:r>
          </w:p>
        </w:tc>
        <w:tc>
          <w:tcPr>
            <w:tcW w:w="1350" w:type="dxa"/>
            <w:tcBorders>
              <w:top w:val="single" w:sz="6" w:space="0" w:color="7F7F7F" w:themeColor="text1" w:themeTint="80"/>
              <w:bottom w:val="single" w:sz="6" w:space="0" w:color="7F7F7F" w:themeColor="text1" w:themeTint="80"/>
            </w:tcBorders>
            <w:shd w:val="clear" w:color="auto" w:fill="C2D69B" w:themeFill="accent3" w:themeFillTint="99"/>
          </w:tcPr>
          <w:p w14:paraId="0DE77981"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042CFBC5"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4CC366FE"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08DD2D15" w14:textId="77777777" w:rsidTr="00EB4639">
        <w:tc>
          <w:tcPr>
            <w:tcW w:w="1914" w:type="dxa"/>
            <w:vMerge/>
            <w:tcBorders>
              <w:top w:val="single" w:sz="6" w:space="0" w:color="7F7F7F" w:themeColor="text1" w:themeTint="80"/>
              <w:bottom w:val="double" w:sz="4" w:space="0" w:color="7F7F7F" w:themeColor="text1" w:themeTint="80"/>
            </w:tcBorders>
            <w:shd w:val="clear" w:color="auto" w:fill="DBE5F1" w:themeFill="accent1" w:themeFillTint="33"/>
          </w:tcPr>
          <w:p w14:paraId="2E6C920B" w14:textId="77777777" w:rsidR="00B24B97" w:rsidRPr="00EB4639" w:rsidRDefault="00B24B97" w:rsidP="00EB4639">
            <w:pPr>
              <w:tabs>
                <w:tab w:val="left" w:pos="1800"/>
              </w:tabs>
              <w:spacing w:before="0" w:after="0"/>
              <w:ind w:left="-90" w:right="-102"/>
              <w:jc w:val="both"/>
              <w:rPr>
                <w:rFonts w:asciiTheme="minorHAnsi" w:hAnsiTheme="minorHAnsi" w:cstheme="minorHAnsi"/>
                <w:sz w:val="22"/>
              </w:rPr>
            </w:pPr>
          </w:p>
        </w:tc>
        <w:tc>
          <w:tcPr>
            <w:tcW w:w="3594" w:type="dxa"/>
            <w:tcBorders>
              <w:top w:val="single" w:sz="6" w:space="0" w:color="7F7F7F" w:themeColor="text1" w:themeTint="80"/>
              <w:bottom w:val="double" w:sz="4" w:space="0" w:color="7F7F7F" w:themeColor="text1" w:themeTint="80"/>
            </w:tcBorders>
            <w:shd w:val="clear" w:color="auto" w:fill="DBE5F1" w:themeFill="accent1" w:themeFillTint="33"/>
          </w:tcPr>
          <w:p w14:paraId="162B790E"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rPr>
              <w:t>Arthur Hambartsumyan</w:t>
            </w:r>
          </w:p>
          <w:p w14:paraId="1CCFC563"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rPr>
              <w:t xml:space="preserve">“Civil Voice” NGO </w:t>
            </w:r>
          </w:p>
        </w:tc>
        <w:tc>
          <w:tcPr>
            <w:tcW w:w="1350" w:type="dxa"/>
            <w:tcBorders>
              <w:top w:val="single" w:sz="6" w:space="0" w:color="7F7F7F" w:themeColor="text1" w:themeTint="80"/>
              <w:bottom w:val="double" w:sz="4" w:space="0" w:color="7F7F7F" w:themeColor="text1" w:themeTint="80"/>
            </w:tcBorders>
            <w:shd w:val="clear" w:color="auto" w:fill="C2D69B" w:themeFill="accent3" w:themeFillTint="99"/>
          </w:tcPr>
          <w:p w14:paraId="69D41C63"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double" w:sz="4" w:space="0" w:color="7F7F7F" w:themeColor="text1" w:themeTint="80"/>
            </w:tcBorders>
            <w:shd w:val="clear" w:color="auto" w:fill="C2D69B" w:themeFill="accent3" w:themeFillTint="99"/>
          </w:tcPr>
          <w:p w14:paraId="0951EF5D"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single" w:sz="6" w:space="0" w:color="7F7F7F" w:themeColor="text1" w:themeTint="80"/>
              <w:bottom w:val="double" w:sz="4" w:space="0" w:color="7F7F7F" w:themeColor="text1" w:themeTint="80"/>
            </w:tcBorders>
            <w:shd w:val="clear" w:color="auto" w:fill="F86868"/>
          </w:tcPr>
          <w:p w14:paraId="27587DC1"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0F0D5038" w14:textId="77777777" w:rsidTr="00EB4639">
        <w:tc>
          <w:tcPr>
            <w:tcW w:w="1914" w:type="dxa"/>
            <w:vMerge w:val="restart"/>
            <w:tcBorders>
              <w:top w:val="double" w:sz="4" w:space="0" w:color="7F7F7F" w:themeColor="text1" w:themeTint="80"/>
            </w:tcBorders>
            <w:shd w:val="clear" w:color="auto" w:fill="FFFF99"/>
            <w:vAlign w:val="center"/>
          </w:tcPr>
          <w:p w14:paraId="28173B8C" w14:textId="77777777" w:rsidR="00B24B97" w:rsidRPr="00EB4639" w:rsidRDefault="00B24B97" w:rsidP="00EB4639">
            <w:pPr>
              <w:spacing w:before="0" w:after="0"/>
              <w:jc w:val="center"/>
              <w:rPr>
                <w:rFonts w:asciiTheme="minorHAnsi" w:hAnsiTheme="minorHAnsi" w:cstheme="minorHAnsi"/>
                <w:b/>
                <w:bCs/>
                <w:sz w:val="16"/>
                <w:szCs w:val="16"/>
              </w:rPr>
            </w:pPr>
            <w:r w:rsidRPr="00EB4639">
              <w:rPr>
                <w:rFonts w:asciiTheme="minorHAnsi" w:hAnsiTheme="minorHAnsi" w:cstheme="minorHAnsi"/>
                <w:b/>
                <w:bCs/>
                <w:sz w:val="16"/>
                <w:szCs w:val="16"/>
              </w:rPr>
              <w:t>Extractive companies</w:t>
            </w:r>
          </w:p>
        </w:tc>
        <w:tc>
          <w:tcPr>
            <w:tcW w:w="3594" w:type="dxa"/>
            <w:tcBorders>
              <w:top w:val="double" w:sz="4" w:space="0" w:color="7F7F7F" w:themeColor="text1" w:themeTint="80"/>
            </w:tcBorders>
            <w:shd w:val="clear" w:color="auto" w:fill="FFFF99"/>
          </w:tcPr>
          <w:p w14:paraId="1E543730"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rPr>
              <w:t>Perch Khachatryan</w:t>
            </w:r>
          </w:p>
          <w:p w14:paraId="1FD5F14D" w14:textId="77777777" w:rsidR="00B24B97" w:rsidRPr="00EB4639" w:rsidRDefault="00B24B97" w:rsidP="00EB4639">
            <w:pPr>
              <w:spacing w:before="0" w:after="0" w:line="240" w:lineRule="auto"/>
              <w:ind w:left="-90" w:right="-98"/>
              <w:rPr>
                <w:rFonts w:asciiTheme="minorHAnsi" w:hAnsiTheme="minorHAnsi" w:cstheme="minorHAnsi"/>
                <w:bCs/>
                <w:sz w:val="16"/>
                <w:szCs w:val="16"/>
              </w:rPr>
            </w:pPr>
            <w:r w:rsidRPr="00EB4639">
              <w:rPr>
                <w:rFonts w:asciiTheme="minorHAnsi" w:hAnsiTheme="minorHAnsi" w:cstheme="minorHAnsi"/>
                <w:bCs/>
                <w:sz w:val="16"/>
                <w:szCs w:val="16"/>
              </w:rPr>
              <w:t>“Zangezur Copper and Molybdenum Combine” CJSC</w:t>
            </w:r>
          </w:p>
        </w:tc>
        <w:tc>
          <w:tcPr>
            <w:tcW w:w="1350" w:type="dxa"/>
            <w:tcBorders>
              <w:top w:val="double" w:sz="4" w:space="0" w:color="7F7F7F" w:themeColor="text1" w:themeTint="80"/>
            </w:tcBorders>
            <w:shd w:val="clear" w:color="auto" w:fill="C2D69B" w:themeFill="accent3" w:themeFillTint="99"/>
          </w:tcPr>
          <w:p w14:paraId="6D96C7AC"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tcBorders>
            <w:shd w:val="clear" w:color="auto" w:fill="C2D69B" w:themeFill="accent3" w:themeFillTint="99"/>
          </w:tcPr>
          <w:p w14:paraId="4C77143C" w14:textId="77777777" w:rsidR="00B24B97" w:rsidRPr="00EB4639" w:rsidRDefault="00B24B97" w:rsidP="00EB4639">
            <w:pPr>
              <w:spacing w:before="0" w:after="0"/>
              <w:jc w:val="both"/>
              <w:rPr>
                <w:rFonts w:asciiTheme="minorHAnsi" w:hAnsiTheme="minorHAnsi" w:cstheme="minorHAnsi"/>
                <w:sz w:val="22"/>
              </w:rPr>
            </w:pPr>
          </w:p>
        </w:tc>
        <w:tc>
          <w:tcPr>
            <w:tcW w:w="1530" w:type="dxa"/>
            <w:tcBorders>
              <w:top w:val="double" w:sz="4" w:space="0" w:color="7F7F7F" w:themeColor="text1" w:themeTint="80"/>
            </w:tcBorders>
            <w:shd w:val="clear" w:color="auto" w:fill="C2D69B" w:themeFill="accent3" w:themeFillTint="99"/>
          </w:tcPr>
          <w:p w14:paraId="0F501A4A"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48E36572" w14:textId="77777777" w:rsidTr="00EB4639">
        <w:tc>
          <w:tcPr>
            <w:tcW w:w="1914" w:type="dxa"/>
            <w:vMerge/>
            <w:shd w:val="clear" w:color="auto" w:fill="FFFF99"/>
          </w:tcPr>
          <w:p w14:paraId="0CCB24D3" w14:textId="77777777" w:rsidR="00B24B97" w:rsidRPr="00EB4639" w:rsidRDefault="00B24B97" w:rsidP="00EB4639">
            <w:pPr>
              <w:spacing w:before="0" w:after="0"/>
              <w:jc w:val="both"/>
              <w:rPr>
                <w:rFonts w:asciiTheme="minorHAnsi" w:hAnsiTheme="minorHAnsi" w:cstheme="minorHAnsi"/>
                <w:b/>
                <w:bCs/>
                <w:sz w:val="16"/>
                <w:szCs w:val="16"/>
              </w:rPr>
            </w:pPr>
          </w:p>
        </w:tc>
        <w:tc>
          <w:tcPr>
            <w:tcW w:w="3594" w:type="dxa"/>
            <w:shd w:val="clear" w:color="auto" w:fill="FFFF99"/>
          </w:tcPr>
          <w:p w14:paraId="68507A22"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rPr>
              <w:t>Armen Stepanyan</w:t>
            </w:r>
          </w:p>
          <w:p w14:paraId="726A4F21" w14:textId="77777777" w:rsidR="00B24B97" w:rsidRPr="00EB4639" w:rsidRDefault="00B24B97" w:rsidP="00EB4639">
            <w:pPr>
              <w:spacing w:before="0" w:after="0" w:line="240" w:lineRule="auto"/>
              <w:ind w:left="-90" w:right="-98"/>
              <w:rPr>
                <w:rFonts w:asciiTheme="minorHAnsi" w:hAnsiTheme="minorHAnsi" w:cstheme="minorHAnsi"/>
                <w:bCs/>
                <w:sz w:val="16"/>
                <w:szCs w:val="16"/>
              </w:rPr>
            </w:pPr>
            <w:r w:rsidRPr="00EB4639">
              <w:rPr>
                <w:rFonts w:asciiTheme="minorHAnsi" w:hAnsiTheme="minorHAnsi" w:cstheme="minorHAnsi"/>
                <w:bCs/>
                <w:sz w:val="16"/>
                <w:szCs w:val="16"/>
              </w:rPr>
              <w:t>“Lydian Armenia” CJSC</w:t>
            </w:r>
          </w:p>
        </w:tc>
        <w:tc>
          <w:tcPr>
            <w:tcW w:w="1350" w:type="dxa"/>
            <w:shd w:val="clear" w:color="auto" w:fill="C2D69B" w:themeFill="accent3" w:themeFillTint="99"/>
          </w:tcPr>
          <w:p w14:paraId="736A8A97" w14:textId="77777777" w:rsidR="00B24B97" w:rsidRPr="00EB4639" w:rsidRDefault="00B24B97" w:rsidP="00EB4639">
            <w:pPr>
              <w:spacing w:before="0" w:after="0"/>
              <w:jc w:val="both"/>
              <w:rPr>
                <w:rFonts w:asciiTheme="minorHAnsi" w:hAnsiTheme="minorHAnsi" w:cstheme="minorHAnsi"/>
                <w:sz w:val="22"/>
              </w:rPr>
            </w:pPr>
          </w:p>
        </w:tc>
        <w:tc>
          <w:tcPr>
            <w:tcW w:w="1530" w:type="dxa"/>
            <w:shd w:val="clear" w:color="auto" w:fill="C2D69B" w:themeFill="accent3" w:themeFillTint="99"/>
          </w:tcPr>
          <w:p w14:paraId="5953A862" w14:textId="77777777" w:rsidR="00B24B97" w:rsidRPr="00EB4639" w:rsidRDefault="00B24B97" w:rsidP="00EB4639">
            <w:pPr>
              <w:spacing w:before="0" w:after="0"/>
              <w:jc w:val="both"/>
              <w:rPr>
                <w:rFonts w:asciiTheme="minorHAnsi" w:hAnsiTheme="minorHAnsi" w:cstheme="minorHAnsi"/>
                <w:sz w:val="22"/>
              </w:rPr>
            </w:pPr>
          </w:p>
        </w:tc>
        <w:tc>
          <w:tcPr>
            <w:tcW w:w="1530" w:type="dxa"/>
            <w:shd w:val="clear" w:color="auto" w:fill="F86868"/>
          </w:tcPr>
          <w:p w14:paraId="796F963C"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3C9887DC" w14:textId="77777777" w:rsidTr="00EB4639">
        <w:tc>
          <w:tcPr>
            <w:tcW w:w="1914" w:type="dxa"/>
            <w:vMerge/>
            <w:shd w:val="clear" w:color="auto" w:fill="FFFF99"/>
          </w:tcPr>
          <w:p w14:paraId="56B7A4BF" w14:textId="77777777" w:rsidR="00B24B97" w:rsidRPr="00EB4639" w:rsidRDefault="00B24B97" w:rsidP="00EB4639">
            <w:pPr>
              <w:spacing w:before="0" w:after="0"/>
              <w:jc w:val="both"/>
              <w:rPr>
                <w:rFonts w:asciiTheme="minorHAnsi" w:hAnsiTheme="minorHAnsi" w:cstheme="minorHAnsi"/>
                <w:b/>
                <w:bCs/>
                <w:sz w:val="16"/>
                <w:szCs w:val="16"/>
              </w:rPr>
            </w:pPr>
          </w:p>
        </w:tc>
        <w:tc>
          <w:tcPr>
            <w:tcW w:w="3594" w:type="dxa"/>
            <w:shd w:val="clear" w:color="auto" w:fill="FFFF99"/>
          </w:tcPr>
          <w:p w14:paraId="5E382786"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rPr>
              <w:t>Vahe Vardanyan</w:t>
            </w:r>
          </w:p>
          <w:p w14:paraId="2B512E5A" w14:textId="77777777" w:rsidR="00B24B97" w:rsidRPr="00EB4639" w:rsidRDefault="00B24B97" w:rsidP="00EB4639">
            <w:pPr>
              <w:spacing w:before="0" w:after="0" w:line="240" w:lineRule="auto"/>
              <w:ind w:left="-90" w:right="-98"/>
              <w:rPr>
                <w:rFonts w:asciiTheme="minorHAnsi" w:hAnsiTheme="minorHAnsi" w:cstheme="minorHAnsi"/>
                <w:bCs/>
                <w:sz w:val="16"/>
                <w:szCs w:val="16"/>
              </w:rPr>
            </w:pPr>
            <w:r w:rsidRPr="00EB4639">
              <w:rPr>
                <w:rFonts w:asciiTheme="minorHAnsi" w:hAnsiTheme="minorHAnsi" w:cstheme="minorHAnsi"/>
                <w:bCs/>
                <w:sz w:val="16"/>
                <w:szCs w:val="16"/>
              </w:rPr>
              <w:t>“Geomining” LLC</w:t>
            </w:r>
          </w:p>
        </w:tc>
        <w:tc>
          <w:tcPr>
            <w:tcW w:w="1350" w:type="dxa"/>
            <w:shd w:val="clear" w:color="auto" w:fill="C2D69B" w:themeFill="accent3" w:themeFillTint="99"/>
          </w:tcPr>
          <w:p w14:paraId="646BF109" w14:textId="77777777" w:rsidR="00B24B97" w:rsidRPr="00EB4639" w:rsidRDefault="00B24B97" w:rsidP="00EB4639">
            <w:pPr>
              <w:spacing w:before="0" w:after="0"/>
              <w:jc w:val="both"/>
              <w:rPr>
                <w:rFonts w:asciiTheme="minorHAnsi" w:hAnsiTheme="minorHAnsi" w:cstheme="minorHAnsi"/>
                <w:sz w:val="22"/>
              </w:rPr>
            </w:pPr>
          </w:p>
        </w:tc>
        <w:tc>
          <w:tcPr>
            <w:tcW w:w="1530" w:type="dxa"/>
            <w:shd w:val="clear" w:color="auto" w:fill="C2D69B" w:themeFill="accent3" w:themeFillTint="99"/>
          </w:tcPr>
          <w:p w14:paraId="1C0AC4E8" w14:textId="77777777" w:rsidR="00B24B97" w:rsidRPr="00EB4639" w:rsidRDefault="00B24B97" w:rsidP="00EB4639">
            <w:pPr>
              <w:spacing w:before="0" w:after="0"/>
              <w:jc w:val="both"/>
              <w:rPr>
                <w:rFonts w:asciiTheme="minorHAnsi" w:hAnsiTheme="minorHAnsi" w:cstheme="minorHAnsi"/>
                <w:sz w:val="22"/>
              </w:rPr>
            </w:pPr>
          </w:p>
        </w:tc>
        <w:tc>
          <w:tcPr>
            <w:tcW w:w="1530" w:type="dxa"/>
            <w:shd w:val="clear" w:color="auto" w:fill="C2D69B" w:themeFill="accent3" w:themeFillTint="99"/>
          </w:tcPr>
          <w:p w14:paraId="6430BB91"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4C4F1CF6" w14:textId="77777777" w:rsidTr="00EB4639">
        <w:tc>
          <w:tcPr>
            <w:tcW w:w="1914" w:type="dxa"/>
            <w:vMerge/>
            <w:shd w:val="clear" w:color="auto" w:fill="FFFF99"/>
          </w:tcPr>
          <w:p w14:paraId="42A0E920" w14:textId="77777777" w:rsidR="00B24B97" w:rsidRPr="00EB4639" w:rsidRDefault="00B24B97" w:rsidP="00EB4639">
            <w:pPr>
              <w:spacing w:before="0" w:after="0"/>
              <w:jc w:val="both"/>
              <w:rPr>
                <w:rFonts w:asciiTheme="minorHAnsi" w:hAnsiTheme="minorHAnsi" w:cstheme="minorHAnsi"/>
                <w:b/>
                <w:bCs/>
                <w:sz w:val="16"/>
                <w:szCs w:val="16"/>
              </w:rPr>
            </w:pPr>
          </w:p>
        </w:tc>
        <w:tc>
          <w:tcPr>
            <w:tcW w:w="3594" w:type="dxa"/>
            <w:shd w:val="clear" w:color="auto" w:fill="FFFF99"/>
          </w:tcPr>
          <w:p w14:paraId="321C412D"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rPr>
              <w:t>Artur Nikoghosyan</w:t>
            </w:r>
          </w:p>
          <w:p w14:paraId="00FD18F1" w14:textId="77777777" w:rsidR="00B24B97" w:rsidRPr="00EB4639" w:rsidRDefault="00B24B97" w:rsidP="00EB4639">
            <w:pPr>
              <w:spacing w:before="0" w:after="0" w:line="240" w:lineRule="auto"/>
              <w:ind w:left="-90" w:right="-98"/>
              <w:rPr>
                <w:rFonts w:asciiTheme="minorHAnsi" w:hAnsiTheme="minorHAnsi" w:cstheme="minorHAnsi"/>
                <w:bCs/>
                <w:sz w:val="16"/>
                <w:szCs w:val="16"/>
              </w:rPr>
            </w:pPr>
            <w:r w:rsidRPr="00EB4639">
              <w:rPr>
                <w:rFonts w:asciiTheme="minorHAnsi" w:hAnsiTheme="minorHAnsi" w:cstheme="minorHAnsi"/>
                <w:bCs/>
                <w:sz w:val="16"/>
                <w:szCs w:val="16"/>
              </w:rPr>
              <w:t>“Agarak Copper and Molybdenum Combine” CJSC</w:t>
            </w:r>
          </w:p>
        </w:tc>
        <w:tc>
          <w:tcPr>
            <w:tcW w:w="1350" w:type="dxa"/>
            <w:shd w:val="clear" w:color="auto" w:fill="F86868"/>
          </w:tcPr>
          <w:p w14:paraId="08B294DE" w14:textId="77777777" w:rsidR="00B24B97" w:rsidRPr="00EB4639" w:rsidRDefault="00B24B97" w:rsidP="00EB4639">
            <w:pPr>
              <w:spacing w:before="0" w:after="0"/>
              <w:jc w:val="both"/>
              <w:rPr>
                <w:rFonts w:asciiTheme="minorHAnsi" w:hAnsiTheme="minorHAnsi" w:cstheme="minorHAnsi"/>
                <w:sz w:val="22"/>
              </w:rPr>
            </w:pPr>
          </w:p>
        </w:tc>
        <w:tc>
          <w:tcPr>
            <w:tcW w:w="1530" w:type="dxa"/>
            <w:shd w:val="clear" w:color="auto" w:fill="C2D69B" w:themeFill="accent3" w:themeFillTint="99"/>
          </w:tcPr>
          <w:p w14:paraId="4605CEC8" w14:textId="77777777" w:rsidR="00B24B97" w:rsidRPr="00EB4639" w:rsidRDefault="00B24B97" w:rsidP="00EB4639">
            <w:pPr>
              <w:spacing w:before="0" w:after="0"/>
              <w:jc w:val="both"/>
              <w:rPr>
                <w:rFonts w:asciiTheme="minorHAnsi" w:hAnsiTheme="minorHAnsi" w:cstheme="minorHAnsi"/>
                <w:sz w:val="22"/>
              </w:rPr>
            </w:pPr>
          </w:p>
        </w:tc>
        <w:tc>
          <w:tcPr>
            <w:tcW w:w="1530" w:type="dxa"/>
            <w:shd w:val="clear" w:color="auto" w:fill="C2D69B" w:themeFill="accent3" w:themeFillTint="99"/>
          </w:tcPr>
          <w:p w14:paraId="67DAB498" w14:textId="77777777" w:rsidR="00B24B97" w:rsidRPr="00EB4639" w:rsidRDefault="00B24B97" w:rsidP="00EB4639">
            <w:pPr>
              <w:spacing w:before="0" w:after="0"/>
              <w:jc w:val="both"/>
              <w:rPr>
                <w:rFonts w:asciiTheme="minorHAnsi" w:hAnsiTheme="minorHAnsi" w:cstheme="minorHAnsi"/>
                <w:sz w:val="22"/>
              </w:rPr>
            </w:pPr>
          </w:p>
        </w:tc>
      </w:tr>
      <w:tr w:rsidR="00B24B97" w:rsidRPr="00EB4639" w14:paraId="474D27FB" w14:textId="77777777" w:rsidTr="00EB4639">
        <w:tc>
          <w:tcPr>
            <w:tcW w:w="1914" w:type="dxa"/>
            <w:vMerge/>
            <w:shd w:val="clear" w:color="auto" w:fill="FFFF99"/>
          </w:tcPr>
          <w:p w14:paraId="1216D8DF" w14:textId="77777777" w:rsidR="00B24B97" w:rsidRPr="00EB4639" w:rsidRDefault="00B24B97" w:rsidP="00EB4639">
            <w:pPr>
              <w:spacing w:before="0" w:after="0"/>
              <w:jc w:val="both"/>
              <w:rPr>
                <w:rFonts w:asciiTheme="minorHAnsi" w:hAnsiTheme="minorHAnsi" w:cstheme="minorHAnsi"/>
                <w:b/>
                <w:bCs/>
                <w:sz w:val="16"/>
                <w:szCs w:val="16"/>
              </w:rPr>
            </w:pPr>
          </w:p>
        </w:tc>
        <w:tc>
          <w:tcPr>
            <w:tcW w:w="3594" w:type="dxa"/>
            <w:shd w:val="clear" w:color="auto" w:fill="FFFF99"/>
          </w:tcPr>
          <w:p w14:paraId="118A8BC7" w14:textId="77777777" w:rsidR="00B24B97" w:rsidRPr="00EB4639" w:rsidRDefault="00B24B97" w:rsidP="00EB4639">
            <w:pPr>
              <w:spacing w:before="0" w:after="0" w:line="240" w:lineRule="auto"/>
              <w:ind w:left="-90" w:right="-98"/>
              <w:rPr>
                <w:rFonts w:asciiTheme="minorHAnsi" w:hAnsiTheme="minorHAnsi" w:cstheme="minorHAnsi"/>
                <w:bCs/>
                <w:sz w:val="16"/>
                <w:szCs w:val="16"/>
                <w:lang w:val="hy-AM"/>
              </w:rPr>
            </w:pPr>
            <w:r w:rsidRPr="00EB4639">
              <w:rPr>
                <w:rFonts w:asciiTheme="minorHAnsi" w:hAnsiTheme="minorHAnsi" w:cstheme="minorHAnsi"/>
                <w:b/>
                <w:bCs/>
                <w:sz w:val="16"/>
                <w:szCs w:val="16"/>
                <w:cs/>
                <w:lang w:val="hy-AM"/>
              </w:rPr>
              <w:t xml:space="preserve">Aram Osikyan </w:t>
            </w:r>
            <w:r w:rsidRPr="00EB4639">
              <w:rPr>
                <w:rFonts w:asciiTheme="minorHAnsi" w:hAnsiTheme="minorHAnsi" w:cstheme="minorHAnsi"/>
                <w:b/>
                <w:bCs/>
                <w:i/>
                <w:sz w:val="16"/>
                <w:szCs w:val="16"/>
                <w:lang w:val="hy-AM"/>
              </w:rPr>
              <w:t>(alternate member),</w:t>
            </w:r>
            <w:r w:rsidRPr="00EB4639">
              <w:rPr>
                <w:rFonts w:asciiTheme="minorHAnsi" w:hAnsiTheme="minorHAnsi" w:cstheme="minorHAnsi"/>
                <w:bCs/>
                <w:sz w:val="16"/>
                <w:szCs w:val="16"/>
                <w:cs/>
              </w:rPr>
              <w:t xml:space="preserve"> “</w:t>
            </w:r>
            <w:r w:rsidRPr="00EB4639">
              <w:rPr>
                <w:rFonts w:asciiTheme="minorHAnsi" w:hAnsiTheme="minorHAnsi" w:cstheme="minorHAnsi"/>
                <w:bCs/>
                <w:sz w:val="16"/>
                <w:szCs w:val="16"/>
              </w:rPr>
              <w:t>ASMAT</w:t>
            </w:r>
            <w:r w:rsidRPr="00EB4639">
              <w:rPr>
                <w:rFonts w:asciiTheme="minorHAnsi" w:hAnsiTheme="minorHAnsi" w:cstheme="minorHAnsi"/>
                <w:bCs/>
                <w:sz w:val="16"/>
                <w:szCs w:val="16"/>
                <w:cs/>
              </w:rPr>
              <w:t xml:space="preserve">” </w:t>
            </w:r>
            <w:r w:rsidRPr="00EB4639">
              <w:rPr>
                <w:rFonts w:asciiTheme="minorHAnsi" w:hAnsiTheme="minorHAnsi" w:cstheme="minorHAnsi"/>
                <w:bCs/>
                <w:sz w:val="16"/>
                <w:szCs w:val="16"/>
              </w:rPr>
              <w:t>LLC</w:t>
            </w:r>
          </w:p>
        </w:tc>
        <w:tc>
          <w:tcPr>
            <w:tcW w:w="1350" w:type="dxa"/>
            <w:shd w:val="clear" w:color="auto" w:fill="808080" w:themeFill="background1" w:themeFillShade="80"/>
          </w:tcPr>
          <w:p w14:paraId="0B20FD94" w14:textId="77777777" w:rsidR="00B24B97" w:rsidRPr="00EB4639" w:rsidRDefault="00B24B97" w:rsidP="00EB4639">
            <w:pPr>
              <w:spacing w:before="0" w:after="0"/>
              <w:jc w:val="both"/>
              <w:rPr>
                <w:rFonts w:asciiTheme="minorHAnsi" w:hAnsiTheme="minorHAnsi" w:cstheme="minorHAnsi"/>
                <w:sz w:val="22"/>
                <w:lang w:val="hy-AM"/>
              </w:rPr>
            </w:pPr>
          </w:p>
        </w:tc>
        <w:tc>
          <w:tcPr>
            <w:tcW w:w="1530" w:type="dxa"/>
            <w:shd w:val="clear" w:color="auto" w:fill="C2D69B" w:themeFill="accent3" w:themeFillTint="99"/>
          </w:tcPr>
          <w:p w14:paraId="0BACD7A8" w14:textId="77777777" w:rsidR="00B24B97" w:rsidRPr="00EB4639" w:rsidRDefault="00B24B97" w:rsidP="00EB4639">
            <w:pPr>
              <w:spacing w:before="0" w:after="0"/>
              <w:jc w:val="both"/>
              <w:rPr>
                <w:rFonts w:asciiTheme="minorHAnsi" w:hAnsiTheme="minorHAnsi" w:cstheme="minorHAnsi"/>
                <w:sz w:val="22"/>
                <w:lang w:val="hy-AM"/>
              </w:rPr>
            </w:pPr>
          </w:p>
        </w:tc>
        <w:tc>
          <w:tcPr>
            <w:tcW w:w="1530" w:type="dxa"/>
            <w:shd w:val="clear" w:color="auto" w:fill="F86868"/>
          </w:tcPr>
          <w:p w14:paraId="00DA070D" w14:textId="77777777" w:rsidR="00B24B97" w:rsidRPr="00EB4639" w:rsidRDefault="00B24B97" w:rsidP="00EB4639">
            <w:pPr>
              <w:spacing w:before="0" w:after="0"/>
              <w:jc w:val="both"/>
              <w:rPr>
                <w:rFonts w:asciiTheme="minorHAnsi" w:hAnsiTheme="minorHAnsi" w:cstheme="minorHAnsi"/>
                <w:sz w:val="22"/>
                <w:lang w:val="hy-AM"/>
              </w:rPr>
            </w:pPr>
          </w:p>
        </w:tc>
      </w:tr>
      <w:tr w:rsidR="00B24B97" w:rsidRPr="00EB4639" w14:paraId="6449FAE3" w14:textId="77777777" w:rsidTr="00EB4639">
        <w:tc>
          <w:tcPr>
            <w:tcW w:w="1914" w:type="dxa"/>
            <w:vMerge/>
            <w:shd w:val="clear" w:color="auto" w:fill="FFFF99"/>
          </w:tcPr>
          <w:p w14:paraId="7603B31B" w14:textId="77777777" w:rsidR="00B24B97" w:rsidRPr="00EB4639" w:rsidRDefault="00B24B97" w:rsidP="00EB4639">
            <w:pPr>
              <w:spacing w:before="0" w:after="0"/>
              <w:jc w:val="both"/>
              <w:rPr>
                <w:rFonts w:asciiTheme="minorHAnsi" w:hAnsiTheme="minorHAnsi" w:cstheme="minorHAnsi"/>
                <w:b/>
                <w:bCs/>
                <w:sz w:val="16"/>
                <w:szCs w:val="16"/>
                <w:lang w:val="hy-AM"/>
              </w:rPr>
            </w:pPr>
          </w:p>
        </w:tc>
        <w:tc>
          <w:tcPr>
            <w:tcW w:w="3594" w:type="dxa"/>
            <w:shd w:val="clear" w:color="auto" w:fill="FFFF99"/>
          </w:tcPr>
          <w:p w14:paraId="06FAFFD5" w14:textId="77777777" w:rsidR="00B24B97" w:rsidRPr="00EB4639" w:rsidRDefault="00B24B97" w:rsidP="00EB4639">
            <w:pPr>
              <w:spacing w:before="0" w:after="0" w:line="240" w:lineRule="auto"/>
              <w:ind w:right="-98"/>
              <w:rPr>
                <w:rFonts w:asciiTheme="minorHAnsi" w:hAnsiTheme="minorHAnsi" w:cstheme="minorHAnsi"/>
                <w:b/>
                <w:bCs/>
                <w:sz w:val="16"/>
                <w:szCs w:val="16"/>
              </w:rPr>
            </w:pPr>
            <w:r w:rsidRPr="00EB4639">
              <w:rPr>
                <w:rFonts w:asciiTheme="minorHAnsi" w:hAnsiTheme="minorHAnsi" w:cstheme="minorHAnsi"/>
                <w:b/>
                <w:bCs/>
                <w:sz w:val="16"/>
                <w:szCs w:val="16"/>
              </w:rPr>
              <w:t>Andranik Aghabalyan</w:t>
            </w:r>
            <w:r w:rsidRPr="00EB4639">
              <w:rPr>
                <w:rFonts w:asciiTheme="minorHAnsi" w:hAnsiTheme="minorHAnsi" w:cstheme="minorHAnsi"/>
                <w:b/>
                <w:bCs/>
                <w:i/>
                <w:sz w:val="16"/>
                <w:szCs w:val="16"/>
                <w:lang w:val="hy-AM"/>
              </w:rPr>
              <w:t>(alternate member),</w:t>
            </w:r>
            <w:r w:rsidRPr="00EB4639">
              <w:rPr>
                <w:rFonts w:asciiTheme="minorHAnsi" w:hAnsiTheme="minorHAnsi" w:cstheme="minorHAnsi"/>
                <w:b/>
                <w:bCs/>
                <w:i/>
                <w:sz w:val="16"/>
                <w:szCs w:val="16"/>
              </w:rPr>
              <w:t xml:space="preserve"> </w:t>
            </w:r>
            <w:r w:rsidRPr="00EB4639">
              <w:rPr>
                <w:rFonts w:asciiTheme="minorHAnsi" w:hAnsiTheme="minorHAnsi" w:cstheme="minorHAnsi"/>
                <w:bCs/>
                <w:sz w:val="16"/>
                <w:szCs w:val="16"/>
                <w:cs/>
              </w:rPr>
              <w:t>“</w:t>
            </w:r>
            <w:r w:rsidRPr="00EB4639">
              <w:rPr>
                <w:rFonts w:asciiTheme="minorHAnsi" w:hAnsiTheme="minorHAnsi" w:cstheme="minorHAnsi"/>
                <w:bCs/>
                <w:sz w:val="16"/>
                <w:szCs w:val="16"/>
              </w:rPr>
              <w:t>GeoEconomics</w:t>
            </w:r>
            <w:r w:rsidRPr="00EB4639">
              <w:rPr>
                <w:rFonts w:asciiTheme="minorHAnsi" w:hAnsiTheme="minorHAnsi" w:cstheme="minorHAnsi"/>
                <w:bCs/>
                <w:sz w:val="16"/>
                <w:szCs w:val="16"/>
                <w:cs/>
              </w:rPr>
              <w:t xml:space="preserve">” </w:t>
            </w:r>
            <w:r w:rsidRPr="00EB4639">
              <w:rPr>
                <w:rFonts w:asciiTheme="minorHAnsi" w:hAnsiTheme="minorHAnsi" w:cstheme="minorHAnsi"/>
                <w:bCs/>
                <w:sz w:val="16"/>
                <w:szCs w:val="16"/>
              </w:rPr>
              <w:t>CJSC</w:t>
            </w:r>
          </w:p>
        </w:tc>
        <w:tc>
          <w:tcPr>
            <w:tcW w:w="1350" w:type="dxa"/>
            <w:shd w:val="clear" w:color="auto" w:fill="808080" w:themeFill="background1" w:themeFillShade="80"/>
          </w:tcPr>
          <w:p w14:paraId="66354CF1" w14:textId="77777777" w:rsidR="00B24B97" w:rsidRPr="00EB4639" w:rsidRDefault="00B24B97" w:rsidP="00EB4639">
            <w:pPr>
              <w:spacing w:before="0" w:after="0"/>
              <w:jc w:val="both"/>
              <w:rPr>
                <w:rFonts w:asciiTheme="minorHAnsi" w:hAnsiTheme="minorHAnsi" w:cstheme="minorHAnsi"/>
                <w:sz w:val="22"/>
                <w:lang w:val="hy-AM"/>
              </w:rPr>
            </w:pPr>
          </w:p>
        </w:tc>
        <w:tc>
          <w:tcPr>
            <w:tcW w:w="1530" w:type="dxa"/>
            <w:shd w:val="clear" w:color="auto" w:fill="C2D69B" w:themeFill="accent3" w:themeFillTint="99"/>
          </w:tcPr>
          <w:p w14:paraId="25D5AD18" w14:textId="77777777" w:rsidR="00B24B97" w:rsidRPr="00EB4639" w:rsidRDefault="00B24B97" w:rsidP="00EB4639">
            <w:pPr>
              <w:spacing w:before="0" w:after="0"/>
              <w:jc w:val="both"/>
              <w:rPr>
                <w:rFonts w:asciiTheme="minorHAnsi" w:hAnsiTheme="minorHAnsi" w:cstheme="minorHAnsi"/>
                <w:sz w:val="22"/>
                <w:lang w:val="hy-AM"/>
              </w:rPr>
            </w:pPr>
          </w:p>
        </w:tc>
        <w:tc>
          <w:tcPr>
            <w:tcW w:w="1530" w:type="dxa"/>
            <w:shd w:val="clear" w:color="auto" w:fill="C2D69B" w:themeFill="accent3" w:themeFillTint="99"/>
          </w:tcPr>
          <w:p w14:paraId="115E28A5" w14:textId="77777777" w:rsidR="00B24B97" w:rsidRPr="00EB4639" w:rsidRDefault="00B24B97" w:rsidP="00EB4639">
            <w:pPr>
              <w:spacing w:before="0" w:after="0"/>
              <w:jc w:val="both"/>
              <w:rPr>
                <w:rFonts w:asciiTheme="minorHAnsi" w:hAnsiTheme="minorHAnsi" w:cstheme="minorHAnsi"/>
                <w:sz w:val="22"/>
                <w:lang w:val="hy-AM"/>
              </w:rPr>
            </w:pPr>
          </w:p>
        </w:tc>
      </w:tr>
      <w:tr w:rsidR="00B24B97" w:rsidRPr="00EB4639" w14:paraId="26B5A392" w14:textId="77777777" w:rsidTr="00EB4639">
        <w:tc>
          <w:tcPr>
            <w:tcW w:w="1914" w:type="dxa"/>
            <w:vMerge/>
            <w:shd w:val="clear" w:color="auto" w:fill="FFFF99"/>
          </w:tcPr>
          <w:p w14:paraId="052AB21B" w14:textId="77777777" w:rsidR="00B24B97" w:rsidRPr="00EB4639" w:rsidRDefault="00B24B97" w:rsidP="00EB4639">
            <w:pPr>
              <w:spacing w:before="0" w:after="0"/>
              <w:jc w:val="both"/>
              <w:rPr>
                <w:rFonts w:asciiTheme="minorHAnsi" w:hAnsiTheme="minorHAnsi" w:cstheme="minorHAnsi"/>
                <w:b/>
                <w:bCs/>
                <w:sz w:val="16"/>
                <w:szCs w:val="16"/>
                <w:lang w:val="hy-AM"/>
              </w:rPr>
            </w:pPr>
          </w:p>
        </w:tc>
        <w:tc>
          <w:tcPr>
            <w:tcW w:w="3594" w:type="dxa"/>
            <w:shd w:val="clear" w:color="auto" w:fill="FFFF99"/>
          </w:tcPr>
          <w:p w14:paraId="51FF6EE7" w14:textId="77777777" w:rsidR="00B24B97" w:rsidRPr="00EB4639" w:rsidRDefault="00B24B97" w:rsidP="00EB4639">
            <w:pPr>
              <w:spacing w:before="0" w:after="0" w:line="240" w:lineRule="auto"/>
              <w:ind w:left="-90" w:right="-98"/>
              <w:rPr>
                <w:rFonts w:asciiTheme="minorHAnsi" w:hAnsiTheme="minorHAnsi" w:cstheme="minorHAnsi"/>
                <w:b/>
                <w:bCs/>
                <w:sz w:val="16"/>
                <w:szCs w:val="16"/>
              </w:rPr>
            </w:pPr>
            <w:r w:rsidRPr="00EB4639">
              <w:rPr>
                <w:rFonts w:asciiTheme="minorHAnsi" w:hAnsiTheme="minorHAnsi" w:cstheme="minorHAnsi"/>
                <w:b/>
                <w:bCs/>
                <w:sz w:val="16"/>
                <w:szCs w:val="16"/>
                <w:lang w:val="hy-AM"/>
              </w:rPr>
              <w:t xml:space="preserve">Manvel Yeghiazaryan </w:t>
            </w:r>
            <w:r w:rsidRPr="00EB4639">
              <w:rPr>
                <w:rFonts w:asciiTheme="minorHAnsi" w:hAnsiTheme="minorHAnsi" w:cstheme="minorHAnsi"/>
                <w:b/>
                <w:bCs/>
                <w:i/>
                <w:sz w:val="16"/>
                <w:szCs w:val="16"/>
                <w:lang w:val="hy-AM"/>
              </w:rPr>
              <w:t>(alternate member),</w:t>
            </w:r>
            <w:r w:rsidRPr="00EB4639">
              <w:rPr>
                <w:rFonts w:asciiTheme="minorHAnsi" w:hAnsiTheme="minorHAnsi" w:cstheme="minorHAnsi"/>
                <w:b/>
                <w:bCs/>
                <w:i/>
                <w:sz w:val="16"/>
                <w:szCs w:val="16"/>
              </w:rPr>
              <w:t xml:space="preserve"> </w:t>
            </w:r>
            <w:r w:rsidRPr="00EB4639">
              <w:rPr>
                <w:rFonts w:asciiTheme="minorHAnsi" w:hAnsiTheme="minorHAnsi" w:cstheme="minorHAnsi"/>
                <w:bCs/>
                <w:sz w:val="16"/>
                <w:szCs w:val="16"/>
                <w:cs/>
              </w:rPr>
              <w:t>“</w:t>
            </w:r>
            <w:r w:rsidRPr="00EB4639">
              <w:rPr>
                <w:rFonts w:asciiTheme="minorHAnsi" w:hAnsiTheme="minorHAnsi" w:cstheme="minorHAnsi"/>
                <w:bCs/>
                <w:sz w:val="16"/>
                <w:szCs w:val="16"/>
              </w:rPr>
              <w:t>Meghradzor Gold</w:t>
            </w:r>
            <w:r w:rsidRPr="00EB4639">
              <w:rPr>
                <w:rFonts w:asciiTheme="minorHAnsi" w:hAnsiTheme="minorHAnsi" w:cstheme="minorHAnsi"/>
                <w:bCs/>
                <w:sz w:val="16"/>
                <w:szCs w:val="16"/>
                <w:cs/>
              </w:rPr>
              <w:t xml:space="preserve">” </w:t>
            </w:r>
            <w:r w:rsidRPr="00EB4639">
              <w:rPr>
                <w:rFonts w:asciiTheme="minorHAnsi" w:hAnsiTheme="minorHAnsi" w:cstheme="minorHAnsi"/>
                <w:bCs/>
                <w:sz w:val="16"/>
                <w:szCs w:val="16"/>
              </w:rPr>
              <w:t>LLC</w:t>
            </w:r>
          </w:p>
          <w:p w14:paraId="4F4E7D7E" w14:textId="77777777" w:rsidR="00B24B97" w:rsidRPr="00EB4639" w:rsidRDefault="00B24B97" w:rsidP="00EB4639">
            <w:pPr>
              <w:spacing w:before="0" w:after="0" w:line="240" w:lineRule="auto"/>
              <w:ind w:left="-90" w:right="-98"/>
              <w:rPr>
                <w:rFonts w:asciiTheme="minorHAnsi" w:hAnsiTheme="minorHAnsi" w:cstheme="minorHAnsi"/>
                <w:b/>
                <w:bCs/>
                <w:sz w:val="16"/>
                <w:szCs w:val="16"/>
                <w:lang w:val="hy-AM"/>
              </w:rPr>
            </w:pPr>
          </w:p>
        </w:tc>
        <w:tc>
          <w:tcPr>
            <w:tcW w:w="1350" w:type="dxa"/>
            <w:shd w:val="clear" w:color="auto" w:fill="808080" w:themeFill="background1" w:themeFillShade="80"/>
          </w:tcPr>
          <w:p w14:paraId="113121FE" w14:textId="77777777" w:rsidR="00B24B97" w:rsidRPr="00EB4639" w:rsidRDefault="00B24B97" w:rsidP="00EB4639">
            <w:pPr>
              <w:spacing w:before="0" w:after="0"/>
              <w:jc w:val="both"/>
              <w:rPr>
                <w:rFonts w:asciiTheme="minorHAnsi" w:hAnsiTheme="minorHAnsi" w:cstheme="minorHAnsi"/>
                <w:sz w:val="22"/>
                <w:lang w:val="hy-AM"/>
              </w:rPr>
            </w:pPr>
          </w:p>
        </w:tc>
        <w:tc>
          <w:tcPr>
            <w:tcW w:w="1530" w:type="dxa"/>
            <w:shd w:val="clear" w:color="auto" w:fill="F86868"/>
          </w:tcPr>
          <w:p w14:paraId="24F1D13C" w14:textId="77777777" w:rsidR="00B24B97" w:rsidRPr="00EB4639" w:rsidRDefault="00B24B97" w:rsidP="00EB4639">
            <w:pPr>
              <w:spacing w:before="0" w:after="0"/>
              <w:jc w:val="both"/>
              <w:rPr>
                <w:rFonts w:asciiTheme="minorHAnsi" w:hAnsiTheme="minorHAnsi" w:cstheme="minorHAnsi"/>
                <w:sz w:val="22"/>
                <w:lang w:val="hy-AM"/>
              </w:rPr>
            </w:pPr>
          </w:p>
        </w:tc>
        <w:tc>
          <w:tcPr>
            <w:tcW w:w="1530" w:type="dxa"/>
            <w:shd w:val="clear" w:color="auto" w:fill="C2D69B" w:themeFill="accent3" w:themeFillTint="99"/>
          </w:tcPr>
          <w:p w14:paraId="6BF4BAF8" w14:textId="77777777" w:rsidR="00B24B97" w:rsidRPr="00EB4639" w:rsidRDefault="00B24B97" w:rsidP="00EB4639">
            <w:pPr>
              <w:spacing w:before="0" w:after="0"/>
              <w:jc w:val="both"/>
              <w:rPr>
                <w:rFonts w:asciiTheme="minorHAnsi" w:hAnsiTheme="minorHAnsi" w:cstheme="minorHAnsi"/>
                <w:sz w:val="22"/>
                <w:lang w:val="hy-AM"/>
              </w:rPr>
            </w:pPr>
          </w:p>
        </w:tc>
      </w:tr>
      <w:tr w:rsidR="00B24B97" w:rsidRPr="00EB4639" w14:paraId="26D3EB2C" w14:textId="77777777" w:rsidTr="00EB4639">
        <w:tc>
          <w:tcPr>
            <w:tcW w:w="1914" w:type="dxa"/>
            <w:vMerge/>
            <w:tcBorders>
              <w:bottom w:val="double" w:sz="4" w:space="0" w:color="7F7F7F" w:themeColor="text1" w:themeTint="80"/>
            </w:tcBorders>
            <w:shd w:val="clear" w:color="auto" w:fill="FFFF99"/>
          </w:tcPr>
          <w:p w14:paraId="2150EC09" w14:textId="77777777" w:rsidR="00B24B97" w:rsidRPr="00EB4639" w:rsidRDefault="00B24B97" w:rsidP="00EB4639">
            <w:pPr>
              <w:spacing w:before="0" w:after="0"/>
              <w:jc w:val="both"/>
              <w:rPr>
                <w:rFonts w:asciiTheme="minorHAnsi" w:hAnsiTheme="minorHAnsi" w:cstheme="minorHAnsi"/>
                <w:b/>
                <w:bCs/>
                <w:sz w:val="16"/>
                <w:szCs w:val="16"/>
                <w:lang w:val="hy-AM"/>
              </w:rPr>
            </w:pPr>
          </w:p>
        </w:tc>
        <w:tc>
          <w:tcPr>
            <w:tcW w:w="3594" w:type="dxa"/>
            <w:tcBorders>
              <w:bottom w:val="double" w:sz="4" w:space="0" w:color="7F7F7F" w:themeColor="text1" w:themeTint="80"/>
            </w:tcBorders>
            <w:shd w:val="clear" w:color="auto" w:fill="FFFF99"/>
          </w:tcPr>
          <w:p w14:paraId="387BE080" w14:textId="77777777" w:rsidR="00B24B97" w:rsidRPr="00EB4639" w:rsidRDefault="00B24B97" w:rsidP="00EB4639">
            <w:pPr>
              <w:spacing w:before="0" w:after="0" w:line="240" w:lineRule="auto"/>
              <w:ind w:left="-90" w:right="-98"/>
              <w:rPr>
                <w:rFonts w:asciiTheme="minorHAnsi" w:hAnsiTheme="minorHAnsi" w:cstheme="minorHAnsi"/>
                <w:b/>
                <w:bCs/>
                <w:i/>
                <w:sz w:val="16"/>
                <w:szCs w:val="16"/>
                <w:lang w:val="hy-AM"/>
              </w:rPr>
            </w:pPr>
            <w:r w:rsidRPr="00EB4639">
              <w:rPr>
                <w:rFonts w:asciiTheme="minorHAnsi" w:hAnsiTheme="minorHAnsi" w:cstheme="minorHAnsi"/>
                <w:b/>
                <w:bCs/>
                <w:sz w:val="16"/>
                <w:szCs w:val="16"/>
                <w:lang w:val="hy-AM"/>
              </w:rPr>
              <w:t>Davit Tadevosyan</w:t>
            </w:r>
            <w:r w:rsidRPr="00EB4639">
              <w:rPr>
                <w:rFonts w:asciiTheme="minorHAnsi" w:hAnsiTheme="minorHAnsi" w:cstheme="minorHAnsi"/>
                <w:b/>
                <w:bCs/>
                <w:i/>
                <w:sz w:val="16"/>
                <w:szCs w:val="16"/>
                <w:lang w:val="hy-AM"/>
              </w:rPr>
              <w:t xml:space="preserve"> (alternate member)</w:t>
            </w:r>
          </w:p>
          <w:p w14:paraId="03605011" w14:textId="77777777" w:rsidR="00B24B97" w:rsidRPr="00EB4639" w:rsidRDefault="00B24B97" w:rsidP="00EB4639">
            <w:pPr>
              <w:spacing w:before="0" w:after="0" w:line="240" w:lineRule="auto"/>
              <w:ind w:left="-90" w:right="-98"/>
              <w:rPr>
                <w:rFonts w:asciiTheme="minorHAnsi" w:hAnsiTheme="minorHAnsi" w:cstheme="minorHAnsi"/>
                <w:b/>
                <w:bCs/>
                <w:i/>
                <w:sz w:val="16"/>
                <w:szCs w:val="16"/>
              </w:rPr>
            </w:pPr>
            <w:r w:rsidRPr="00EB4639">
              <w:rPr>
                <w:rFonts w:asciiTheme="minorHAnsi" w:hAnsiTheme="minorHAnsi" w:cstheme="minorHAnsi"/>
                <w:bCs/>
                <w:sz w:val="16"/>
                <w:szCs w:val="16"/>
              </w:rPr>
              <w:t>“Teghut” CJSC</w:t>
            </w:r>
          </w:p>
        </w:tc>
        <w:tc>
          <w:tcPr>
            <w:tcW w:w="1350" w:type="dxa"/>
            <w:tcBorders>
              <w:bottom w:val="double" w:sz="4" w:space="0" w:color="7F7F7F" w:themeColor="text1" w:themeTint="80"/>
            </w:tcBorders>
            <w:shd w:val="clear" w:color="auto" w:fill="808080" w:themeFill="background1" w:themeFillShade="80"/>
          </w:tcPr>
          <w:p w14:paraId="20EC4D2E" w14:textId="77777777" w:rsidR="00B24B97" w:rsidRPr="00EB4639" w:rsidRDefault="00B24B97" w:rsidP="00EB4639">
            <w:pPr>
              <w:spacing w:before="0" w:after="0"/>
              <w:jc w:val="both"/>
              <w:rPr>
                <w:rFonts w:asciiTheme="minorHAnsi" w:hAnsiTheme="minorHAnsi" w:cstheme="minorHAnsi"/>
                <w:sz w:val="22"/>
                <w:lang w:val="hy-AM"/>
              </w:rPr>
            </w:pPr>
          </w:p>
        </w:tc>
        <w:tc>
          <w:tcPr>
            <w:tcW w:w="1530" w:type="dxa"/>
            <w:tcBorders>
              <w:bottom w:val="double" w:sz="4" w:space="0" w:color="7F7F7F" w:themeColor="text1" w:themeTint="80"/>
            </w:tcBorders>
            <w:shd w:val="clear" w:color="auto" w:fill="F86868"/>
          </w:tcPr>
          <w:p w14:paraId="2459AF9C" w14:textId="77777777" w:rsidR="00B24B97" w:rsidRPr="00EB4639" w:rsidRDefault="00B24B97" w:rsidP="00EB4639">
            <w:pPr>
              <w:spacing w:before="0" w:after="0"/>
              <w:jc w:val="both"/>
              <w:rPr>
                <w:rFonts w:asciiTheme="minorHAnsi" w:hAnsiTheme="minorHAnsi" w:cstheme="minorHAnsi"/>
                <w:sz w:val="22"/>
                <w:lang w:val="hy-AM"/>
              </w:rPr>
            </w:pPr>
          </w:p>
        </w:tc>
        <w:tc>
          <w:tcPr>
            <w:tcW w:w="1530" w:type="dxa"/>
            <w:tcBorders>
              <w:bottom w:val="double" w:sz="4" w:space="0" w:color="7F7F7F" w:themeColor="text1" w:themeTint="80"/>
            </w:tcBorders>
            <w:shd w:val="clear" w:color="auto" w:fill="F86868"/>
          </w:tcPr>
          <w:p w14:paraId="1FB2BB9B" w14:textId="77777777" w:rsidR="00B24B97" w:rsidRPr="00EB4639" w:rsidRDefault="00B24B97" w:rsidP="00EB4639">
            <w:pPr>
              <w:spacing w:before="0" w:after="0"/>
              <w:jc w:val="both"/>
              <w:rPr>
                <w:rFonts w:asciiTheme="minorHAnsi" w:hAnsiTheme="minorHAnsi" w:cstheme="minorHAnsi"/>
                <w:sz w:val="22"/>
                <w:lang w:val="hy-AM"/>
              </w:rPr>
            </w:pPr>
          </w:p>
        </w:tc>
      </w:tr>
    </w:tbl>
    <w:tbl>
      <w:tblPr>
        <w:tblStyle w:val="TableGrid1"/>
        <w:tblpPr w:leftFromText="180" w:rightFromText="180" w:tblpY="8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084"/>
      </w:tblGrid>
      <w:tr w:rsidR="00B24B97" w:rsidRPr="00EB4639" w14:paraId="7BB4BA74" w14:textId="77777777" w:rsidTr="00B24B97">
        <w:trPr>
          <w:trHeight w:val="350"/>
        </w:trPr>
        <w:tc>
          <w:tcPr>
            <w:tcW w:w="1458" w:type="dxa"/>
            <w:shd w:val="clear" w:color="auto" w:fill="C2D69B" w:themeFill="accent3" w:themeFillTint="99"/>
          </w:tcPr>
          <w:p w14:paraId="2AF1C3DD" w14:textId="77777777" w:rsidR="00B24B97" w:rsidRPr="00EB4639" w:rsidRDefault="00B24B97" w:rsidP="00B24B97">
            <w:pPr>
              <w:spacing w:before="0" w:after="0" w:line="240" w:lineRule="auto"/>
              <w:rPr>
                <w:rFonts w:asciiTheme="minorHAnsi" w:hAnsiTheme="minorHAnsi" w:cstheme="minorHAnsi"/>
                <w:bCs/>
                <w:sz w:val="22"/>
                <w:lang w:val="hy-AM"/>
              </w:rPr>
            </w:pPr>
          </w:p>
        </w:tc>
        <w:tc>
          <w:tcPr>
            <w:tcW w:w="5084" w:type="dxa"/>
          </w:tcPr>
          <w:p w14:paraId="17F3B6B3" w14:textId="77777777" w:rsidR="00B24B97" w:rsidRPr="00EB4639" w:rsidRDefault="00B24B97" w:rsidP="00B24B97">
            <w:pPr>
              <w:spacing w:before="0" w:after="0" w:line="240" w:lineRule="auto"/>
              <w:rPr>
                <w:rFonts w:asciiTheme="minorHAnsi" w:hAnsiTheme="minorHAnsi" w:cstheme="minorHAnsi"/>
                <w:bCs/>
                <w:i/>
                <w:sz w:val="22"/>
              </w:rPr>
            </w:pPr>
            <w:r w:rsidRPr="00EB4639">
              <w:rPr>
                <w:rFonts w:asciiTheme="minorHAnsi" w:hAnsiTheme="minorHAnsi" w:cstheme="minorHAnsi"/>
                <w:bCs/>
                <w:i/>
                <w:sz w:val="22"/>
              </w:rPr>
              <w:t>present</w:t>
            </w:r>
          </w:p>
        </w:tc>
      </w:tr>
      <w:tr w:rsidR="00B24B97" w:rsidRPr="00EB4639" w14:paraId="49E6E567" w14:textId="77777777" w:rsidTr="00B24B97">
        <w:trPr>
          <w:trHeight w:val="350"/>
        </w:trPr>
        <w:tc>
          <w:tcPr>
            <w:tcW w:w="1458" w:type="dxa"/>
            <w:shd w:val="clear" w:color="auto" w:fill="F86868"/>
          </w:tcPr>
          <w:p w14:paraId="5F61F4A4" w14:textId="77777777" w:rsidR="00B24B97" w:rsidRPr="00EB4639" w:rsidRDefault="00B24B97" w:rsidP="00B24B97">
            <w:pPr>
              <w:spacing w:before="0" w:after="0" w:line="240" w:lineRule="auto"/>
              <w:rPr>
                <w:rFonts w:asciiTheme="minorHAnsi" w:hAnsiTheme="minorHAnsi" w:cstheme="minorHAnsi"/>
                <w:bCs/>
                <w:sz w:val="22"/>
              </w:rPr>
            </w:pPr>
          </w:p>
        </w:tc>
        <w:tc>
          <w:tcPr>
            <w:tcW w:w="5084" w:type="dxa"/>
          </w:tcPr>
          <w:p w14:paraId="4BF32533" w14:textId="77777777" w:rsidR="00B24B97" w:rsidRPr="00EB4639" w:rsidRDefault="00B24B97" w:rsidP="00B24B97">
            <w:pPr>
              <w:spacing w:before="0" w:after="0" w:line="240" w:lineRule="auto"/>
              <w:rPr>
                <w:rFonts w:asciiTheme="minorHAnsi" w:hAnsiTheme="minorHAnsi" w:cstheme="minorHAnsi"/>
                <w:bCs/>
                <w:i/>
                <w:sz w:val="22"/>
              </w:rPr>
            </w:pPr>
            <w:r w:rsidRPr="00EB4639">
              <w:rPr>
                <w:rFonts w:asciiTheme="minorHAnsi" w:hAnsiTheme="minorHAnsi" w:cstheme="minorHAnsi"/>
                <w:bCs/>
                <w:i/>
                <w:sz w:val="22"/>
              </w:rPr>
              <w:t>absent</w:t>
            </w:r>
          </w:p>
        </w:tc>
      </w:tr>
      <w:tr w:rsidR="00B24B97" w:rsidRPr="00EB4639" w14:paraId="2E85AD78" w14:textId="77777777" w:rsidTr="00B24B97">
        <w:trPr>
          <w:trHeight w:val="350"/>
        </w:trPr>
        <w:tc>
          <w:tcPr>
            <w:tcW w:w="1458" w:type="dxa"/>
            <w:shd w:val="clear" w:color="auto" w:fill="808080" w:themeFill="background1" w:themeFillShade="80"/>
          </w:tcPr>
          <w:p w14:paraId="39FB6C05" w14:textId="77777777" w:rsidR="00B24B97" w:rsidRPr="00EB4639" w:rsidRDefault="00B24B97" w:rsidP="00B24B97">
            <w:pPr>
              <w:spacing w:before="0" w:after="0" w:line="240" w:lineRule="auto"/>
              <w:rPr>
                <w:rFonts w:asciiTheme="minorHAnsi" w:hAnsiTheme="minorHAnsi" w:cstheme="minorHAnsi"/>
                <w:bCs/>
                <w:sz w:val="22"/>
              </w:rPr>
            </w:pPr>
          </w:p>
        </w:tc>
        <w:tc>
          <w:tcPr>
            <w:tcW w:w="5084" w:type="dxa"/>
          </w:tcPr>
          <w:p w14:paraId="7D6BE038" w14:textId="7EC37850" w:rsidR="00B24B97" w:rsidRPr="00EB4639" w:rsidRDefault="00B24B97" w:rsidP="00B24B97">
            <w:pPr>
              <w:spacing w:before="0" w:after="0" w:line="240" w:lineRule="auto"/>
              <w:rPr>
                <w:rFonts w:asciiTheme="minorHAnsi" w:hAnsiTheme="minorHAnsi" w:cstheme="minorHAnsi"/>
                <w:bCs/>
                <w:i/>
                <w:sz w:val="22"/>
                <w:lang w:val="hy-AM"/>
              </w:rPr>
            </w:pPr>
            <w:r w:rsidRPr="00EB4639">
              <w:rPr>
                <w:rFonts w:asciiTheme="minorHAnsi" w:hAnsiTheme="minorHAnsi" w:cstheme="minorHAnsi"/>
                <w:bCs/>
                <w:i/>
                <w:sz w:val="22"/>
              </w:rPr>
              <w:t xml:space="preserve">According to the MSG </w:t>
            </w:r>
            <w:r w:rsidR="001C2027" w:rsidRPr="00EB4639">
              <w:rPr>
                <w:rFonts w:asciiTheme="minorHAnsi" w:hAnsiTheme="minorHAnsi" w:cstheme="minorHAnsi"/>
                <w:bCs/>
                <w:i/>
                <w:sz w:val="22"/>
              </w:rPr>
              <w:t>Composition</w:t>
            </w:r>
            <w:r w:rsidRPr="00EB4639">
              <w:rPr>
                <w:rFonts w:asciiTheme="minorHAnsi" w:hAnsiTheme="minorHAnsi" w:cstheme="minorHAnsi"/>
                <w:bCs/>
                <w:i/>
                <w:sz w:val="22"/>
              </w:rPr>
              <w:t xml:space="preserve"> of the given period is not a member of MSG</w:t>
            </w:r>
          </w:p>
        </w:tc>
      </w:tr>
    </w:tbl>
    <w:p w14:paraId="595CA870" w14:textId="77777777" w:rsidR="00B24B97" w:rsidRPr="00EB4639" w:rsidRDefault="00B24B97" w:rsidP="006A3C0D">
      <w:pPr>
        <w:jc w:val="both"/>
        <w:rPr>
          <w:rFonts w:asciiTheme="minorHAnsi" w:hAnsiTheme="minorHAnsi" w:cstheme="minorHAnsi"/>
          <w:sz w:val="22"/>
        </w:rPr>
      </w:pPr>
    </w:p>
    <w:p w14:paraId="52B6B457" w14:textId="77777777" w:rsidR="00B24B97" w:rsidRPr="00EB4639" w:rsidRDefault="00B24B97" w:rsidP="00B24B97">
      <w:pPr>
        <w:rPr>
          <w:rFonts w:asciiTheme="minorHAnsi" w:hAnsiTheme="minorHAnsi" w:cstheme="minorHAnsi"/>
          <w:sz w:val="22"/>
        </w:rPr>
      </w:pPr>
    </w:p>
    <w:p w14:paraId="46315DC6" w14:textId="77777777" w:rsidR="00B24B97" w:rsidRPr="00EB4639" w:rsidRDefault="00B24B97" w:rsidP="00B24B97">
      <w:pPr>
        <w:rPr>
          <w:rFonts w:asciiTheme="minorHAnsi" w:hAnsiTheme="minorHAnsi" w:cstheme="minorHAnsi"/>
          <w:sz w:val="22"/>
        </w:rPr>
      </w:pPr>
    </w:p>
    <w:p w14:paraId="6EE74B8B" w14:textId="77777777" w:rsidR="00B24B97" w:rsidRPr="00EB4639" w:rsidRDefault="00B24B97" w:rsidP="00B24B97">
      <w:pPr>
        <w:rPr>
          <w:rFonts w:asciiTheme="minorHAnsi" w:hAnsiTheme="minorHAnsi" w:cstheme="minorHAnsi"/>
          <w:sz w:val="22"/>
        </w:rPr>
      </w:pPr>
    </w:p>
    <w:p w14:paraId="3A4A12CD" w14:textId="77777777" w:rsidR="00B24B97" w:rsidRPr="00EB4639" w:rsidRDefault="00B24B97" w:rsidP="00B24B97">
      <w:pPr>
        <w:pStyle w:val="Heading1"/>
        <w:rPr>
          <w:rFonts w:asciiTheme="minorHAnsi" w:hAnsiTheme="minorHAnsi" w:cstheme="minorHAnsi"/>
          <w:color w:val="244061"/>
        </w:rPr>
      </w:pPr>
      <w:bookmarkStart w:id="7" w:name="_Toc12967094"/>
      <w:bookmarkStart w:id="8" w:name="_Toc12523150"/>
      <w:r w:rsidRPr="00EB4639">
        <w:rPr>
          <w:rFonts w:asciiTheme="minorHAnsi" w:hAnsiTheme="minorHAnsi" w:cstheme="minorHAnsi"/>
          <w:color w:val="244061"/>
        </w:rPr>
        <w:t>Questionnaires Completed by the Civil Society And Extractive Companies Constituencies of the RA EITI MSG</w:t>
      </w:r>
      <w:bookmarkEnd w:id="7"/>
      <w:r w:rsidRPr="00EB4639">
        <w:rPr>
          <w:rFonts w:asciiTheme="minorHAnsi" w:hAnsiTheme="minorHAnsi" w:cstheme="minorHAnsi"/>
          <w:color w:val="244061"/>
        </w:rPr>
        <w:t xml:space="preserve"> </w:t>
      </w:r>
      <w:bookmarkEnd w:id="8"/>
      <w:r w:rsidRPr="00EB4639">
        <w:rPr>
          <w:rFonts w:asciiTheme="minorHAnsi" w:hAnsiTheme="minorHAnsi" w:cstheme="minorHAnsi"/>
          <w:color w:val="244061"/>
        </w:rPr>
        <w:t xml:space="preserve">  </w:t>
      </w:r>
    </w:p>
    <w:p w14:paraId="46C00D53" w14:textId="77777777" w:rsidR="00B24B97" w:rsidRPr="00EB4639" w:rsidRDefault="00B24B97" w:rsidP="00B24B97">
      <w:pPr>
        <w:spacing w:after="0" w:line="240" w:lineRule="auto"/>
        <w:rPr>
          <w:rFonts w:asciiTheme="minorHAnsi" w:hAnsiTheme="minorHAnsi" w:cstheme="minorHAnsi"/>
          <w:bCs/>
          <w:sz w:val="22"/>
          <w:lang w:val="hy-AM"/>
        </w:rPr>
      </w:pPr>
    </w:p>
    <w:p w14:paraId="50CC1499" w14:textId="77777777" w:rsidR="00B24B97" w:rsidRPr="00EB4639" w:rsidRDefault="00B24B97" w:rsidP="00B24B97">
      <w:pPr>
        <w:jc w:val="both"/>
        <w:rPr>
          <w:rFonts w:asciiTheme="minorHAnsi" w:hAnsiTheme="minorHAnsi" w:cstheme="minorHAnsi"/>
          <w:b/>
          <w:i/>
        </w:rPr>
      </w:pPr>
      <w:r w:rsidRPr="00EB4639">
        <w:rPr>
          <w:rFonts w:asciiTheme="minorHAnsi" w:hAnsiTheme="minorHAnsi" w:cstheme="minorHAnsi"/>
          <w:b/>
          <w:i/>
        </w:rPr>
        <w:t>Questionnaire completed by the civil society constituency of the RA EITI MSG</w:t>
      </w:r>
    </w:p>
    <w:p w14:paraId="403F1D8E" w14:textId="77777777" w:rsidR="00B24B97" w:rsidRPr="00EB4639" w:rsidRDefault="00B24B97" w:rsidP="00B24B97">
      <w:pPr>
        <w:pStyle w:val="ListParagraph"/>
        <w:numPr>
          <w:ilvl w:val="0"/>
          <w:numId w:val="13"/>
        </w:numPr>
        <w:spacing w:before="240" w:after="0" w:line="240" w:lineRule="auto"/>
        <w:ind w:left="270" w:hanging="270"/>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t xml:space="preserve">Participation in the work of the MSG (how many  meetings did the constituency members attend; and what was the percentage of participation by the constituency?) </w:t>
      </w:r>
    </w:p>
    <w:p w14:paraId="505DA09C" w14:textId="77777777"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The reporting 2018 civil society constituency members attended the three key meetings of the RA EITI MSG (on 27.03.2018, 31.07.2018 and 05.12.2018) and other working meetings; the total percentage of participation by the constituency in the key meetings is 85. Out of the three MSG meetings, Inga Zarafyan and Artur Hambartsumyan have one excused absence each, on 31.07.2018 and 05.12.2018 respectively. Sona Ayvazyan and Harutyun Movsisyan attended all the three meetings. Artur Grigoryan, former member of the constituency (in connection with assuming an office in the public sector, he left the constituency), attended only the first meeting (on 27.03.2018).</w:t>
      </w:r>
    </w:p>
    <w:p w14:paraId="32E75A36" w14:textId="77777777"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_______________________________________________________________________________</w:t>
      </w:r>
    </w:p>
    <w:p w14:paraId="707CA5C7" w14:textId="77777777" w:rsidR="00B24B97" w:rsidRPr="00EB4639" w:rsidRDefault="00B24B97" w:rsidP="00B24B97">
      <w:pPr>
        <w:pStyle w:val="ListParagraph"/>
        <w:numPr>
          <w:ilvl w:val="0"/>
          <w:numId w:val="13"/>
        </w:numPr>
        <w:spacing w:before="240" w:after="0" w:line="240" w:lineRule="auto"/>
        <w:ind w:left="270" w:hanging="270"/>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t>Working with a larger constituency (those who elect the MSG members, as well as other interested individuals) (how many  meetings were held with the representatives of the broader constituency, what were the topics discussed?).</w:t>
      </w:r>
    </w:p>
    <w:p w14:paraId="78F0AD2A" w14:textId="77777777"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 xml:space="preserve">No separate works were performed with the broader civil society constituency in the form of special meetings during the reporting year. However, from time to time, information about the process of implementation of EITI in Armenia, the ongoing work, the news and reports was disseminated through electronic correspondence, to the e-mail addresses of non-governmental organisations and interested </w:t>
      </w:r>
      <w:r w:rsidRPr="00EB4639">
        <w:rPr>
          <w:rFonts w:asciiTheme="minorHAnsi" w:hAnsiTheme="minorHAnsi" w:cstheme="minorHAnsi"/>
        </w:rPr>
        <w:lastRenderedPageBreak/>
        <w:t>individuals included in the list of stakeholders. The list of stakeholders is provided in the Annex to the document “EITI Armenia Communication Strategy and Action Plan”.</w:t>
      </w:r>
    </w:p>
    <w:p w14:paraId="4430176C" w14:textId="5661CBE6"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 xml:space="preserve">The members of the constituency individually (not on behalf of the constituency) participated in various events where the important issues within the EITI were presented: transparency, </w:t>
      </w:r>
      <w:r w:rsidR="00E75B00" w:rsidRPr="00EB4639">
        <w:rPr>
          <w:rFonts w:asciiTheme="minorHAnsi" w:hAnsiTheme="minorHAnsi" w:cstheme="minorHAnsi"/>
        </w:rPr>
        <w:t>responsibility and</w:t>
      </w:r>
      <w:r w:rsidRPr="00EB4639">
        <w:rPr>
          <w:rFonts w:asciiTheme="minorHAnsi" w:hAnsiTheme="minorHAnsi" w:cstheme="minorHAnsi"/>
        </w:rPr>
        <w:t xml:space="preserve"> accountability of the sector; the principles of MSGʼs activities, etc.</w:t>
      </w:r>
    </w:p>
    <w:p w14:paraId="03FF6B1F" w14:textId="77777777"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Inga Zarafyan, member of the constituency, representing “Ecolur” Informational NGO, regularly ensured publication of information on the process of implementation of EITI in Armenia on the website of “EcoLur”. “EcoLur” also organised a media tour to Teghut and Alaverdi, with local NGOs and journalists participating.</w:t>
      </w:r>
    </w:p>
    <w:p w14:paraId="78BD326A" w14:textId="77777777"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Sona Ayvazyan, member of the constituency, representing “Transparency International Anti-Corruption Center NGO, organised the public discussion on the topic “The disaster of Teghut. What is the solution?” on 27 June 2018, with the participation of Armenian NGOs, including local NGOs, journalists, interested civil society individual representatives and activists, as well as representatives of the RA EITI MSG and Secretariat and certain ministries.</w:t>
      </w:r>
    </w:p>
    <w:p w14:paraId="0D440884" w14:textId="77777777"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For the purpose of discussing the activities of the constituency reporting year and further actions, shaping a common opinion on the issues raised and discussing other issues and problems, the constituency members organised a number of separate meetings with the participation of constituency members and interested individuals. In addition to the members of the constituency in these meetings, mainly representatives of the AUA CRM and individual experts took part.</w:t>
      </w:r>
    </w:p>
    <w:p w14:paraId="06077B1C" w14:textId="77777777"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_______________________________________________________________________________</w:t>
      </w:r>
    </w:p>
    <w:p w14:paraId="680A9BC4" w14:textId="77777777" w:rsidR="00B24B97" w:rsidRPr="00EB4639" w:rsidRDefault="00B24B97" w:rsidP="00B24B97">
      <w:pPr>
        <w:pStyle w:val="ListParagraph"/>
        <w:numPr>
          <w:ilvl w:val="0"/>
          <w:numId w:val="13"/>
        </w:numPr>
        <w:spacing w:before="240" w:after="0" w:line="240" w:lineRule="auto"/>
        <w:ind w:left="270" w:hanging="270"/>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t>Capacity building (what local and international events did the MSG constituency members participated in; who participated from the constituency; and what were the topics of the events?).</w:t>
      </w:r>
    </w:p>
    <w:p w14:paraId="7A0689B0" w14:textId="77777777"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3-5 July 2018, Kyiv - Harutyun Movsisyan and Inga – EITI workshop; training courses on the topic of “Capacity Building and Training for Civil Society Members in Europe and Central Asia and Mongolia”</w:t>
      </w:r>
    </w:p>
    <w:p w14:paraId="67DD1CD2" w14:textId="00D8206F"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 xml:space="preserve">As commissioned by “Transparency International Anti-Corruption Center NGO, the AUA CRM conducted a needs assessment, resulting in the development of a needs assessment questionnaire with the participation </w:t>
      </w:r>
      <w:r w:rsidR="00E75B00" w:rsidRPr="00EB4639">
        <w:rPr>
          <w:rFonts w:asciiTheme="minorHAnsi" w:hAnsiTheme="minorHAnsi" w:cstheme="minorHAnsi"/>
        </w:rPr>
        <w:t>of the</w:t>
      </w:r>
      <w:r w:rsidRPr="00EB4639">
        <w:rPr>
          <w:rFonts w:asciiTheme="minorHAnsi" w:hAnsiTheme="minorHAnsi" w:cstheme="minorHAnsi"/>
        </w:rPr>
        <w:t xml:space="preserve"> civil society constituency members of the MSG.</w:t>
      </w:r>
    </w:p>
    <w:p w14:paraId="28A7961B" w14:textId="77777777"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_____________________________________________________________________________</w:t>
      </w:r>
    </w:p>
    <w:p w14:paraId="40366047" w14:textId="77777777" w:rsidR="00B24B97" w:rsidRPr="00EB4639" w:rsidRDefault="00B24B97" w:rsidP="00B24B97">
      <w:pPr>
        <w:pStyle w:val="ListParagraph"/>
        <w:numPr>
          <w:ilvl w:val="0"/>
          <w:numId w:val="13"/>
        </w:numPr>
        <w:spacing w:before="240" w:after="0" w:line="240" w:lineRule="auto"/>
        <w:ind w:left="270" w:hanging="270"/>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t xml:space="preserve">The EITI implementation challenges (what are the problems hindering the implementation of EITI; and how can these be overcome?). </w:t>
      </w:r>
    </w:p>
    <w:p w14:paraId="01184ECD" w14:textId="77777777"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Awareness raising and capacity building of civil society.</w:t>
      </w:r>
    </w:p>
    <w:p w14:paraId="1C93BB22" w14:textId="77777777"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_____________________________________________________________________________</w:t>
      </w:r>
    </w:p>
    <w:p w14:paraId="6A7EC4B7" w14:textId="77777777" w:rsidR="00B24B97" w:rsidRPr="00EB4639" w:rsidRDefault="00B24B97" w:rsidP="00B24B97">
      <w:pPr>
        <w:pStyle w:val="ListParagraph"/>
        <w:numPr>
          <w:ilvl w:val="0"/>
          <w:numId w:val="13"/>
        </w:numPr>
        <w:spacing w:before="240" w:after="0" w:line="240" w:lineRule="auto"/>
        <w:ind w:left="270" w:hanging="270"/>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t xml:space="preserve">To what extent were the EITI goals achieved during the reporting year? the opinion of the constituency. </w:t>
      </w:r>
    </w:p>
    <w:p w14:paraId="1C4DA31F" w14:textId="77777777" w:rsidR="00B24B97" w:rsidRPr="00EB4639" w:rsidRDefault="00B24B97" w:rsidP="00B24B97">
      <w:pPr>
        <w:pStyle w:val="ListParagraph"/>
        <w:spacing w:before="240" w:after="0" w:line="240" w:lineRule="auto"/>
        <w:ind w:left="270"/>
        <w:jc w:val="both"/>
        <w:rPr>
          <w:rFonts w:asciiTheme="minorHAnsi" w:hAnsiTheme="minorHAnsi" w:cstheme="minorHAnsi"/>
          <w:lang w:val="hy-AM"/>
        </w:rPr>
      </w:pPr>
    </w:p>
    <w:tbl>
      <w:tblPr>
        <w:tblStyle w:val="LightGrid-Accent3"/>
        <w:tblW w:w="0" w:type="auto"/>
        <w:tblInd w:w="378" w:type="dxa"/>
        <w:tblLook w:val="04A0" w:firstRow="1" w:lastRow="0" w:firstColumn="1" w:lastColumn="0" w:noHBand="0" w:noVBand="1"/>
      </w:tblPr>
      <w:tblGrid>
        <w:gridCol w:w="592"/>
        <w:gridCol w:w="5171"/>
        <w:gridCol w:w="1665"/>
        <w:gridCol w:w="1689"/>
      </w:tblGrid>
      <w:tr w:rsidR="00B24B97" w:rsidRPr="00EB4639" w14:paraId="66D74DCA" w14:textId="77777777" w:rsidTr="00EB4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vAlign w:val="center"/>
          </w:tcPr>
          <w:p w14:paraId="69779701" w14:textId="77777777" w:rsidR="00B24B97" w:rsidRPr="00EB4639" w:rsidRDefault="00B24B97" w:rsidP="00EB4639">
            <w:pPr>
              <w:jc w:val="center"/>
              <w:rPr>
                <w:rFonts w:asciiTheme="minorHAnsi" w:hAnsiTheme="minorHAnsi" w:cstheme="minorHAnsi"/>
                <w:sz w:val="20"/>
                <w:szCs w:val="20"/>
              </w:rPr>
            </w:pPr>
            <w:r w:rsidRPr="00EB4639">
              <w:rPr>
                <w:rFonts w:asciiTheme="minorHAnsi" w:hAnsiTheme="minorHAnsi" w:cstheme="minorHAnsi"/>
                <w:sz w:val="20"/>
                <w:szCs w:val="20"/>
              </w:rPr>
              <w:lastRenderedPageBreak/>
              <w:t>No.</w:t>
            </w:r>
          </w:p>
        </w:tc>
        <w:tc>
          <w:tcPr>
            <w:tcW w:w="5450" w:type="dxa"/>
            <w:vAlign w:val="center"/>
          </w:tcPr>
          <w:p w14:paraId="2BE8EACA" w14:textId="77777777" w:rsidR="00B24B97" w:rsidRPr="00EB4639" w:rsidRDefault="00B24B97" w:rsidP="00EB46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4639">
              <w:rPr>
                <w:rFonts w:asciiTheme="minorHAnsi" w:hAnsiTheme="minorHAnsi" w:cstheme="minorHAnsi"/>
                <w:sz w:val="20"/>
                <w:szCs w:val="20"/>
              </w:rPr>
              <w:t>The goal according to the Work Plan</w:t>
            </w:r>
          </w:p>
        </w:tc>
        <w:tc>
          <w:tcPr>
            <w:tcW w:w="1710" w:type="dxa"/>
            <w:vAlign w:val="center"/>
          </w:tcPr>
          <w:p w14:paraId="218410AA" w14:textId="77777777" w:rsidR="00B24B97" w:rsidRPr="00EB4639" w:rsidRDefault="00B24B97" w:rsidP="00EB46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4639">
              <w:rPr>
                <w:rFonts w:asciiTheme="minorHAnsi" w:hAnsiTheme="minorHAnsi" w:cstheme="minorHAnsi"/>
                <w:sz w:val="20"/>
                <w:szCs w:val="20"/>
              </w:rPr>
              <w:t>Achieved? (yes, no, partially)</w:t>
            </w:r>
          </w:p>
        </w:tc>
        <w:tc>
          <w:tcPr>
            <w:tcW w:w="1710" w:type="dxa"/>
            <w:vAlign w:val="center"/>
          </w:tcPr>
          <w:p w14:paraId="628015F5" w14:textId="77777777" w:rsidR="00B24B97" w:rsidRPr="00EB4639" w:rsidRDefault="00B24B97" w:rsidP="00EB46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4639">
              <w:rPr>
                <w:rFonts w:asciiTheme="minorHAnsi" w:hAnsiTheme="minorHAnsi" w:cstheme="minorHAnsi"/>
                <w:sz w:val="20"/>
                <w:szCs w:val="20"/>
              </w:rPr>
              <w:t>Notes</w:t>
            </w:r>
          </w:p>
        </w:tc>
      </w:tr>
      <w:tr w:rsidR="00B24B97" w:rsidRPr="00EB4639" w14:paraId="2D8C0A02" w14:textId="77777777" w:rsidTr="00EB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CD02CE6" w14:textId="77777777" w:rsidR="00B24B97" w:rsidRPr="00EB4639" w:rsidRDefault="00B24B97" w:rsidP="00EB4639">
            <w:pPr>
              <w:rPr>
                <w:rFonts w:asciiTheme="minorHAnsi" w:hAnsiTheme="minorHAnsi" w:cstheme="minorHAnsi"/>
                <w:sz w:val="20"/>
                <w:szCs w:val="20"/>
              </w:rPr>
            </w:pPr>
            <w:r w:rsidRPr="00EB4639">
              <w:rPr>
                <w:rFonts w:asciiTheme="minorHAnsi" w:hAnsiTheme="minorHAnsi" w:cstheme="minorHAnsi"/>
                <w:sz w:val="20"/>
                <w:szCs w:val="20"/>
              </w:rPr>
              <w:t>1</w:t>
            </w:r>
          </w:p>
        </w:tc>
        <w:tc>
          <w:tcPr>
            <w:tcW w:w="5450" w:type="dxa"/>
          </w:tcPr>
          <w:p w14:paraId="095770B0"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Ensuring accessible and timely information</w:t>
            </w:r>
          </w:p>
        </w:tc>
        <w:tc>
          <w:tcPr>
            <w:tcW w:w="1710" w:type="dxa"/>
          </w:tcPr>
          <w:p w14:paraId="7A8AD099"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Yes</w:t>
            </w:r>
          </w:p>
        </w:tc>
        <w:tc>
          <w:tcPr>
            <w:tcW w:w="1710" w:type="dxa"/>
          </w:tcPr>
          <w:p w14:paraId="3A71746B"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24B97" w:rsidRPr="00EB4639" w14:paraId="027C9D25" w14:textId="77777777" w:rsidTr="00EB46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7068C019" w14:textId="77777777" w:rsidR="00B24B97" w:rsidRPr="00EB4639" w:rsidRDefault="00B24B97" w:rsidP="00EB4639">
            <w:pPr>
              <w:rPr>
                <w:rFonts w:asciiTheme="minorHAnsi" w:hAnsiTheme="minorHAnsi" w:cstheme="minorHAnsi"/>
                <w:sz w:val="20"/>
                <w:szCs w:val="20"/>
              </w:rPr>
            </w:pPr>
            <w:r w:rsidRPr="00EB4639">
              <w:rPr>
                <w:rFonts w:asciiTheme="minorHAnsi" w:hAnsiTheme="minorHAnsi" w:cstheme="minorHAnsi"/>
                <w:sz w:val="20"/>
                <w:szCs w:val="20"/>
              </w:rPr>
              <w:t>2</w:t>
            </w:r>
          </w:p>
        </w:tc>
        <w:tc>
          <w:tcPr>
            <w:tcW w:w="5450" w:type="dxa"/>
          </w:tcPr>
          <w:p w14:paraId="7D9E62F5"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Development of roadmap for disclosure of ultimate beneficial owners</w:t>
            </w:r>
          </w:p>
        </w:tc>
        <w:tc>
          <w:tcPr>
            <w:tcW w:w="1710" w:type="dxa"/>
          </w:tcPr>
          <w:p w14:paraId="40475627"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Yes</w:t>
            </w:r>
          </w:p>
        </w:tc>
        <w:tc>
          <w:tcPr>
            <w:tcW w:w="1710" w:type="dxa"/>
          </w:tcPr>
          <w:p w14:paraId="0BC0E778"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B24B97" w:rsidRPr="00EB4639" w14:paraId="444CC676" w14:textId="77777777" w:rsidTr="00EB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01A550EA" w14:textId="77777777" w:rsidR="00B24B97" w:rsidRPr="00EB4639" w:rsidRDefault="00B24B97" w:rsidP="00EB4639">
            <w:pPr>
              <w:rPr>
                <w:rFonts w:asciiTheme="minorHAnsi" w:hAnsiTheme="minorHAnsi" w:cstheme="minorHAnsi"/>
                <w:sz w:val="20"/>
                <w:szCs w:val="20"/>
              </w:rPr>
            </w:pPr>
            <w:r w:rsidRPr="00EB4639">
              <w:rPr>
                <w:rFonts w:asciiTheme="minorHAnsi" w:hAnsiTheme="minorHAnsi" w:cstheme="minorHAnsi"/>
                <w:sz w:val="20"/>
                <w:szCs w:val="20"/>
              </w:rPr>
              <w:t>3</w:t>
            </w:r>
          </w:p>
        </w:tc>
        <w:tc>
          <w:tcPr>
            <w:tcW w:w="5450" w:type="dxa"/>
          </w:tcPr>
          <w:p w14:paraId="3E1DC487"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Review of the legal framework of Armenia, disclosure of inconsistencies with the EITI Standard and gaps</w:t>
            </w:r>
          </w:p>
        </w:tc>
        <w:tc>
          <w:tcPr>
            <w:tcW w:w="1710" w:type="dxa"/>
          </w:tcPr>
          <w:p w14:paraId="17093D44"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Yes</w:t>
            </w:r>
          </w:p>
        </w:tc>
        <w:tc>
          <w:tcPr>
            <w:tcW w:w="1710" w:type="dxa"/>
          </w:tcPr>
          <w:p w14:paraId="58801259"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 xml:space="preserve">Towards </w:t>
            </w:r>
            <w:r w:rsidRPr="00EB4639">
              <w:rPr>
                <w:rFonts w:cstheme="minorHAnsi"/>
                <w:sz w:val="20"/>
                <w:szCs w:val="20"/>
                <w:highlight w:val="yellow"/>
              </w:rPr>
              <w:t>[addressing]</w:t>
            </w:r>
            <w:r w:rsidRPr="00EB4639">
              <w:rPr>
                <w:rFonts w:cstheme="minorHAnsi"/>
                <w:sz w:val="20"/>
                <w:szCs w:val="20"/>
              </w:rPr>
              <w:t xml:space="preserve"> the problems in the legal framework, identification of legislative gaps continues</w:t>
            </w:r>
          </w:p>
        </w:tc>
      </w:tr>
      <w:tr w:rsidR="00B24B97" w:rsidRPr="00EB4639" w14:paraId="08877C66" w14:textId="77777777" w:rsidTr="00EB46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50666672" w14:textId="77777777" w:rsidR="00B24B97" w:rsidRPr="00EB4639" w:rsidRDefault="00B24B97" w:rsidP="00EB4639">
            <w:pPr>
              <w:rPr>
                <w:rFonts w:asciiTheme="minorHAnsi" w:hAnsiTheme="minorHAnsi" w:cstheme="minorHAnsi"/>
                <w:sz w:val="20"/>
                <w:szCs w:val="20"/>
              </w:rPr>
            </w:pPr>
            <w:r w:rsidRPr="00EB4639">
              <w:rPr>
                <w:rFonts w:asciiTheme="minorHAnsi" w:hAnsiTheme="minorHAnsi" w:cstheme="minorHAnsi"/>
                <w:sz w:val="20"/>
                <w:szCs w:val="20"/>
              </w:rPr>
              <w:t>4</w:t>
            </w:r>
          </w:p>
        </w:tc>
        <w:tc>
          <w:tcPr>
            <w:tcW w:w="5450" w:type="dxa"/>
          </w:tcPr>
          <w:p w14:paraId="03750B7E"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Review of the best international practices and development of a roadmap for harmonization with the EITI and the best international practices of responsible mining</w:t>
            </w:r>
          </w:p>
        </w:tc>
        <w:tc>
          <w:tcPr>
            <w:tcW w:w="1710" w:type="dxa"/>
          </w:tcPr>
          <w:p w14:paraId="3C469FB7"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Partially</w:t>
            </w:r>
          </w:p>
        </w:tc>
        <w:tc>
          <w:tcPr>
            <w:tcW w:w="1710" w:type="dxa"/>
          </w:tcPr>
          <w:p w14:paraId="7C69F922"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The activities established by the Roadmap are ongoing</w:t>
            </w:r>
          </w:p>
        </w:tc>
      </w:tr>
      <w:tr w:rsidR="00B24B97" w:rsidRPr="00EB4639" w14:paraId="5D1A1EA1" w14:textId="77777777" w:rsidTr="00EB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50BC1006" w14:textId="77777777" w:rsidR="00B24B97" w:rsidRPr="00EB4639" w:rsidRDefault="00B24B97" w:rsidP="00EB4639">
            <w:pPr>
              <w:rPr>
                <w:rFonts w:asciiTheme="minorHAnsi" w:hAnsiTheme="minorHAnsi" w:cstheme="minorHAnsi"/>
                <w:sz w:val="20"/>
                <w:szCs w:val="20"/>
              </w:rPr>
            </w:pPr>
            <w:r w:rsidRPr="00EB4639">
              <w:rPr>
                <w:rFonts w:asciiTheme="minorHAnsi" w:hAnsiTheme="minorHAnsi" w:cstheme="minorHAnsi"/>
                <w:sz w:val="20"/>
                <w:szCs w:val="20"/>
              </w:rPr>
              <w:t>5</w:t>
            </w:r>
          </w:p>
        </w:tc>
        <w:tc>
          <w:tcPr>
            <w:tcW w:w="5450" w:type="dxa"/>
          </w:tcPr>
          <w:p w14:paraId="59BF8E25"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Ensuring Armenia's EITI candidature status</w:t>
            </w:r>
          </w:p>
        </w:tc>
        <w:tc>
          <w:tcPr>
            <w:tcW w:w="1710" w:type="dxa"/>
          </w:tcPr>
          <w:p w14:paraId="24BD04B9"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Yes</w:t>
            </w:r>
          </w:p>
        </w:tc>
        <w:tc>
          <w:tcPr>
            <w:tcW w:w="1710" w:type="dxa"/>
          </w:tcPr>
          <w:p w14:paraId="026AFA8A"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24B97" w:rsidRPr="00EB4639" w14:paraId="1680A704" w14:textId="77777777" w:rsidTr="00EB46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4E15DD8F" w14:textId="77777777" w:rsidR="00B24B97" w:rsidRPr="00EB4639" w:rsidRDefault="00B24B97" w:rsidP="00EB4639">
            <w:pPr>
              <w:rPr>
                <w:rFonts w:asciiTheme="minorHAnsi" w:hAnsiTheme="minorHAnsi" w:cstheme="minorHAnsi"/>
                <w:sz w:val="20"/>
                <w:szCs w:val="20"/>
              </w:rPr>
            </w:pPr>
            <w:r w:rsidRPr="00EB4639">
              <w:rPr>
                <w:rFonts w:asciiTheme="minorHAnsi" w:hAnsiTheme="minorHAnsi" w:cstheme="minorHAnsi"/>
                <w:sz w:val="20"/>
                <w:szCs w:val="20"/>
              </w:rPr>
              <w:t>6</w:t>
            </w:r>
          </w:p>
        </w:tc>
        <w:tc>
          <w:tcPr>
            <w:tcW w:w="5450" w:type="dxa"/>
          </w:tcPr>
          <w:p w14:paraId="37E183FA"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Comprehensive report in compliance with the EITI Standard</w:t>
            </w:r>
          </w:p>
        </w:tc>
        <w:tc>
          <w:tcPr>
            <w:tcW w:w="1710" w:type="dxa"/>
          </w:tcPr>
          <w:p w14:paraId="6190DD2B"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Yes</w:t>
            </w:r>
          </w:p>
        </w:tc>
        <w:tc>
          <w:tcPr>
            <w:tcW w:w="1710" w:type="dxa"/>
          </w:tcPr>
          <w:p w14:paraId="0D81A22D" w14:textId="7E60E8AF"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 xml:space="preserve">The </w:t>
            </w:r>
            <w:r w:rsidR="00E75B00">
              <w:rPr>
                <w:rFonts w:cstheme="minorHAnsi"/>
                <w:sz w:val="20"/>
                <w:szCs w:val="20"/>
              </w:rPr>
              <w:t>EITI R</w:t>
            </w:r>
            <w:r w:rsidRPr="00EB4639">
              <w:rPr>
                <w:rFonts w:cstheme="minorHAnsi"/>
                <w:sz w:val="20"/>
                <w:szCs w:val="20"/>
              </w:rPr>
              <w:t>eport lacks an analysis of the current mining permitting process, which is specified and is encouraged by 2.2(a) and 2.2(b) of the Standard.</w:t>
            </w:r>
          </w:p>
          <w:p w14:paraId="41374CDF"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 xml:space="preserve">In the context of evaluation of the legal regime, no reference has been made to freedom of information, the institute of commercial secrets and the issues related to the excessively broad interpretation of </w:t>
            </w:r>
            <w:r w:rsidRPr="00EB4639">
              <w:rPr>
                <w:rFonts w:cstheme="minorHAnsi"/>
                <w:sz w:val="20"/>
                <w:szCs w:val="20"/>
              </w:rPr>
              <w:lastRenderedPageBreak/>
              <w:t>the latter. This in particular hinders the publication of audit results by supervisory institutions and safeguarding the public interest to be aware of environmental issues.</w:t>
            </w:r>
          </w:p>
          <w:p w14:paraId="018CED85"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In terms of capacity evaluation of the stakeholders, the Inspectorate For Subsoil and Environmental Protection has been ignored.</w:t>
            </w:r>
          </w:p>
        </w:tc>
      </w:tr>
    </w:tbl>
    <w:p w14:paraId="6093F18F" w14:textId="77777777" w:rsidR="00B24B97" w:rsidRPr="00EB4639" w:rsidRDefault="00B24B97" w:rsidP="00B24B97">
      <w:pPr>
        <w:rPr>
          <w:rFonts w:asciiTheme="minorHAnsi" w:hAnsiTheme="minorHAnsi" w:cstheme="minorHAnsi"/>
        </w:rPr>
      </w:pPr>
      <w:r w:rsidRPr="00EB4639">
        <w:rPr>
          <w:rFonts w:asciiTheme="minorHAnsi" w:hAnsiTheme="minorHAnsi" w:cstheme="minorHAnsi"/>
        </w:rPr>
        <w:lastRenderedPageBreak/>
        <w:t xml:space="preserve"> </w:t>
      </w:r>
    </w:p>
    <w:p w14:paraId="26A6EDA1" w14:textId="66CB81C7" w:rsidR="00B24B97" w:rsidRPr="00EB4639" w:rsidRDefault="00B24B97" w:rsidP="00B24B97">
      <w:pPr>
        <w:pStyle w:val="ListParagraph"/>
        <w:numPr>
          <w:ilvl w:val="0"/>
          <w:numId w:val="13"/>
        </w:numPr>
        <w:spacing w:before="240" w:after="0" w:line="240" w:lineRule="auto"/>
        <w:ind w:left="270" w:hanging="270"/>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t xml:space="preserve">The overall evaluation of the constituencyʼs work (how effective is the constituencyʼs work; what are problems inside </w:t>
      </w:r>
      <w:r w:rsidR="00E75B00" w:rsidRPr="00EB4639">
        <w:rPr>
          <w:rFonts w:asciiTheme="minorHAnsi" w:hAnsiTheme="minorHAnsi" w:cstheme="minorHAnsi"/>
          <w:i/>
          <w:color w:val="365F91" w:themeColor="accent1" w:themeShade="BF"/>
        </w:rPr>
        <w:t>the constituency</w:t>
      </w:r>
      <w:r w:rsidRPr="00EB4639">
        <w:rPr>
          <w:rFonts w:asciiTheme="minorHAnsi" w:hAnsiTheme="minorHAnsi" w:cstheme="minorHAnsi"/>
          <w:i/>
          <w:color w:val="365F91" w:themeColor="accent1" w:themeShade="BF"/>
        </w:rPr>
        <w:t xml:space="preserve">: are there problems with the other MSG constituencies; are there problems with the broader constituency; what steps have been taken to address the existing problems; and what progress has been made in addressing the issues raised by the MSG in the 2017 annual report)? </w:t>
      </w:r>
    </w:p>
    <w:p w14:paraId="6CF70038" w14:textId="77777777" w:rsidR="00B24B97" w:rsidRPr="00EB4639" w:rsidRDefault="00B24B97" w:rsidP="00B24B97">
      <w:pPr>
        <w:pStyle w:val="ListParagraph"/>
        <w:spacing w:before="240" w:line="240" w:lineRule="auto"/>
        <w:ind w:left="270"/>
        <w:jc w:val="both"/>
        <w:rPr>
          <w:rFonts w:asciiTheme="minorHAnsi" w:hAnsiTheme="minorHAnsi" w:cstheme="minorHAnsi"/>
          <w:lang w:val="hy-AM"/>
        </w:rPr>
      </w:pPr>
    </w:p>
    <w:p w14:paraId="5AD0502A" w14:textId="77777777" w:rsidR="00B24B97" w:rsidRPr="00EB4639" w:rsidRDefault="00B24B97" w:rsidP="00B24B97">
      <w:pPr>
        <w:pStyle w:val="ListParagraph"/>
        <w:spacing w:before="240" w:line="240" w:lineRule="auto"/>
        <w:ind w:left="270"/>
        <w:jc w:val="both"/>
        <w:rPr>
          <w:rFonts w:asciiTheme="minorHAnsi" w:hAnsiTheme="minorHAnsi" w:cstheme="minorHAnsi"/>
        </w:rPr>
      </w:pPr>
      <w:r w:rsidRPr="00EB4639">
        <w:rPr>
          <w:rFonts w:asciiTheme="minorHAnsi" w:hAnsiTheme="minorHAnsi" w:cstheme="minorHAnsi"/>
        </w:rPr>
        <w:t>On the whole, the performance of the constituency can be appraised as effective. The incomplete composition of the group resulting from Artur Grigoryanʼs leaving, affected the effectiveness of the work.</w:t>
      </w:r>
    </w:p>
    <w:p w14:paraId="04A043C9" w14:textId="77777777" w:rsidR="00B24B97" w:rsidRPr="00EB4639" w:rsidRDefault="00B24B97" w:rsidP="00B24B97">
      <w:pPr>
        <w:pStyle w:val="ListParagraph"/>
        <w:spacing w:before="240" w:line="240" w:lineRule="auto"/>
        <w:ind w:left="270"/>
        <w:jc w:val="both"/>
        <w:rPr>
          <w:rFonts w:asciiTheme="minorHAnsi" w:hAnsiTheme="minorHAnsi" w:cstheme="minorHAnsi"/>
        </w:rPr>
      </w:pPr>
      <w:r w:rsidRPr="00EB4639">
        <w:rPr>
          <w:rFonts w:asciiTheme="minorHAnsi" w:hAnsiTheme="minorHAnsi" w:cstheme="minorHAnsi"/>
        </w:rPr>
        <w:t>There were issues of principle related to conflict of interests, its perceptions and the financial transparency of the non-governmental organisations. On 11 February 2018 the formed group of arbitrators recorded the absence of conflict of interests among the members of the MSG civil society constituency. However, fundamental disagreements persist inside the constituency.</w:t>
      </w:r>
    </w:p>
    <w:p w14:paraId="13553869" w14:textId="77777777" w:rsidR="00B24B97" w:rsidRPr="00EB4639" w:rsidRDefault="00B24B97" w:rsidP="00B24B97">
      <w:pPr>
        <w:pStyle w:val="ListParagraph"/>
        <w:spacing w:before="240" w:line="240" w:lineRule="auto"/>
        <w:ind w:left="270"/>
        <w:jc w:val="both"/>
        <w:rPr>
          <w:rFonts w:asciiTheme="minorHAnsi" w:hAnsiTheme="minorHAnsi" w:cstheme="minorHAnsi"/>
        </w:rPr>
      </w:pPr>
      <w:r w:rsidRPr="00EB4639">
        <w:rPr>
          <w:rFonts w:asciiTheme="minorHAnsi" w:hAnsiTheme="minorHAnsi" w:cstheme="minorHAnsi"/>
        </w:rPr>
        <w:t>There are no problems with the other MSG constituencies and the broader civil society constituency.</w:t>
      </w:r>
    </w:p>
    <w:p w14:paraId="4761C513" w14:textId="77777777" w:rsidR="00B24B97" w:rsidRPr="00EB4639" w:rsidRDefault="00B24B97" w:rsidP="00B24B97">
      <w:pPr>
        <w:pStyle w:val="ListParagraph"/>
        <w:spacing w:before="240" w:line="240" w:lineRule="auto"/>
        <w:ind w:left="270"/>
        <w:jc w:val="both"/>
        <w:rPr>
          <w:rFonts w:asciiTheme="minorHAnsi" w:hAnsiTheme="minorHAnsi" w:cstheme="minorHAnsi"/>
        </w:rPr>
      </w:pPr>
      <w:r w:rsidRPr="00EB4639">
        <w:rPr>
          <w:rFonts w:asciiTheme="minorHAnsi" w:hAnsiTheme="minorHAnsi" w:cstheme="minorHAnsi"/>
        </w:rPr>
        <w:t>We think that the risks identified by the constituency in the previous report still exist. One way of addressing such risks would be setting out additional requirements and guarantees in the election procedure for the constituency members.</w:t>
      </w:r>
    </w:p>
    <w:p w14:paraId="0CD234D6" w14:textId="77777777" w:rsidR="00B24B97" w:rsidRPr="00EB4639" w:rsidRDefault="00B24B97" w:rsidP="00B24B97">
      <w:pPr>
        <w:pStyle w:val="ListParagraph"/>
        <w:spacing w:before="240" w:line="240" w:lineRule="auto"/>
        <w:ind w:left="270"/>
        <w:jc w:val="both"/>
        <w:rPr>
          <w:rFonts w:asciiTheme="minorHAnsi" w:hAnsiTheme="minorHAnsi" w:cstheme="minorHAnsi"/>
          <w:lang w:val="hy-AM"/>
        </w:rPr>
      </w:pPr>
    </w:p>
    <w:p w14:paraId="77419B6E" w14:textId="77777777" w:rsidR="00B24B97" w:rsidRPr="00EB4639" w:rsidRDefault="00B24B97" w:rsidP="00B24B97">
      <w:pPr>
        <w:pStyle w:val="ListParagraph"/>
        <w:spacing w:before="240" w:line="240" w:lineRule="auto"/>
        <w:ind w:left="270"/>
        <w:jc w:val="both"/>
        <w:rPr>
          <w:rFonts w:asciiTheme="minorHAnsi" w:hAnsiTheme="minorHAnsi" w:cstheme="minorHAnsi"/>
        </w:rPr>
      </w:pPr>
      <w:r w:rsidRPr="00EB4639">
        <w:rPr>
          <w:rFonts w:asciiTheme="minorHAnsi" w:hAnsiTheme="minorHAnsi" w:cstheme="minorHAnsi"/>
        </w:rPr>
        <w:t>______________________________________________________________________________</w:t>
      </w:r>
    </w:p>
    <w:p w14:paraId="2AF4B2D0" w14:textId="77777777" w:rsidR="00B24B97" w:rsidRPr="00EB4639" w:rsidRDefault="00B24B97" w:rsidP="00B24B97">
      <w:pPr>
        <w:pStyle w:val="ListParagraph"/>
        <w:spacing w:before="240" w:line="240" w:lineRule="auto"/>
        <w:ind w:left="270"/>
        <w:jc w:val="both"/>
        <w:rPr>
          <w:rFonts w:asciiTheme="minorHAnsi" w:hAnsiTheme="minorHAnsi" w:cstheme="minorHAnsi"/>
          <w:lang w:val="hy-AM"/>
        </w:rPr>
      </w:pPr>
    </w:p>
    <w:p w14:paraId="087CA61D" w14:textId="77777777" w:rsidR="00B24B97" w:rsidRPr="00EB4639" w:rsidRDefault="00B24B97" w:rsidP="00B24B97">
      <w:pPr>
        <w:pStyle w:val="ListParagraph"/>
        <w:numPr>
          <w:ilvl w:val="0"/>
          <w:numId w:val="13"/>
        </w:numPr>
        <w:spacing w:before="240" w:after="200" w:line="240" w:lineRule="auto"/>
        <w:ind w:left="270" w:hanging="270"/>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lastRenderedPageBreak/>
        <w:t>Other Considerations</w:t>
      </w:r>
      <w:r w:rsidRPr="00EB4639">
        <w:rPr>
          <w:rStyle w:val="FootnoteReference"/>
          <w:rFonts w:asciiTheme="minorHAnsi" w:hAnsiTheme="minorHAnsi" w:cstheme="minorHAnsi"/>
          <w:i/>
          <w:color w:val="365F91" w:themeColor="accent1" w:themeShade="BF"/>
        </w:rPr>
        <w:footnoteReference w:id="45"/>
      </w:r>
      <w:r w:rsidRPr="00EB4639">
        <w:rPr>
          <w:rFonts w:asciiTheme="minorHAnsi" w:hAnsiTheme="minorHAnsi" w:cstheme="minorHAnsi"/>
          <w:i/>
          <w:color w:val="365F91" w:themeColor="accent1" w:themeShade="BF"/>
        </w:rPr>
        <w:t xml:space="preserve"> </w:t>
      </w:r>
    </w:p>
    <w:p w14:paraId="30FD6421" w14:textId="77777777" w:rsidR="00B24B97" w:rsidRPr="00EB4639" w:rsidRDefault="00B24B97" w:rsidP="00B24B97">
      <w:pPr>
        <w:spacing w:before="240" w:line="240" w:lineRule="auto"/>
        <w:jc w:val="both"/>
        <w:rPr>
          <w:rFonts w:asciiTheme="minorHAnsi" w:hAnsiTheme="minorHAnsi" w:cstheme="minorHAnsi"/>
        </w:rPr>
      </w:pPr>
      <w:r w:rsidRPr="00EB4639">
        <w:rPr>
          <w:rFonts w:asciiTheme="minorHAnsi" w:hAnsiTheme="minorHAnsi" w:cstheme="minorHAnsi"/>
        </w:rPr>
        <w:t>Appreciating the processes of publishing mining-related documents, we deem it necessary to mention that:</w:t>
      </w:r>
    </w:p>
    <w:p w14:paraId="03F7054F" w14:textId="77777777" w:rsidR="00B24B97" w:rsidRPr="00EB4639" w:rsidRDefault="00B24B97" w:rsidP="00B24B97">
      <w:pPr>
        <w:pStyle w:val="ListParagraph"/>
        <w:numPr>
          <w:ilvl w:val="0"/>
          <w:numId w:val="12"/>
        </w:numPr>
        <w:jc w:val="both"/>
        <w:rPr>
          <w:rFonts w:asciiTheme="minorHAnsi" w:hAnsiTheme="minorHAnsi" w:cstheme="minorHAnsi"/>
          <w:sz w:val="22"/>
        </w:rPr>
      </w:pPr>
      <w:r w:rsidRPr="00EB4639">
        <w:rPr>
          <w:rFonts w:asciiTheme="minorHAnsi" w:hAnsiTheme="minorHAnsi" w:cstheme="minorHAnsi"/>
          <w:sz w:val="22"/>
        </w:rPr>
        <w:t>Because of insufficient awareness raising and training, users face difficulties in finding the necessary information at www.eiti.am. It is also suggested to offer the users the opportunity to download the information provided by the companies in full form and in xls format. The same problem exists in regard to data on mining posted on the website of the Ministry of Energy and Natural Resources: albeit they are available, they are not convenient for use.</w:t>
      </w:r>
    </w:p>
    <w:p w14:paraId="36934778" w14:textId="77777777" w:rsidR="00B24B97" w:rsidRPr="00EB4639" w:rsidRDefault="00B24B97" w:rsidP="00B24B97">
      <w:pPr>
        <w:pStyle w:val="ListParagraph"/>
        <w:numPr>
          <w:ilvl w:val="0"/>
          <w:numId w:val="12"/>
        </w:numPr>
        <w:jc w:val="both"/>
        <w:rPr>
          <w:rFonts w:asciiTheme="minorHAnsi" w:hAnsiTheme="minorHAnsi" w:cstheme="minorHAnsi"/>
          <w:sz w:val="22"/>
        </w:rPr>
      </w:pPr>
      <w:r w:rsidRPr="00EB4639">
        <w:rPr>
          <w:rFonts w:asciiTheme="minorHAnsi" w:hAnsiTheme="minorHAnsi" w:cstheme="minorHAnsi"/>
          <w:sz w:val="22"/>
        </w:rPr>
        <w:t xml:space="preserve">The contracts can be accessed on the website of the Ministry of Energy Infrastructures and Natural Resources of Armenia, while the drafts that are part of the mining right, are not available or easily accessible. </w:t>
      </w:r>
    </w:p>
    <w:p w14:paraId="4B29A108" w14:textId="77777777" w:rsidR="00B24B97" w:rsidRPr="00EB4639" w:rsidRDefault="00B24B97" w:rsidP="00B24B97">
      <w:pPr>
        <w:pStyle w:val="ListParagraph"/>
        <w:numPr>
          <w:ilvl w:val="0"/>
          <w:numId w:val="12"/>
        </w:numPr>
        <w:jc w:val="both"/>
        <w:rPr>
          <w:rFonts w:asciiTheme="minorHAnsi" w:hAnsiTheme="minorHAnsi" w:cstheme="minorHAnsi"/>
          <w:sz w:val="22"/>
        </w:rPr>
      </w:pPr>
      <w:r w:rsidRPr="00EB4639">
        <w:rPr>
          <w:rFonts w:asciiTheme="minorHAnsi" w:hAnsiTheme="minorHAnsi" w:cstheme="minorHAnsi"/>
          <w:sz w:val="22"/>
        </w:rPr>
        <w:t xml:space="preserve">The EIA documentation published on the website of the RA Ministry of Nature Protection is inconvenient in terms of use. </w:t>
      </w:r>
    </w:p>
    <w:p w14:paraId="171392F7" w14:textId="5ABD1EA2" w:rsidR="00B24B97" w:rsidRPr="00EB4639" w:rsidRDefault="00B24B97" w:rsidP="00B24B97">
      <w:pPr>
        <w:pStyle w:val="ListParagraph"/>
        <w:numPr>
          <w:ilvl w:val="0"/>
          <w:numId w:val="12"/>
        </w:numPr>
        <w:spacing w:before="240" w:line="240" w:lineRule="auto"/>
        <w:jc w:val="both"/>
        <w:rPr>
          <w:rFonts w:asciiTheme="minorHAnsi" w:hAnsiTheme="minorHAnsi" w:cstheme="minorHAnsi"/>
        </w:rPr>
      </w:pPr>
      <w:r w:rsidRPr="00EB4639">
        <w:rPr>
          <w:rFonts w:asciiTheme="minorHAnsi" w:hAnsiTheme="minorHAnsi" w:cstheme="minorHAnsi"/>
        </w:rPr>
        <w:t xml:space="preserve">We believe that all mine site-specific information should be included on any one site, so that one does not have to search on different websites, often without a possibility to </w:t>
      </w:r>
      <w:r w:rsidR="00E75B00">
        <w:rPr>
          <w:rFonts w:asciiTheme="minorHAnsi" w:hAnsiTheme="minorHAnsi" w:cstheme="minorHAnsi"/>
        </w:rPr>
        <w:t xml:space="preserve">apply </w:t>
      </w:r>
      <w:r w:rsidRPr="00EB4639">
        <w:rPr>
          <w:rFonts w:asciiTheme="minorHAnsi" w:hAnsiTheme="minorHAnsi" w:cstheme="minorHAnsi"/>
        </w:rPr>
        <w:t>search</w:t>
      </w:r>
      <w:r w:rsidR="00E75B00">
        <w:rPr>
          <w:rFonts w:asciiTheme="minorHAnsi" w:hAnsiTheme="minorHAnsi" w:cstheme="minorHAnsi"/>
        </w:rPr>
        <w:t xml:space="preserve"> tools</w:t>
      </w:r>
      <w:r w:rsidRPr="00EB4639">
        <w:rPr>
          <w:rFonts w:asciiTheme="minorHAnsi" w:hAnsiTheme="minorHAnsi" w:cstheme="minorHAnsi"/>
        </w:rPr>
        <w:t>.</w:t>
      </w:r>
    </w:p>
    <w:p w14:paraId="64F9C626" w14:textId="77777777" w:rsidR="00B24B97" w:rsidRPr="00EB4639" w:rsidRDefault="00B24B97" w:rsidP="00B24B97">
      <w:pPr>
        <w:spacing w:after="0" w:line="240" w:lineRule="auto"/>
        <w:rPr>
          <w:rFonts w:asciiTheme="minorHAnsi" w:hAnsiTheme="minorHAnsi" w:cstheme="minorHAnsi"/>
          <w:bCs/>
          <w:sz w:val="22"/>
          <w:lang w:val="hy-AM"/>
        </w:rPr>
      </w:pPr>
    </w:p>
    <w:p w14:paraId="5D339764" w14:textId="3B675BC9" w:rsidR="00B24B97" w:rsidRPr="00EB4639" w:rsidRDefault="00B24B97" w:rsidP="00B24B97">
      <w:pPr>
        <w:jc w:val="both"/>
        <w:rPr>
          <w:rFonts w:asciiTheme="minorHAnsi" w:hAnsiTheme="minorHAnsi" w:cstheme="minorHAnsi"/>
          <w:b/>
          <w:i/>
        </w:rPr>
      </w:pPr>
      <w:r w:rsidRPr="00EB4639">
        <w:rPr>
          <w:rFonts w:asciiTheme="minorHAnsi" w:hAnsiTheme="minorHAnsi" w:cstheme="minorHAnsi"/>
          <w:b/>
          <w:i/>
        </w:rPr>
        <w:t>Questionnaire completed by the extractive companies</w:t>
      </w:r>
      <w:r w:rsidR="00E75B00">
        <w:rPr>
          <w:rFonts w:asciiTheme="minorHAnsi" w:hAnsiTheme="minorHAnsi" w:cstheme="minorHAnsi"/>
          <w:b/>
          <w:i/>
        </w:rPr>
        <w:t>’</w:t>
      </w:r>
      <w:r w:rsidRPr="00EB4639">
        <w:rPr>
          <w:rFonts w:asciiTheme="minorHAnsi" w:hAnsiTheme="minorHAnsi" w:cstheme="minorHAnsi"/>
          <w:b/>
          <w:i/>
        </w:rPr>
        <w:t xml:space="preserve">  constituency of the RA EITI MSG</w:t>
      </w:r>
    </w:p>
    <w:p w14:paraId="1F43AD46" w14:textId="77777777" w:rsidR="00B24B97" w:rsidRPr="00EB4639"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t xml:space="preserve">Participation in the work of the MSG (how many meetings did the constituency members attend; and what was the percentage of participation by the constituency?) </w:t>
      </w:r>
    </w:p>
    <w:p w14:paraId="025B1706" w14:textId="77777777" w:rsidR="00B24B97" w:rsidRPr="00EB4639" w:rsidRDefault="00B24B97" w:rsidP="00B24B97">
      <w:pPr>
        <w:spacing w:before="240" w:after="0" w:line="240" w:lineRule="auto"/>
        <w:ind w:firstLine="270"/>
        <w:jc w:val="both"/>
        <w:rPr>
          <w:rFonts w:asciiTheme="minorHAnsi" w:hAnsiTheme="minorHAnsi" w:cstheme="minorHAnsi"/>
        </w:rPr>
      </w:pPr>
      <w:r w:rsidRPr="00EB4639">
        <w:rPr>
          <w:rFonts w:asciiTheme="minorHAnsi" w:hAnsiTheme="minorHAnsi" w:cstheme="minorHAnsi"/>
        </w:rPr>
        <w:t>The constituency ensured the participation of at least three members (ensuring the quorum for the meeting) in all sessions held during the reporting year.</w:t>
      </w:r>
    </w:p>
    <w:p w14:paraId="7B8EE451" w14:textId="77777777" w:rsidR="00B24B97" w:rsidRPr="00EB4639"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t>Working with a larger constituency (those who elect the MSG members, as well as other interested individuals) (how many meetings were held with the representatives of the broader constituency, what were the topics discussed?).</w:t>
      </w:r>
    </w:p>
    <w:p w14:paraId="33D9FEE6" w14:textId="77777777" w:rsidR="00B24B97" w:rsidRPr="00EB4639" w:rsidRDefault="00B24B97" w:rsidP="00B24B97">
      <w:pPr>
        <w:spacing w:before="240" w:after="0" w:line="240" w:lineRule="auto"/>
        <w:ind w:firstLine="270"/>
        <w:jc w:val="both"/>
        <w:rPr>
          <w:rFonts w:asciiTheme="minorHAnsi" w:hAnsiTheme="minorHAnsi" w:cstheme="minorHAnsi"/>
        </w:rPr>
      </w:pPr>
      <w:r w:rsidRPr="00EB4639">
        <w:rPr>
          <w:rFonts w:asciiTheme="minorHAnsi" w:hAnsiTheme="minorHAnsi" w:cstheme="minorHAnsi"/>
        </w:rPr>
        <w:t>Meetings were held in a broader circle of the constituency, involving the alternate members as well. Three to four such meetings took place, discussing topics on the process of implementation of EITI in Armenia. Within the framework of the Union of Miners and Metallurgists of Armenia, meetings are organised regularly on topics related to the sector. During the meetings, EITI-related current issues are also discussed. Within the framework of the Union of Miners and Metallurgists of Armenia, the Sustainable Development Working Group, involving two MSG members, operates. The goal of the Working Group is to discuss the issues and legislative initiatives that address the sustainable development of the sector and submit recommendations to the State Authorised Body. the meetings are convened once in 5-6 months on average; During the meetings issues related to EITI were also discussed, as necessary.</w:t>
      </w:r>
    </w:p>
    <w:p w14:paraId="4D1497B1" w14:textId="77777777" w:rsidR="00B24B97" w:rsidRPr="00EB4639"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lastRenderedPageBreak/>
        <w:t>Capacity building (what local and international events did the MSG constituency members participated in; who participated from the constituency; and what were the topics of the events?).</w:t>
      </w:r>
    </w:p>
    <w:p w14:paraId="2A0C4ED9" w14:textId="77777777" w:rsidR="00B24B97" w:rsidRPr="00EB4639" w:rsidRDefault="00B24B97" w:rsidP="00B24B97">
      <w:pPr>
        <w:spacing w:before="240" w:after="0" w:line="240" w:lineRule="auto"/>
        <w:jc w:val="both"/>
        <w:rPr>
          <w:rFonts w:asciiTheme="minorHAnsi" w:hAnsiTheme="minorHAnsi" w:cstheme="minorHAnsi"/>
        </w:rPr>
      </w:pPr>
      <w:r w:rsidRPr="00EB4639">
        <w:rPr>
          <w:rFonts w:asciiTheme="minorHAnsi" w:hAnsiTheme="minorHAnsi" w:cstheme="minorHAnsi"/>
        </w:rPr>
        <w:t>Armen Stepanyan, representing the constituency, attended the e EITI Board meeting in Berlin between 27 and 30 June 2018. The members of the constituency also participated in the events held in Armenia within the framework of EITI and the meetings of the working groups.</w:t>
      </w:r>
    </w:p>
    <w:p w14:paraId="3539A3BD" w14:textId="77777777" w:rsidR="00B24B97" w:rsidRPr="00EB4639"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t xml:space="preserve">The EITI implementation challenges (what are the problems hindering the implementation of EITI; and how can these be overcome?). </w:t>
      </w:r>
    </w:p>
    <w:p w14:paraId="7F4B5961" w14:textId="77777777" w:rsidR="00B24B97" w:rsidRPr="00EB4639" w:rsidRDefault="00B24B97" w:rsidP="00B24B97">
      <w:pPr>
        <w:spacing w:before="240" w:after="0" w:line="240" w:lineRule="auto"/>
        <w:ind w:firstLine="270"/>
        <w:jc w:val="both"/>
        <w:rPr>
          <w:rFonts w:asciiTheme="minorHAnsi" w:hAnsiTheme="minorHAnsi" w:cstheme="minorHAnsi"/>
        </w:rPr>
      </w:pPr>
      <w:r w:rsidRPr="00EB4639">
        <w:rPr>
          <w:rFonts w:asciiTheme="minorHAnsi" w:hAnsiTheme="minorHAnsi" w:cstheme="minorHAnsi"/>
        </w:rPr>
        <w:t>The main problem or challenge for the implementation of EITI is the lack of capacity of government agencies, civil society and, in many cases, private companies, as well as the noncomprehensive and stereotypical approach prevailing in the country towards the EITI and mining.</w:t>
      </w:r>
    </w:p>
    <w:p w14:paraId="08B0E8A2" w14:textId="77777777" w:rsidR="00B24B97" w:rsidRPr="00EB4639"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t xml:space="preserve">To what extent were the EITI goals achieved during the reporting year? the opinion of the constituency. </w:t>
      </w:r>
    </w:p>
    <w:p w14:paraId="05D95537" w14:textId="77777777" w:rsidR="00B24B97" w:rsidRPr="00EB4639" w:rsidRDefault="00B24B97" w:rsidP="00B24B97">
      <w:pPr>
        <w:pStyle w:val="ListParagraph"/>
        <w:spacing w:before="240" w:after="0" w:line="240" w:lineRule="auto"/>
        <w:ind w:left="270"/>
        <w:jc w:val="both"/>
        <w:rPr>
          <w:rFonts w:asciiTheme="minorHAnsi" w:hAnsiTheme="minorHAnsi" w:cstheme="minorHAnsi"/>
          <w:lang w:val="hy-AM"/>
        </w:rPr>
      </w:pPr>
    </w:p>
    <w:tbl>
      <w:tblPr>
        <w:tblStyle w:val="LightGrid-Accent3"/>
        <w:tblW w:w="0" w:type="auto"/>
        <w:tblInd w:w="378" w:type="dxa"/>
        <w:tblLook w:val="04A0" w:firstRow="1" w:lastRow="0" w:firstColumn="1" w:lastColumn="0" w:noHBand="0" w:noVBand="1"/>
      </w:tblPr>
      <w:tblGrid>
        <w:gridCol w:w="591"/>
        <w:gridCol w:w="5167"/>
        <w:gridCol w:w="1665"/>
        <w:gridCol w:w="1694"/>
      </w:tblGrid>
      <w:tr w:rsidR="00B24B97" w:rsidRPr="00EB4639" w14:paraId="703C5E95" w14:textId="77777777" w:rsidTr="00EB4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vAlign w:val="center"/>
          </w:tcPr>
          <w:p w14:paraId="7DA6C198" w14:textId="77777777" w:rsidR="00B24B97" w:rsidRPr="00EB4639" w:rsidRDefault="00B24B97" w:rsidP="00EB4639">
            <w:pPr>
              <w:jc w:val="center"/>
              <w:rPr>
                <w:rFonts w:asciiTheme="minorHAnsi" w:hAnsiTheme="minorHAnsi" w:cstheme="minorHAnsi"/>
                <w:sz w:val="20"/>
                <w:szCs w:val="20"/>
              </w:rPr>
            </w:pPr>
            <w:r w:rsidRPr="00EB4639">
              <w:rPr>
                <w:rFonts w:asciiTheme="minorHAnsi" w:hAnsiTheme="minorHAnsi" w:cstheme="minorHAnsi"/>
                <w:sz w:val="20"/>
                <w:szCs w:val="20"/>
              </w:rPr>
              <w:t>No.</w:t>
            </w:r>
          </w:p>
        </w:tc>
        <w:tc>
          <w:tcPr>
            <w:tcW w:w="5450" w:type="dxa"/>
            <w:vAlign w:val="center"/>
          </w:tcPr>
          <w:p w14:paraId="015DE147" w14:textId="77777777" w:rsidR="00B24B97" w:rsidRPr="00EB4639" w:rsidRDefault="00B24B97" w:rsidP="00EB46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4639">
              <w:rPr>
                <w:rFonts w:asciiTheme="minorHAnsi" w:hAnsiTheme="minorHAnsi" w:cstheme="minorHAnsi"/>
                <w:sz w:val="20"/>
                <w:szCs w:val="20"/>
              </w:rPr>
              <w:t>The goal according to the Work Plan</w:t>
            </w:r>
          </w:p>
        </w:tc>
        <w:tc>
          <w:tcPr>
            <w:tcW w:w="1710" w:type="dxa"/>
            <w:vAlign w:val="center"/>
          </w:tcPr>
          <w:p w14:paraId="09981A6B" w14:textId="77777777" w:rsidR="00B24B97" w:rsidRPr="00EB4639" w:rsidRDefault="00B24B97" w:rsidP="00EB46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4639">
              <w:rPr>
                <w:rFonts w:asciiTheme="minorHAnsi" w:hAnsiTheme="minorHAnsi" w:cstheme="minorHAnsi"/>
                <w:sz w:val="20"/>
                <w:szCs w:val="20"/>
              </w:rPr>
              <w:t>Achieved? (yes, no, partially)</w:t>
            </w:r>
          </w:p>
        </w:tc>
        <w:tc>
          <w:tcPr>
            <w:tcW w:w="1710" w:type="dxa"/>
            <w:vAlign w:val="center"/>
          </w:tcPr>
          <w:p w14:paraId="2B3A2223" w14:textId="77777777" w:rsidR="00B24B97" w:rsidRPr="00EB4639" w:rsidRDefault="00B24B97" w:rsidP="00EB46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4639">
              <w:rPr>
                <w:rFonts w:asciiTheme="minorHAnsi" w:hAnsiTheme="minorHAnsi" w:cstheme="minorHAnsi"/>
                <w:sz w:val="20"/>
                <w:szCs w:val="20"/>
              </w:rPr>
              <w:t>Notes</w:t>
            </w:r>
          </w:p>
        </w:tc>
      </w:tr>
      <w:tr w:rsidR="00B24B97" w:rsidRPr="00EB4639" w14:paraId="7727CBFF" w14:textId="77777777" w:rsidTr="00EB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570575B9" w14:textId="77777777" w:rsidR="00B24B97" w:rsidRPr="00EB4639" w:rsidRDefault="00B24B97" w:rsidP="00EB4639">
            <w:pPr>
              <w:rPr>
                <w:rFonts w:asciiTheme="minorHAnsi" w:hAnsiTheme="minorHAnsi" w:cstheme="minorHAnsi"/>
                <w:sz w:val="20"/>
                <w:szCs w:val="20"/>
              </w:rPr>
            </w:pPr>
            <w:r w:rsidRPr="00EB4639">
              <w:rPr>
                <w:rFonts w:asciiTheme="minorHAnsi" w:hAnsiTheme="minorHAnsi" w:cstheme="minorHAnsi"/>
                <w:sz w:val="20"/>
                <w:szCs w:val="20"/>
              </w:rPr>
              <w:t>1</w:t>
            </w:r>
          </w:p>
        </w:tc>
        <w:tc>
          <w:tcPr>
            <w:tcW w:w="5450" w:type="dxa"/>
          </w:tcPr>
          <w:p w14:paraId="0782188C"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Ensuring accessible and timely information</w:t>
            </w:r>
          </w:p>
        </w:tc>
        <w:tc>
          <w:tcPr>
            <w:tcW w:w="1710" w:type="dxa"/>
          </w:tcPr>
          <w:p w14:paraId="24F45A46" w14:textId="77777777" w:rsidR="00B24B97" w:rsidRPr="00EB4639" w:rsidRDefault="00B24B97" w:rsidP="00EB463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Yes</w:t>
            </w:r>
          </w:p>
        </w:tc>
        <w:tc>
          <w:tcPr>
            <w:tcW w:w="1710" w:type="dxa"/>
          </w:tcPr>
          <w:p w14:paraId="4D37F7BC"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There is a need to organise meetings with the participation of the stakeholders directly by the Secretariat, to be attended by the  representatives of all the constituencies.</w:t>
            </w:r>
          </w:p>
        </w:tc>
      </w:tr>
      <w:tr w:rsidR="00B24B97" w:rsidRPr="00EB4639" w14:paraId="0D076BDD" w14:textId="77777777" w:rsidTr="00EB46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4CC9FAA2" w14:textId="77777777" w:rsidR="00B24B97" w:rsidRPr="00EB4639" w:rsidRDefault="00B24B97" w:rsidP="00EB4639">
            <w:pPr>
              <w:rPr>
                <w:rFonts w:asciiTheme="minorHAnsi" w:hAnsiTheme="minorHAnsi" w:cstheme="minorHAnsi"/>
                <w:sz w:val="20"/>
                <w:szCs w:val="20"/>
              </w:rPr>
            </w:pPr>
            <w:r w:rsidRPr="00EB4639">
              <w:rPr>
                <w:rFonts w:asciiTheme="minorHAnsi" w:hAnsiTheme="minorHAnsi" w:cstheme="minorHAnsi"/>
                <w:sz w:val="20"/>
                <w:szCs w:val="20"/>
              </w:rPr>
              <w:t>2</w:t>
            </w:r>
          </w:p>
        </w:tc>
        <w:tc>
          <w:tcPr>
            <w:tcW w:w="5450" w:type="dxa"/>
          </w:tcPr>
          <w:p w14:paraId="7BA10292"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Development of roadmap for disclosure of ultimate beneficial owners</w:t>
            </w:r>
          </w:p>
        </w:tc>
        <w:tc>
          <w:tcPr>
            <w:tcW w:w="1710" w:type="dxa"/>
          </w:tcPr>
          <w:p w14:paraId="6AECA68E" w14:textId="77777777" w:rsidR="00B24B97" w:rsidRPr="00EB4639" w:rsidRDefault="00B24B97" w:rsidP="00EB463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Yes</w:t>
            </w:r>
          </w:p>
        </w:tc>
        <w:tc>
          <w:tcPr>
            <w:tcW w:w="1710" w:type="dxa"/>
          </w:tcPr>
          <w:p w14:paraId="13BE77D2"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The recent press publications make it clear that there is a need for more active awareness raising measures among the stakeholders (meetings, booklets, FAQ, etc.)</w:t>
            </w:r>
          </w:p>
        </w:tc>
      </w:tr>
      <w:tr w:rsidR="00B24B97" w:rsidRPr="00EB4639" w14:paraId="235637FD" w14:textId="77777777" w:rsidTr="00EB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70C1B614" w14:textId="77777777" w:rsidR="00B24B97" w:rsidRPr="00EB4639" w:rsidRDefault="00B24B97" w:rsidP="00EB4639">
            <w:pPr>
              <w:rPr>
                <w:rFonts w:asciiTheme="minorHAnsi" w:hAnsiTheme="minorHAnsi" w:cstheme="minorHAnsi"/>
                <w:sz w:val="20"/>
                <w:szCs w:val="20"/>
              </w:rPr>
            </w:pPr>
            <w:r w:rsidRPr="00EB4639">
              <w:rPr>
                <w:rFonts w:asciiTheme="minorHAnsi" w:hAnsiTheme="minorHAnsi" w:cstheme="minorHAnsi"/>
                <w:sz w:val="20"/>
                <w:szCs w:val="20"/>
              </w:rPr>
              <w:lastRenderedPageBreak/>
              <w:t>3</w:t>
            </w:r>
          </w:p>
        </w:tc>
        <w:tc>
          <w:tcPr>
            <w:tcW w:w="5450" w:type="dxa"/>
          </w:tcPr>
          <w:p w14:paraId="52731154"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Review of the legal framework of Armenia, disclosure of inconsistencies with the EITI Standard and gaps</w:t>
            </w:r>
          </w:p>
        </w:tc>
        <w:tc>
          <w:tcPr>
            <w:tcW w:w="1710" w:type="dxa"/>
          </w:tcPr>
          <w:p w14:paraId="236CAB4B" w14:textId="77777777" w:rsidR="00B24B97" w:rsidRPr="00EB4639" w:rsidRDefault="00B24B97" w:rsidP="00EB463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Yes</w:t>
            </w:r>
          </w:p>
        </w:tc>
        <w:tc>
          <w:tcPr>
            <w:tcW w:w="1710" w:type="dxa"/>
          </w:tcPr>
          <w:p w14:paraId="1AF425AE"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Legislative Review is a dynamic process, and this process needs to be addressed periodically</w:t>
            </w:r>
          </w:p>
        </w:tc>
      </w:tr>
      <w:tr w:rsidR="00B24B97" w:rsidRPr="00EB4639" w14:paraId="104BCE92" w14:textId="77777777" w:rsidTr="00EB46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3DAEAC18" w14:textId="77777777" w:rsidR="00B24B97" w:rsidRPr="00EB4639" w:rsidRDefault="00B24B97" w:rsidP="00EB4639">
            <w:pPr>
              <w:rPr>
                <w:rFonts w:asciiTheme="minorHAnsi" w:hAnsiTheme="minorHAnsi" w:cstheme="minorHAnsi"/>
                <w:sz w:val="20"/>
                <w:szCs w:val="20"/>
              </w:rPr>
            </w:pPr>
            <w:r w:rsidRPr="00EB4639">
              <w:rPr>
                <w:rFonts w:asciiTheme="minorHAnsi" w:hAnsiTheme="minorHAnsi" w:cstheme="minorHAnsi"/>
                <w:sz w:val="20"/>
                <w:szCs w:val="20"/>
              </w:rPr>
              <w:t>4</w:t>
            </w:r>
          </w:p>
        </w:tc>
        <w:tc>
          <w:tcPr>
            <w:tcW w:w="5450" w:type="dxa"/>
          </w:tcPr>
          <w:p w14:paraId="710CDD9F"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Review of the best international practices and development of a roadmap for harmonization with the EITI and the best international practices of responsible mining</w:t>
            </w:r>
          </w:p>
        </w:tc>
        <w:tc>
          <w:tcPr>
            <w:tcW w:w="1710" w:type="dxa"/>
          </w:tcPr>
          <w:p w14:paraId="159F12DA" w14:textId="77777777" w:rsidR="00B24B97" w:rsidRPr="00EB4639" w:rsidRDefault="00B24B97" w:rsidP="00EB463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Yes</w:t>
            </w:r>
          </w:p>
        </w:tc>
        <w:tc>
          <w:tcPr>
            <w:tcW w:w="1710" w:type="dxa"/>
          </w:tcPr>
          <w:p w14:paraId="12A2F2DD"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The concept paper is being finalised as of June 2019. There is a most serious problem in the MSG regarding the understanding and application of responsible mining.</w:t>
            </w:r>
          </w:p>
        </w:tc>
      </w:tr>
      <w:tr w:rsidR="00B24B97" w:rsidRPr="00EB4639" w14:paraId="2F299633" w14:textId="77777777" w:rsidTr="00EB4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4740790D" w14:textId="77777777" w:rsidR="00B24B97" w:rsidRPr="00EB4639" w:rsidRDefault="00B24B97" w:rsidP="00EB4639">
            <w:pPr>
              <w:rPr>
                <w:rFonts w:asciiTheme="minorHAnsi" w:hAnsiTheme="minorHAnsi" w:cstheme="minorHAnsi"/>
                <w:sz w:val="20"/>
                <w:szCs w:val="20"/>
              </w:rPr>
            </w:pPr>
            <w:r w:rsidRPr="00EB4639">
              <w:rPr>
                <w:rFonts w:asciiTheme="minorHAnsi" w:hAnsiTheme="minorHAnsi" w:cstheme="minorHAnsi"/>
                <w:sz w:val="20"/>
                <w:szCs w:val="20"/>
              </w:rPr>
              <w:t>5</w:t>
            </w:r>
          </w:p>
        </w:tc>
        <w:tc>
          <w:tcPr>
            <w:tcW w:w="5450" w:type="dxa"/>
          </w:tcPr>
          <w:p w14:paraId="0F70C28A"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Ensuring Armenia's EITI candidature status</w:t>
            </w:r>
          </w:p>
        </w:tc>
        <w:tc>
          <w:tcPr>
            <w:tcW w:w="1710" w:type="dxa"/>
          </w:tcPr>
          <w:p w14:paraId="73E3E14D" w14:textId="77777777" w:rsidR="00B24B97" w:rsidRPr="00EB4639" w:rsidRDefault="00B24B97" w:rsidP="00EB463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B4639">
              <w:rPr>
                <w:rFonts w:cstheme="minorHAnsi"/>
                <w:sz w:val="20"/>
                <w:szCs w:val="20"/>
              </w:rPr>
              <w:t>Yes</w:t>
            </w:r>
          </w:p>
        </w:tc>
        <w:tc>
          <w:tcPr>
            <w:tcW w:w="1710" w:type="dxa"/>
          </w:tcPr>
          <w:p w14:paraId="08473785" w14:textId="77777777" w:rsidR="00B24B97" w:rsidRPr="00EB4639" w:rsidRDefault="00B24B97" w:rsidP="00EB4639">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24B97" w:rsidRPr="00EB4639" w14:paraId="4FDA312C" w14:textId="77777777" w:rsidTr="00EB46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973F4CC" w14:textId="77777777" w:rsidR="00B24B97" w:rsidRPr="00EB4639" w:rsidRDefault="00B24B97" w:rsidP="00EB4639">
            <w:pPr>
              <w:rPr>
                <w:rFonts w:asciiTheme="minorHAnsi" w:hAnsiTheme="minorHAnsi" w:cstheme="minorHAnsi"/>
                <w:sz w:val="20"/>
                <w:szCs w:val="20"/>
              </w:rPr>
            </w:pPr>
            <w:r w:rsidRPr="00EB4639">
              <w:rPr>
                <w:rFonts w:asciiTheme="minorHAnsi" w:hAnsiTheme="minorHAnsi" w:cstheme="minorHAnsi"/>
                <w:sz w:val="20"/>
                <w:szCs w:val="20"/>
              </w:rPr>
              <w:t>6</w:t>
            </w:r>
          </w:p>
        </w:tc>
        <w:tc>
          <w:tcPr>
            <w:tcW w:w="5450" w:type="dxa"/>
          </w:tcPr>
          <w:p w14:paraId="208320E2"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Comprehensive report in compliance with the EITI Standard</w:t>
            </w:r>
          </w:p>
        </w:tc>
        <w:tc>
          <w:tcPr>
            <w:tcW w:w="1710" w:type="dxa"/>
          </w:tcPr>
          <w:p w14:paraId="619151B8" w14:textId="77777777" w:rsidR="00B24B97" w:rsidRPr="00EB4639" w:rsidRDefault="00B24B97" w:rsidP="00EB463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Yes</w:t>
            </w:r>
          </w:p>
        </w:tc>
        <w:tc>
          <w:tcPr>
            <w:tcW w:w="1710" w:type="dxa"/>
          </w:tcPr>
          <w:p w14:paraId="1EF8F4F6" w14:textId="77777777" w:rsidR="00B24B97" w:rsidRPr="00EB4639" w:rsidRDefault="00B24B97" w:rsidP="00EB463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EB4639">
              <w:rPr>
                <w:rFonts w:cstheme="minorHAnsi"/>
                <w:sz w:val="20"/>
                <w:szCs w:val="20"/>
              </w:rPr>
              <w:t>The constituency of the extractive companies proposed to include the assessment of the economic impact on the affected communities in the report.</w:t>
            </w:r>
          </w:p>
        </w:tc>
      </w:tr>
    </w:tbl>
    <w:p w14:paraId="009D3A7B" w14:textId="77777777" w:rsidR="00B24B97" w:rsidRPr="00EB4639" w:rsidRDefault="00B24B97" w:rsidP="00B24B97">
      <w:pPr>
        <w:rPr>
          <w:rFonts w:asciiTheme="minorHAnsi" w:hAnsiTheme="minorHAnsi" w:cstheme="minorHAnsi"/>
        </w:rPr>
      </w:pPr>
      <w:r w:rsidRPr="00EB4639">
        <w:rPr>
          <w:rFonts w:asciiTheme="minorHAnsi" w:hAnsiTheme="minorHAnsi" w:cstheme="minorHAnsi"/>
        </w:rPr>
        <w:t xml:space="preserve"> </w:t>
      </w:r>
    </w:p>
    <w:p w14:paraId="2AD93DD4" w14:textId="283E8C95" w:rsidR="00B24B97" w:rsidRPr="00EB4639"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t xml:space="preserve">The overall evaluation of the constituencyʼs work (how effective is the constituencyʼs work; what are problems inside </w:t>
      </w:r>
      <w:r w:rsidR="00E75B00" w:rsidRPr="00EB4639">
        <w:rPr>
          <w:rFonts w:asciiTheme="minorHAnsi" w:hAnsiTheme="minorHAnsi" w:cstheme="minorHAnsi"/>
          <w:i/>
          <w:color w:val="365F91" w:themeColor="accent1" w:themeShade="BF"/>
        </w:rPr>
        <w:t>the constituency</w:t>
      </w:r>
      <w:r w:rsidRPr="00EB4639">
        <w:rPr>
          <w:rFonts w:asciiTheme="minorHAnsi" w:hAnsiTheme="minorHAnsi" w:cstheme="minorHAnsi"/>
          <w:i/>
          <w:color w:val="365F91" w:themeColor="accent1" w:themeShade="BF"/>
        </w:rPr>
        <w:t xml:space="preserve">: are there problems with the other MSG constituencies; are there problems with the broader constituency; what steps have been taken to address the existing problems; and what progress has been made in addressing the issues raised by the MSG in the 2017 annual report)? </w:t>
      </w:r>
    </w:p>
    <w:p w14:paraId="6B25A9E2" w14:textId="77777777" w:rsidR="00B24B97" w:rsidRPr="00EB4639" w:rsidRDefault="00B24B97" w:rsidP="00B24B97">
      <w:pPr>
        <w:pStyle w:val="ListParagraph"/>
        <w:spacing w:before="240" w:line="240" w:lineRule="auto"/>
        <w:ind w:left="270"/>
        <w:jc w:val="both"/>
        <w:rPr>
          <w:rFonts w:asciiTheme="minorHAnsi" w:hAnsiTheme="minorHAnsi" w:cstheme="minorHAnsi"/>
          <w:lang w:val="hy-AM"/>
        </w:rPr>
      </w:pPr>
    </w:p>
    <w:p w14:paraId="1EF32D77" w14:textId="77777777" w:rsidR="00B24B97" w:rsidRPr="00EB4639" w:rsidRDefault="00B24B97" w:rsidP="00B24B97">
      <w:pPr>
        <w:pStyle w:val="ListParagraph"/>
        <w:spacing w:before="240" w:line="240" w:lineRule="auto"/>
        <w:ind w:left="270" w:firstLine="90"/>
        <w:jc w:val="both"/>
        <w:rPr>
          <w:rFonts w:asciiTheme="minorHAnsi" w:hAnsiTheme="minorHAnsi" w:cstheme="minorHAnsi"/>
        </w:rPr>
      </w:pPr>
      <w:r w:rsidRPr="00EB4639">
        <w:rPr>
          <w:rFonts w:asciiTheme="minorHAnsi" w:hAnsiTheme="minorHAnsi" w:cstheme="minorHAnsi"/>
        </w:rPr>
        <w:t xml:space="preserve">The work inside the constituency can be assessed as effective even though all the members are excessively busy. The decisions were always taken by consensus. No concrete issues arose with the other constituencies. Based on the interests of different constituencies, there were disagreements, however, as a result of the work, it was possible to come to a common agreement. </w:t>
      </w:r>
    </w:p>
    <w:p w14:paraId="7223EEBE" w14:textId="77777777" w:rsidR="00B24B97" w:rsidRPr="00EB4639" w:rsidRDefault="00B24B97" w:rsidP="00B24B97">
      <w:pPr>
        <w:pStyle w:val="ListParagraph"/>
        <w:spacing w:before="240" w:line="240" w:lineRule="auto"/>
        <w:ind w:left="270"/>
        <w:jc w:val="both"/>
        <w:rPr>
          <w:rFonts w:asciiTheme="minorHAnsi" w:hAnsiTheme="minorHAnsi" w:cstheme="minorHAnsi"/>
        </w:rPr>
      </w:pPr>
      <w:r w:rsidRPr="00EB4639">
        <w:rPr>
          <w:rFonts w:asciiTheme="minorHAnsi" w:hAnsiTheme="minorHAnsi" w:cstheme="minorHAnsi"/>
        </w:rPr>
        <w:lastRenderedPageBreak/>
        <w:t xml:space="preserve">In order to make the work more effective, it is suggested to implement more activities to build the capacity and raise the awareness of the constituencies on sector-related practical issues. </w:t>
      </w:r>
    </w:p>
    <w:p w14:paraId="678AD7EC" w14:textId="02A3E914" w:rsidR="00B24B97" w:rsidRPr="00EB4639" w:rsidRDefault="00B24B97" w:rsidP="00B24B97">
      <w:pPr>
        <w:pStyle w:val="ListParagraph"/>
        <w:spacing w:before="240" w:line="240" w:lineRule="auto"/>
        <w:ind w:left="270"/>
        <w:jc w:val="both"/>
        <w:rPr>
          <w:rFonts w:asciiTheme="minorHAnsi" w:hAnsiTheme="minorHAnsi" w:cstheme="minorHAnsi"/>
        </w:rPr>
      </w:pPr>
      <w:r w:rsidRPr="00EB4639">
        <w:rPr>
          <w:rFonts w:asciiTheme="minorHAnsi" w:hAnsiTheme="minorHAnsi" w:cstheme="minorHAnsi"/>
        </w:rPr>
        <w:t xml:space="preserve">It is also suggested to organise thematic meetings between </w:t>
      </w:r>
      <w:r w:rsidR="00E75B00" w:rsidRPr="00EB4639">
        <w:rPr>
          <w:rFonts w:asciiTheme="minorHAnsi" w:hAnsiTheme="minorHAnsi" w:cstheme="minorHAnsi"/>
        </w:rPr>
        <w:t>the companies</w:t>
      </w:r>
      <w:r w:rsidRPr="00EB4639">
        <w:rPr>
          <w:rFonts w:asciiTheme="minorHAnsi" w:hAnsiTheme="minorHAnsi" w:cstheme="minorHAnsi"/>
        </w:rPr>
        <w:t xml:space="preserve"> and professionals, which will contribute to the solution of the above-mentioned problem.</w:t>
      </w:r>
    </w:p>
    <w:p w14:paraId="548A5DF6" w14:textId="77777777" w:rsidR="00B24B97" w:rsidRPr="00EB4639" w:rsidRDefault="00B24B97" w:rsidP="00B24B97">
      <w:pPr>
        <w:pStyle w:val="ListParagraph"/>
        <w:spacing w:before="240" w:line="240" w:lineRule="auto"/>
        <w:ind w:left="270"/>
        <w:jc w:val="both"/>
        <w:rPr>
          <w:rFonts w:asciiTheme="minorHAnsi" w:hAnsiTheme="minorHAnsi" w:cstheme="minorHAnsi"/>
          <w:lang w:val="hy-AM"/>
        </w:rPr>
      </w:pPr>
    </w:p>
    <w:p w14:paraId="5B438F6A" w14:textId="77777777" w:rsidR="00B24B97" w:rsidRPr="00EB4639" w:rsidRDefault="00B24B97" w:rsidP="00B24B97">
      <w:pPr>
        <w:pStyle w:val="ListParagraph"/>
        <w:numPr>
          <w:ilvl w:val="0"/>
          <w:numId w:val="40"/>
        </w:numPr>
        <w:spacing w:before="240" w:after="0" w:line="240" w:lineRule="auto"/>
        <w:jc w:val="both"/>
        <w:rPr>
          <w:rFonts w:asciiTheme="minorHAnsi" w:hAnsiTheme="minorHAnsi" w:cstheme="minorHAnsi"/>
          <w:i/>
          <w:color w:val="365F91" w:themeColor="accent1" w:themeShade="BF"/>
        </w:rPr>
      </w:pPr>
      <w:r w:rsidRPr="00EB4639">
        <w:rPr>
          <w:rFonts w:asciiTheme="minorHAnsi" w:hAnsiTheme="minorHAnsi" w:cstheme="minorHAnsi"/>
          <w:i/>
          <w:color w:val="365F91" w:themeColor="accent1" w:themeShade="BF"/>
        </w:rPr>
        <w:t>Other Considerations</w:t>
      </w:r>
    </w:p>
    <w:p w14:paraId="49E1C8AC" w14:textId="77777777" w:rsidR="00B24B97" w:rsidRPr="00EB4639" w:rsidRDefault="00B24B97" w:rsidP="00B24B97">
      <w:pPr>
        <w:spacing w:before="240" w:line="240" w:lineRule="auto"/>
        <w:ind w:firstLine="360"/>
        <w:jc w:val="both"/>
        <w:rPr>
          <w:rFonts w:asciiTheme="minorHAnsi" w:hAnsiTheme="minorHAnsi" w:cstheme="minorHAnsi"/>
          <w:bCs/>
          <w:sz w:val="22"/>
        </w:rPr>
      </w:pPr>
      <w:r w:rsidRPr="00EB4639">
        <w:rPr>
          <w:rFonts w:asciiTheme="minorHAnsi" w:hAnsiTheme="minorHAnsi" w:cstheme="minorHAnsi"/>
        </w:rPr>
        <w:t>In order to increase the efficiency of the work, it is necessary to pay more attention to building the capacity of all MSG members and raising their comprehensive awareness to a higher level.</w:t>
      </w:r>
    </w:p>
    <w:p w14:paraId="75DC4F4A" w14:textId="77777777" w:rsidR="00B24B97" w:rsidRPr="00EB4639" w:rsidRDefault="00B24B97" w:rsidP="00B24B97">
      <w:pPr>
        <w:spacing w:after="0" w:line="240" w:lineRule="auto"/>
        <w:rPr>
          <w:rFonts w:asciiTheme="minorHAnsi" w:hAnsiTheme="minorHAnsi" w:cstheme="minorHAnsi"/>
          <w:bCs/>
          <w:sz w:val="22"/>
          <w:lang w:val="hy-AM"/>
        </w:rPr>
      </w:pPr>
    </w:p>
    <w:p w14:paraId="1FDABDCD" w14:textId="77777777" w:rsidR="00B24B97" w:rsidRPr="00EB4639" w:rsidRDefault="00B24B97" w:rsidP="00B24B97">
      <w:pPr>
        <w:spacing w:before="0" w:after="0" w:line="240" w:lineRule="auto"/>
        <w:rPr>
          <w:rFonts w:asciiTheme="minorHAnsi" w:hAnsiTheme="minorHAnsi" w:cstheme="minorHAnsi"/>
          <w:bCs/>
          <w:sz w:val="22"/>
          <w:lang w:val="hy-AM"/>
        </w:rPr>
      </w:pPr>
    </w:p>
    <w:p w14:paraId="25B014F3" w14:textId="77777777" w:rsidR="00B24B97" w:rsidRPr="00EB4639" w:rsidRDefault="00B24B97" w:rsidP="00B24B97">
      <w:pPr>
        <w:tabs>
          <w:tab w:val="left" w:pos="4020"/>
        </w:tabs>
        <w:rPr>
          <w:rFonts w:asciiTheme="minorHAnsi" w:hAnsiTheme="minorHAnsi" w:cstheme="minorHAnsi"/>
          <w:sz w:val="22"/>
          <w:lang w:val="hy-AM"/>
        </w:rPr>
      </w:pPr>
    </w:p>
    <w:p w14:paraId="6F207FF2" w14:textId="77777777" w:rsidR="00B24B97" w:rsidRPr="00EB4639" w:rsidRDefault="00B24B97" w:rsidP="00B24B97">
      <w:pPr>
        <w:tabs>
          <w:tab w:val="left" w:pos="4020"/>
        </w:tabs>
        <w:rPr>
          <w:rFonts w:asciiTheme="minorHAnsi" w:hAnsiTheme="minorHAnsi" w:cstheme="minorHAnsi"/>
          <w:sz w:val="22"/>
          <w:lang w:val="hy-AM"/>
        </w:rPr>
      </w:pPr>
    </w:p>
    <w:p w14:paraId="4CD966AB" w14:textId="77777777" w:rsidR="00B24B97" w:rsidRPr="00EB4639" w:rsidRDefault="00B24B97" w:rsidP="00B24B97">
      <w:pPr>
        <w:tabs>
          <w:tab w:val="left" w:pos="4020"/>
        </w:tabs>
        <w:rPr>
          <w:rFonts w:asciiTheme="minorHAnsi" w:hAnsiTheme="minorHAnsi" w:cstheme="minorHAnsi"/>
          <w:sz w:val="22"/>
          <w:lang w:val="hy-AM"/>
        </w:rPr>
      </w:pPr>
    </w:p>
    <w:p w14:paraId="4B447C6C" w14:textId="77777777" w:rsidR="00B24B97" w:rsidRPr="00EB4639" w:rsidRDefault="00B24B97" w:rsidP="00B24B97">
      <w:pPr>
        <w:tabs>
          <w:tab w:val="left" w:pos="4020"/>
        </w:tabs>
        <w:rPr>
          <w:rFonts w:asciiTheme="minorHAnsi" w:hAnsiTheme="minorHAnsi" w:cstheme="minorHAnsi"/>
          <w:sz w:val="22"/>
          <w:lang w:val="hy-AM"/>
        </w:rPr>
      </w:pPr>
    </w:p>
    <w:p w14:paraId="1D660DF5" w14:textId="77777777" w:rsidR="00B24B97" w:rsidRPr="00EB4639" w:rsidRDefault="00B24B97" w:rsidP="00B24B97">
      <w:pPr>
        <w:tabs>
          <w:tab w:val="left" w:pos="4020"/>
        </w:tabs>
        <w:rPr>
          <w:rFonts w:asciiTheme="minorHAnsi" w:hAnsiTheme="minorHAnsi" w:cstheme="minorHAnsi"/>
          <w:sz w:val="22"/>
          <w:lang w:val="hy-AM"/>
        </w:rPr>
      </w:pPr>
    </w:p>
    <w:p w14:paraId="6F3237DC" w14:textId="77777777" w:rsidR="00B24B97" w:rsidRPr="00EB4639" w:rsidRDefault="00B24B97" w:rsidP="00B24B97">
      <w:pPr>
        <w:tabs>
          <w:tab w:val="left" w:pos="4020"/>
        </w:tabs>
        <w:rPr>
          <w:rFonts w:asciiTheme="minorHAnsi" w:hAnsiTheme="minorHAnsi" w:cstheme="minorHAnsi"/>
          <w:sz w:val="22"/>
          <w:lang w:val="hy-AM"/>
        </w:rPr>
      </w:pPr>
    </w:p>
    <w:p w14:paraId="7495D42D" w14:textId="77777777" w:rsidR="00B24B97" w:rsidRPr="00EB4639" w:rsidRDefault="00B24B97" w:rsidP="00B24B97">
      <w:pPr>
        <w:tabs>
          <w:tab w:val="left" w:pos="4020"/>
        </w:tabs>
        <w:rPr>
          <w:rFonts w:asciiTheme="minorHAnsi" w:hAnsiTheme="minorHAnsi" w:cstheme="minorHAnsi"/>
          <w:sz w:val="22"/>
          <w:lang w:val="hy-AM"/>
        </w:rPr>
      </w:pPr>
    </w:p>
    <w:p w14:paraId="32F9B9DC" w14:textId="77777777" w:rsidR="00B24B97" w:rsidRPr="00EB4639" w:rsidRDefault="00B24B97" w:rsidP="00B24B97">
      <w:pPr>
        <w:tabs>
          <w:tab w:val="left" w:pos="4020"/>
        </w:tabs>
        <w:rPr>
          <w:rFonts w:asciiTheme="minorHAnsi" w:hAnsiTheme="minorHAnsi" w:cstheme="minorHAnsi"/>
          <w:sz w:val="22"/>
          <w:lang w:val="hy-AM"/>
        </w:rPr>
      </w:pPr>
    </w:p>
    <w:p w14:paraId="315BFBF9" w14:textId="77777777" w:rsidR="00B24B97" w:rsidRPr="00EB4639" w:rsidRDefault="00B24B97" w:rsidP="00B24B97">
      <w:pPr>
        <w:tabs>
          <w:tab w:val="left" w:pos="4020"/>
        </w:tabs>
        <w:rPr>
          <w:rFonts w:asciiTheme="minorHAnsi" w:hAnsiTheme="minorHAnsi" w:cstheme="minorHAnsi"/>
          <w:sz w:val="22"/>
          <w:lang w:val="hy-AM"/>
        </w:rPr>
      </w:pPr>
    </w:p>
    <w:p w14:paraId="30DE4B23" w14:textId="77777777" w:rsidR="00B24B97" w:rsidRPr="00EB4639" w:rsidRDefault="00B24B97" w:rsidP="00B24B97">
      <w:pPr>
        <w:spacing w:after="0" w:line="240" w:lineRule="auto"/>
        <w:jc w:val="center"/>
        <w:rPr>
          <w:rFonts w:asciiTheme="minorHAnsi" w:hAnsiTheme="minorHAnsi" w:cstheme="minorHAnsi"/>
          <w:bCs/>
          <w:sz w:val="24"/>
          <w:szCs w:val="24"/>
        </w:rPr>
      </w:pPr>
    </w:p>
    <w:p w14:paraId="5AF542B9" w14:textId="77777777" w:rsidR="00B24B97" w:rsidRPr="00EB4639" w:rsidRDefault="00B24B97" w:rsidP="00B24B97">
      <w:pPr>
        <w:spacing w:after="0" w:line="240" w:lineRule="auto"/>
        <w:jc w:val="center"/>
        <w:rPr>
          <w:rFonts w:asciiTheme="minorHAnsi" w:hAnsiTheme="minorHAnsi" w:cstheme="minorHAnsi"/>
          <w:bCs/>
          <w:sz w:val="24"/>
          <w:szCs w:val="24"/>
        </w:rPr>
      </w:pPr>
    </w:p>
    <w:p w14:paraId="0E0D9837" w14:textId="77777777" w:rsidR="00B24B97" w:rsidRPr="00EB4639" w:rsidRDefault="00B24B97" w:rsidP="00B24B97">
      <w:pPr>
        <w:spacing w:after="0" w:line="240" w:lineRule="auto"/>
        <w:jc w:val="center"/>
        <w:rPr>
          <w:rFonts w:asciiTheme="minorHAnsi" w:hAnsiTheme="minorHAnsi" w:cstheme="minorHAnsi"/>
          <w:bCs/>
          <w:sz w:val="24"/>
          <w:szCs w:val="24"/>
        </w:rPr>
      </w:pPr>
    </w:p>
    <w:p w14:paraId="3A9523C3" w14:textId="77777777" w:rsidR="00B24B97" w:rsidRPr="00EB4639" w:rsidRDefault="00B24B97" w:rsidP="00B24B97">
      <w:pPr>
        <w:spacing w:after="0" w:line="240" w:lineRule="auto"/>
        <w:jc w:val="center"/>
        <w:rPr>
          <w:rFonts w:asciiTheme="minorHAnsi" w:hAnsiTheme="minorHAnsi" w:cstheme="minorHAnsi"/>
          <w:bCs/>
          <w:sz w:val="24"/>
          <w:szCs w:val="24"/>
        </w:rPr>
      </w:pPr>
    </w:p>
    <w:p w14:paraId="0689C902" w14:textId="77777777" w:rsidR="00B24B97" w:rsidRPr="00EB4639" w:rsidRDefault="00B24B97" w:rsidP="00B24B97">
      <w:pPr>
        <w:spacing w:after="0" w:line="240" w:lineRule="auto"/>
        <w:jc w:val="center"/>
        <w:rPr>
          <w:rFonts w:asciiTheme="minorHAnsi" w:hAnsiTheme="minorHAnsi" w:cstheme="minorHAnsi"/>
          <w:bCs/>
          <w:sz w:val="24"/>
          <w:szCs w:val="24"/>
        </w:rPr>
      </w:pPr>
    </w:p>
    <w:p w14:paraId="6EF10B0B" w14:textId="77777777" w:rsidR="00B24B97" w:rsidRPr="00EB4639" w:rsidRDefault="00B24B97" w:rsidP="00B24B97">
      <w:pPr>
        <w:spacing w:after="0" w:line="240" w:lineRule="auto"/>
        <w:jc w:val="center"/>
        <w:rPr>
          <w:rFonts w:asciiTheme="minorHAnsi" w:hAnsiTheme="minorHAnsi" w:cstheme="minorHAnsi"/>
          <w:bCs/>
          <w:sz w:val="24"/>
          <w:szCs w:val="24"/>
        </w:rPr>
      </w:pPr>
    </w:p>
    <w:p w14:paraId="3041A37A" w14:textId="77777777" w:rsidR="00B24B97" w:rsidRPr="00EB4639" w:rsidRDefault="00B24B97" w:rsidP="00B24B97">
      <w:pPr>
        <w:spacing w:after="0" w:line="240" w:lineRule="auto"/>
        <w:jc w:val="center"/>
        <w:rPr>
          <w:rFonts w:asciiTheme="minorHAnsi" w:hAnsiTheme="minorHAnsi" w:cstheme="minorHAnsi"/>
          <w:bCs/>
          <w:sz w:val="24"/>
          <w:szCs w:val="24"/>
        </w:rPr>
      </w:pPr>
    </w:p>
    <w:p w14:paraId="61294A2C" w14:textId="77777777" w:rsidR="00B24B97" w:rsidRPr="00EB4639" w:rsidRDefault="00B24B97" w:rsidP="00B24B97">
      <w:pPr>
        <w:spacing w:after="0" w:line="240" w:lineRule="auto"/>
        <w:jc w:val="center"/>
        <w:rPr>
          <w:rFonts w:asciiTheme="minorHAnsi" w:hAnsiTheme="minorHAnsi" w:cstheme="minorHAnsi"/>
          <w:bCs/>
          <w:sz w:val="24"/>
          <w:szCs w:val="24"/>
        </w:rPr>
      </w:pPr>
    </w:p>
    <w:p w14:paraId="080F656F" w14:textId="77777777" w:rsidR="00B24B97" w:rsidRPr="00EB4639" w:rsidRDefault="00B24B97" w:rsidP="00B24B97">
      <w:pPr>
        <w:spacing w:after="0" w:line="240" w:lineRule="auto"/>
        <w:jc w:val="center"/>
        <w:rPr>
          <w:rFonts w:asciiTheme="minorHAnsi" w:hAnsiTheme="minorHAnsi" w:cstheme="minorHAnsi"/>
          <w:bCs/>
          <w:sz w:val="24"/>
          <w:szCs w:val="24"/>
        </w:rPr>
      </w:pPr>
    </w:p>
    <w:p w14:paraId="51B318EF" w14:textId="77777777" w:rsidR="00B24B97" w:rsidRPr="00EB4639" w:rsidRDefault="00B24B97" w:rsidP="00B24B97">
      <w:pPr>
        <w:spacing w:after="0" w:line="240" w:lineRule="auto"/>
        <w:jc w:val="center"/>
        <w:rPr>
          <w:rFonts w:asciiTheme="minorHAnsi" w:hAnsiTheme="minorHAnsi" w:cstheme="minorHAnsi"/>
          <w:bCs/>
          <w:sz w:val="24"/>
          <w:szCs w:val="24"/>
        </w:rPr>
      </w:pPr>
    </w:p>
    <w:p w14:paraId="5ED058D9" w14:textId="4F78AC1A" w:rsidR="00B24B97" w:rsidRDefault="00B24B97" w:rsidP="00B24B97">
      <w:pPr>
        <w:spacing w:after="0" w:line="240" w:lineRule="auto"/>
        <w:jc w:val="center"/>
        <w:rPr>
          <w:rFonts w:asciiTheme="minorHAnsi" w:hAnsiTheme="minorHAnsi" w:cstheme="minorHAnsi"/>
          <w:bCs/>
          <w:sz w:val="24"/>
          <w:szCs w:val="24"/>
        </w:rPr>
      </w:pPr>
    </w:p>
    <w:p w14:paraId="636F4360" w14:textId="6B537310" w:rsidR="00523469" w:rsidRDefault="00523469" w:rsidP="00B24B97">
      <w:pPr>
        <w:spacing w:after="0" w:line="240" w:lineRule="auto"/>
        <w:jc w:val="center"/>
        <w:rPr>
          <w:rFonts w:asciiTheme="minorHAnsi" w:hAnsiTheme="minorHAnsi" w:cstheme="minorHAnsi"/>
          <w:bCs/>
          <w:sz w:val="24"/>
          <w:szCs w:val="24"/>
        </w:rPr>
      </w:pPr>
    </w:p>
    <w:p w14:paraId="7B72194E" w14:textId="6CF41CA3" w:rsidR="00523469" w:rsidRDefault="00523469" w:rsidP="00B24B97">
      <w:pPr>
        <w:spacing w:after="0" w:line="240" w:lineRule="auto"/>
        <w:jc w:val="center"/>
        <w:rPr>
          <w:rFonts w:asciiTheme="minorHAnsi" w:hAnsiTheme="minorHAnsi" w:cstheme="minorHAnsi"/>
          <w:bCs/>
          <w:sz w:val="24"/>
          <w:szCs w:val="24"/>
        </w:rPr>
      </w:pPr>
    </w:p>
    <w:p w14:paraId="6BFB97D7" w14:textId="25C5837D" w:rsidR="00523469" w:rsidRDefault="00523469" w:rsidP="00B24B97">
      <w:pPr>
        <w:spacing w:after="0" w:line="240" w:lineRule="auto"/>
        <w:jc w:val="center"/>
        <w:rPr>
          <w:rFonts w:asciiTheme="minorHAnsi" w:hAnsiTheme="minorHAnsi" w:cstheme="minorHAnsi"/>
          <w:bCs/>
          <w:sz w:val="24"/>
          <w:szCs w:val="24"/>
        </w:rPr>
      </w:pPr>
    </w:p>
    <w:p w14:paraId="25522894" w14:textId="355EB8C3" w:rsidR="00523469" w:rsidRDefault="00523469" w:rsidP="00B24B97">
      <w:pPr>
        <w:spacing w:after="0" w:line="240" w:lineRule="auto"/>
        <w:jc w:val="center"/>
        <w:rPr>
          <w:rFonts w:asciiTheme="minorHAnsi" w:hAnsiTheme="minorHAnsi" w:cstheme="minorHAnsi"/>
          <w:bCs/>
          <w:sz w:val="24"/>
          <w:szCs w:val="24"/>
        </w:rPr>
      </w:pPr>
    </w:p>
    <w:p w14:paraId="0DE2D6E7" w14:textId="110AA8C4" w:rsidR="00523469" w:rsidRDefault="00523469" w:rsidP="00B24B97">
      <w:pPr>
        <w:spacing w:after="0" w:line="240" w:lineRule="auto"/>
        <w:jc w:val="center"/>
        <w:rPr>
          <w:rFonts w:asciiTheme="minorHAnsi" w:hAnsiTheme="minorHAnsi" w:cstheme="minorHAnsi"/>
          <w:bCs/>
          <w:sz w:val="24"/>
          <w:szCs w:val="24"/>
        </w:rPr>
      </w:pPr>
    </w:p>
    <w:p w14:paraId="60F92FE2" w14:textId="70BBEDAF" w:rsidR="00523469" w:rsidRDefault="00523469" w:rsidP="00B24B97">
      <w:pPr>
        <w:spacing w:after="0" w:line="240" w:lineRule="auto"/>
        <w:jc w:val="center"/>
        <w:rPr>
          <w:rFonts w:asciiTheme="minorHAnsi" w:hAnsiTheme="minorHAnsi" w:cstheme="minorHAnsi"/>
          <w:bCs/>
          <w:sz w:val="24"/>
          <w:szCs w:val="24"/>
        </w:rPr>
      </w:pPr>
    </w:p>
    <w:p w14:paraId="749A35DA" w14:textId="38E43CEF" w:rsidR="00523469" w:rsidRDefault="00523469" w:rsidP="00B24B97">
      <w:pPr>
        <w:spacing w:after="0" w:line="240" w:lineRule="auto"/>
        <w:jc w:val="center"/>
        <w:rPr>
          <w:rFonts w:asciiTheme="minorHAnsi" w:hAnsiTheme="minorHAnsi" w:cstheme="minorHAnsi"/>
          <w:bCs/>
          <w:sz w:val="24"/>
          <w:szCs w:val="24"/>
        </w:rPr>
      </w:pPr>
    </w:p>
    <w:p w14:paraId="2702783D" w14:textId="56533B90" w:rsidR="00523469" w:rsidRDefault="00523469" w:rsidP="00B24B97">
      <w:pPr>
        <w:spacing w:after="0" w:line="240" w:lineRule="auto"/>
        <w:jc w:val="center"/>
        <w:rPr>
          <w:rFonts w:asciiTheme="minorHAnsi" w:hAnsiTheme="minorHAnsi" w:cstheme="minorHAnsi"/>
          <w:bCs/>
          <w:sz w:val="24"/>
          <w:szCs w:val="24"/>
        </w:rPr>
      </w:pPr>
    </w:p>
    <w:p w14:paraId="5220F368" w14:textId="15641933" w:rsidR="00523469" w:rsidRDefault="00523469" w:rsidP="00B24B97">
      <w:pPr>
        <w:spacing w:after="0" w:line="240" w:lineRule="auto"/>
        <w:jc w:val="center"/>
        <w:rPr>
          <w:rFonts w:asciiTheme="minorHAnsi" w:hAnsiTheme="minorHAnsi" w:cstheme="minorHAnsi"/>
          <w:bCs/>
          <w:sz w:val="24"/>
          <w:szCs w:val="24"/>
        </w:rPr>
      </w:pPr>
    </w:p>
    <w:p w14:paraId="3C278249" w14:textId="189E51B5" w:rsidR="00523469" w:rsidRDefault="00523469" w:rsidP="00B24B97">
      <w:pPr>
        <w:spacing w:after="0" w:line="240" w:lineRule="auto"/>
        <w:jc w:val="center"/>
        <w:rPr>
          <w:rFonts w:asciiTheme="minorHAnsi" w:hAnsiTheme="minorHAnsi" w:cstheme="minorHAnsi"/>
          <w:bCs/>
          <w:sz w:val="24"/>
          <w:szCs w:val="24"/>
        </w:rPr>
      </w:pPr>
    </w:p>
    <w:p w14:paraId="0CB15D15" w14:textId="057DB1F1" w:rsidR="00523469" w:rsidRDefault="00523469" w:rsidP="00B24B97">
      <w:pPr>
        <w:spacing w:after="0" w:line="240" w:lineRule="auto"/>
        <w:jc w:val="center"/>
        <w:rPr>
          <w:rFonts w:asciiTheme="minorHAnsi" w:hAnsiTheme="minorHAnsi" w:cstheme="minorHAnsi"/>
          <w:bCs/>
          <w:sz w:val="24"/>
          <w:szCs w:val="24"/>
        </w:rPr>
      </w:pPr>
    </w:p>
    <w:p w14:paraId="42200D05" w14:textId="40DF6458" w:rsidR="00523469" w:rsidRDefault="00523469" w:rsidP="00B24B97">
      <w:pPr>
        <w:spacing w:after="0" w:line="240" w:lineRule="auto"/>
        <w:jc w:val="center"/>
        <w:rPr>
          <w:rFonts w:asciiTheme="minorHAnsi" w:hAnsiTheme="minorHAnsi" w:cstheme="minorHAnsi"/>
          <w:bCs/>
          <w:sz w:val="24"/>
          <w:szCs w:val="24"/>
        </w:rPr>
      </w:pPr>
    </w:p>
    <w:p w14:paraId="5519514B" w14:textId="094B509E" w:rsidR="00523469" w:rsidRDefault="00523469" w:rsidP="00B24B97">
      <w:pPr>
        <w:spacing w:after="0" w:line="240" w:lineRule="auto"/>
        <w:jc w:val="center"/>
        <w:rPr>
          <w:rFonts w:asciiTheme="minorHAnsi" w:hAnsiTheme="minorHAnsi" w:cstheme="minorHAnsi"/>
          <w:bCs/>
          <w:sz w:val="24"/>
          <w:szCs w:val="24"/>
        </w:rPr>
      </w:pPr>
    </w:p>
    <w:p w14:paraId="296072AD" w14:textId="77777777" w:rsidR="00523469" w:rsidRPr="00EB4639" w:rsidRDefault="00523469" w:rsidP="00B24B97">
      <w:pPr>
        <w:spacing w:after="0" w:line="240" w:lineRule="auto"/>
        <w:jc w:val="center"/>
        <w:rPr>
          <w:rFonts w:asciiTheme="minorHAnsi" w:hAnsiTheme="minorHAnsi" w:cstheme="minorHAnsi"/>
          <w:bCs/>
          <w:sz w:val="24"/>
          <w:szCs w:val="24"/>
        </w:rPr>
      </w:pPr>
    </w:p>
    <w:p w14:paraId="79ED565E" w14:textId="77777777" w:rsidR="00B24B97" w:rsidRPr="00EB4639" w:rsidRDefault="00B24B97" w:rsidP="00B24B97">
      <w:pPr>
        <w:spacing w:after="0" w:line="240" w:lineRule="auto"/>
        <w:jc w:val="center"/>
        <w:rPr>
          <w:rFonts w:asciiTheme="minorHAnsi" w:hAnsiTheme="minorHAnsi" w:cstheme="minorHAnsi"/>
          <w:bCs/>
          <w:sz w:val="24"/>
          <w:szCs w:val="24"/>
        </w:rPr>
      </w:pPr>
      <w:r w:rsidRPr="00EB4639">
        <w:rPr>
          <w:rFonts w:asciiTheme="minorHAnsi" w:hAnsiTheme="minorHAnsi" w:cstheme="minorHAnsi"/>
          <w:bCs/>
          <w:sz w:val="24"/>
          <w:szCs w:val="24"/>
        </w:rPr>
        <w:t>Approved by the Multi-Stakeholder Group</w:t>
      </w:r>
    </w:p>
    <w:p w14:paraId="211756AD" w14:textId="77777777" w:rsidR="00B24B97" w:rsidRPr="00EB4639" w:rsidRDefault="00B24B97" w:rsidP="00B24B97">
      <w:pPr>
        <w:spacing w:after="0" w:line="240" w:lineRule="auto"/>
        <w:contextualSpacing/>
        <w:jc w:val="center"/>
        <w:rPr>
          <w:rFonts w:asciiTheme="minorHAnsi" w:hAnsiTheme="minorHAnsi" w:cstheme="minorHAnsi"/>
          <w:bCs/>
          <w:sz w:val="24"/>
          <w:szCs w:val="24"/>
        </w:rPr>
      </w:pPr>
    </w:p>
    <w:p w14:paraId="3680BB6D" w14:textId="68EE81B1" w:rsidR="00A90D7D" w:rsidRPr="00EB4639" w:rsidRDefault="00523469" w:rsidP="00673FEC">
      <w:pPr>
        <w:spacing w:after="0" w:line="240" w:lineRule="auto"/>
        <w:contextualSpacing/>
        <w:jc w:val="center"/>
        <w:rPr>
          <w:rFonts w:asciiTheme="minorHAnsi" w:hAnsiTheme="minorHAnsi" w:cstheme="minorHAnsi"/>
          <w:sz w:val="22"/>
          <w:lang w:val="hy-AM"/>
        </w:rPr>
      </w:pPr>
      <w:r>
        <w:rPr>
          <w:rFonts w:asciiTheme="minorHAnsi" w:hAnsiTheme="minorHAnsi" w:cstheme="minorHAnsi"/>
          <w:bCs/>
          <w:sz w:val="24"/>
          <w:szCs w:val="24"/>
        </w:rPr>
        <w:t>Date: 28</w:t>
      </w:r>
      <w:r w:rsidR="00B24B97" w:rsidRPr="00EB4639">
        <w:rPr>
          <w:rFonts w:asciiTheme="minorHAnsi" w:hAnsiTheme="minorHAnsi" w:cstheme="minorHAnsi"/>
          <w:bCs/>
          <w:sz w:val="24"/>
          <w:szCs w:val="24"/>
        </w:rPr>
        <w:t xml:space="preserve"> June 2019</w:t>
      </w:r>
      <w:bookmarkStart w:id="9" w:name="_GoBack"/>
      <w:bookmarkEnd w:id="9"/>
    </w:p>
    <w:p w14:paraId="03A31706" w14:textId="77777777" w:rsidR="00A90D7D" w:rsidRPr="00EB4639" w:rsidRDefault="00A90D7D" w:rsidP="00B24B97">
      <w:pPr>
        <w:tabs>
          <w:tab w:val="left" w:pos="4020"/>
        </w:tabs>
        <w:rPr>
          <w:rFonts w:asciiTheme="minorHAnsi" w:hAnsiTheme="minorHAnsi" w:cstheme="minorHAnsi"/>
          <w:sz w:val="22"/>
          <w:lang w:val="hy-AM"/>
        </w:rPr>
      </w:pPr>
    </w:p>
    <w:p w14:paraId="22B6ED2A" w14:textId="77777777" w:rsidR="00A90D7D" w:rsidRPr="00EB4639" w:rsidRDefault="00A90D7D" w:rsidP="00B24B97">
      <w:pPr>
        <w:tabs>
          <w:tab w:val="left" w:pos="4020"/>
        </w:tabs>
        <w:rPr>
          <w:rFonts w:asciiTheme="minorHAnsi" w:hAnsiTheme="minorHAnsi" w:cstheme="minorHAnsi"/>
          <w:sz w:val="22"/>
          <w:lang w:val="hy-AM"/>
        </w:rPr>
      </w:pPr>
    </w:p>
    <w:p w14:paraId="5EB52FA2" w14:textId="77777777" w:rsidR="00A90D7D" w:rsidRPr="00EB4639" w:rsidRDefault="00A90D7D" w:rsidP="00B24B97">
      <w:pPr>
        <w:tabs>
          <w:tab w:val="left" w:pos="4020"/>
        </w:tabs>
        <w:rPr>
          <w:rFonts w:asciiTheme="minorHAnsi" w:hAnsiTheme="minorHAnsi" w:cstheme="minorHAnsi"/>
          <w:sz w:val="22"/>
          <w:lang w:val="hy-AM"/>
        </w:rPr>
      </w:pPr>
    </w:p>
    <w:p w14:paraId="67F14FB6" w14:textId="77777777" w:rsidR="00A90D7D" w:rsidRPr="00EB4639" w:rsidRDefault="00A90D7D" w:rsidP="00B24B97">
      <w:pPr>
        <w:tabs>
          <w:tab w:val="left" w:pos="4020"/>
        </w:tabs>
        <w:rPr>
          <w:rFonts w:asciiTheme="minorHAnsi" w:hAnsiTheme="minorHAnsi" w:cstheme="minorHAnsi"/>
          <w:sz w:val="22"/>
          <w:lang w:val="hy-AM"/>
        </w:rPr>
      </w:pPr>
    </w:p>
    <w:p w14:paraId="2F8BEE9B" w14:textId="77777777" w:rsidR="00A90D7D" w:rsidRPr="00EB4639" w:rsidRDefault="00A90D7D" w:rsidP="00B24B97">
      <w:pPr>
        <w:tabs>
          <w:tab w:val="left" w:pos="4020"/>
        </w:tabs>
        <w:rPr>
          <w:rFonts w:asciiTheme="minorHAnsi" w:hAnsiTheme="minorHAnsi" w:cstheme="minorHAnsi"/>
          <w:sz w:val="22"/>
          <w:lang w:val="hy-AM"/>
        </w:rPr>
      </w:pPr>
    </w:p>
    <w:p w14:paraId="264D82F5" w14:textId="77777777" w:rsidR="00A90D7D" w:rsidRPr="00EB4639" w:rsidRDefault="00A90D7D" w:rsidP="00B24B97">
      <w:pPr>
        <w:tabs>
          <w:tab w:val="left" w:pos="4020"/>
        </w:tabs>
        <w:rPr>
          <w:rFonts w:asciiTheme="minorHAnsi" w:hAnsiTheme="minorHAnsi" w:cstheme="minorHAnsi"/>
          <w:sz w:val="22"/>
          <w:lang w:val="hy-AM"/>
        </w:rPr>
      </w:pPr>
    </w:p>
    <w:p w14:paraId="06A5B1E5" w14:textId="77777777" w:rsidR="00A90D7D" w:rsidRPr="00EB4639" w:rsidRDefault="00A90D7D" w:rsidP="00B24B97">
      <w:pPr>
        <w:tabs>
          <w:tab w:val="left" w:pos="4020"/>
        </w:tabs>
        <w:rPr>
          <w:rFonts w:asciiTheme="minorHAnsi" w:hAnsiTheme="minorHAnsi" w:cstheme="minorHAnsi"/>
          <w:sz w:val="22"/>
          <w:lang w:val="hy-AM"/>
        </w:rPr>
      </w:pPr>
    </w:p>
    <w:p w14:paraId="1DA65D35" w14:textId="77777777" w:rsidR="00A90D7D" w:rsidRPr="00EB4639" w:rsidRDefault="00A90D7D" w:rsidP="00B24B97">
      <w:pPr>
        <w:tabs>
          <w:tab w:val="left" w:pos="4020"/>
        </w:tabs>
        <w:rPr>
          <w:rFonts w:asciiTheme="minorHAnsi" w:hAnsiTheme="minorHAnsi" w:cstheme="minorHAnsi"/>
          <w:sz w:val="22"/>
          <w:lang w:val="hy-AM"/>
        </w:rPr>
      </w:pPr>
    </w:p>
    <w:p w14:paraId="12528AE1" w14:textId="77777777" w:rsidR="00A90D7D" w:rsidRPr="00EB4639" w:rsidRDefault="00A90D7D" w:rsidP="00B24B97">
      <w:pPr>
        <w:tabs>
          <w:tab w:val="left" w:pos="4020"/>
        </w:tabs>
        <w:rPr>
          <w:rFonts w:asciiTheme="minorHAnsi" w:hAnsiTheme="minorHAnsi" w:cstheme="minorHAnsi"/>
          <w:sz w:val="22"/>
          <w:lang w:val="hy-AM"/>
        </w:rPr>
      </w:pPr>
    </w:p>
    <w:p w14:paraId="03A69E4D" w14:textId="77777777" w:rsidR="00A90D7D" w:rsidRPr="00EB4639" w:rsidRDefault="00A90D7D" w:rsidP="00B24B97">
      <w:pPr>
        <w:tabs>
          <w:tab w:val="left" w:pos="4020"/>
        </w:tabs>
        <w:rPr>
          <w:rFonts w:asciiTheme="minorHAnsi" w:hAnsiTheme="minorHAnsi" w:cstheme="minorHAnsi"/>
          <w:sz w:val="22"/>
          <w:lang w:val="hy-AM"/>
        </w:rPr>
      </w:pPr>
    </w:p>
    <w:p w14:paraId="2A13AB2B" w14:textId="77777777" w:rsidR="00A90D7D" w:rsidRPr="00EB4639" w:rsidRDefault="00A90D7D" w:rsidP="00B24B97">
      <w:pPr>
        <w:tabs>
          <w:tab w:val="left" w:pos="4020"/>
        </w:tabs>
        <w:rPr>
          <w:rFonts w:asciiTheme="minorHAnsi" w:hAnsiTheme="minorHAnsi" w:cstheme="minorHAnsi"/>
          <w:sz w:val="22"/>
          <w:lang w:val="hy-AM"/>
        </w:rPr>
      </w:pPr>
    </w:p>
    <w:p w14:paraId="4F9A5721" w14:textId="77777777" w:rsidR="00A90D7D" w:rsidRPr="00EB4639" w:rsidRDefault="00A90D7D" w:rsidP="00B24B97">
      <w:pPr>
        <w:tabs>
          <w:tab w:val="left" w:pos="4020"/>
        </w:tabs>
        <w:rPr>
          <w:rFonts w:asciiTheme="minorHAnsi" w:hAnsiTheme="minorHAnsi" w:cstheme="minorHAnsi"/>
          <w:sz w:val="22"/>
          <w:lang w:val="hy-AM"/>
        </w:rPr>
      </w:pPr>
    </w:p>
    <w:p w14:paraId="6F0D63E7" w14:textId="77777777" w:rsidR="00A90D7D" w:rsidRPr="00EB4639" w:rsidRDefault="00A90D7D" w:rsidP="00B24B97">
      <w:pPr>
        <w:tabs>
          <w:tab w:val="left" w:pos="4020"/>
        </w:tabs>
        <w:rPr>
          <w:rFonts w:asciiTheme="minorHAnsi" w:hAnsiTheme="minorHAnsi" w:cstheme="minorHAnsi"/>
          <w:sz w:val="22"/>
          <w:lang w:val="hy-AM"/>
        </w:rPr>
      </w:pPr>
    </w:p>
    <w:p w14:paraId="6FBE89BB" w14:textId="77777777" w:rsidR="00A90D7D" w:rsidRPr="00EB4639" w:rsidRDefault="00A90D7D" w:rsidP="00B24B97">
      <w:pPr>
        <w:tabs>
          <w:tab w:val="left" w:pos="4020"/>
        </w:tabs>
        <w:rPr>
          <w:rFonts w:asciiTheme="minorHAnsi" w:hAnsiTheme="minorHAnsi" w:cstheme="minorHAnsi"/>
          <w:sz w:val="22"/>
          <w:lang w:val="hy-AM"/>
        </w:rPr>
      </w:pPr>
    </w:p>
    <w:p w14:paraId="7BB6ABAA" w14:textId="77777777" w:rsidR="00A90D7D" w:rsidRPr="00EB4639" w:rsidRDefault="00A90D7D" w:rsidP="00B24B97">
      <w:pPr>
        <w:tabs>
          <w:tab w:val="left" w:pos="4020"/>
        </w:tabs>
        <w:rPr>
          <w:rFonts w:asciiTheme="minorHAnsi" w:hAnsiTheme="minorHAnsi" w:cstheme="minorHAnsi"/>
          <w:sz w:val="22"/>
          <w:lang w:val="hy-AM"/>
        </w:rPr>
      </w:pPr>
    </w:p>
    <w:p w14:paraId="29E485C8" w14:textId="77777777" w:rsidR="00A90D7D" w:rsidRPr="00EB4639" w:rsidRDefault="00A90D7D" w:rsidP="00B24B97">
      <w:pPr>
        <w:tabs>
          <w:tab w:val="left" w:pos="4020"/>
        </w:tabs>
        <w:rPr>
          <w:rFonts w:asciiTheme="minorHAnsi" w:hAnsiTheme="minorHAnsi" w:cstheme="minorHAnsi"/>
          <w:sz w:val="22"/>
          <w:lang w:val="hy-AM"/>
        </w:rPr>
      </w:pPr>
    </w:p>
    <w:p w14:paraId="3EED0839" w14:textId="77777777" w:rsidR="00A90D7D" w:rsidRPr="00EB4639" w:rsidRDefault="00A90D7D" w:rsidP="00B24B97">
      <w:pPr>
        <w:tabs>
          <w:tab w:val="left" w:pos="4020"/>
        </w:tabs>
        <w:rPr>
          <w:rFonts w:asciiTheme="minorHAnsi" w:hAnsiTheme="minorHAnsi" w:cstheme="minorHAnsi"/>
          <w:sz w:val="22"/>
          <w:lang w:val="hy-AM"/>
        </w:rPr>
      </w:pPr>
    </w:p>
    <w:p w14:paraId="26613FE3" w14:textId="77777777" w:rsidR="00A90D7D" w:rsidRPr="00EB4639" w:rsidRDefault="00A90D7D" w:rsidP="00B24B97">
      <w:pPr>
        <w:tabs>
          <w:tab w:val="left" w:pos="4020"/>
        </w:tabs>
        <w:rPr>
          <w:rFonts w:asciiTheme="minorHAnsi" w:hAnsiTheme="minorHAnsi" w:cstheme="minorHAnsi"/>
          <w:sz w:val="22"/>
          <w:lang w:val="hy-AM"/>
        </w:rPr>
      </w:pPr>
    </w:p>
    <w:p w14:paraId="7BDC9E62" w14:textId="77777777" w:rsidR="00A90D7D" w:rsidRPr="00EB4639" w:rsidRDefault="00A90D7D" w:rsidP="00B24B97">
      <w:pPr>
        <w:tabs>
          <w:tab w:val="left" w:pos="4020"/>
        </w:tabs>
        <w:rPr>
          <w:rFonts w:asciiTheme="minorHAnsi" w:hAnsiTheme="minorHAnsi" w:cstheme="minorHAnsi"/>
          <w:sz w:val="22"/>
          <w:lang w:val="hy-AM"/>
        </w:rPr>
      </w:pPr>
    </w:p>
    <w:p w14:paraId="6F0E0BC7" w14:textId="11A6669A" w:rsidR="00E75B00" w:rsidRPr="00E75B00" w:rsidRDefault="00E75B00" w:rsidP="00523469">
      <w:pPr>
        <w:spacing w:before="0" w:after="0" w:line="240" w:lineRule="auto"/>
        <w:rPr>
          <w:rFonts w:asciiTheme="minorHAnsi" w:hAnsiTheme="minorHAnsi" w:cstheme="minorHAnsi"/>
          <w:color w:val="244061"/>
        </w:rPr>
      </w:pPr>
      <w:r>
        <w:rPr>
          <w:rFonts w:asciiTheme="minorHAnsi" w:hAnsiTheme="minorHAnsi" w:cstheme="minorHAnsi"/>
          <w:sz w:val="24"/>
          <w:szCs w:val="24"/>
          <w:lang w:val="hy-AM"/>
        </w:rPr>
        <w:br w:type="page"/>
      </w:r>
      <w:bookmarkStart w:id="10" w:name="_Toc12967095"/>
      <w:r w:rsidRPr="00E75B00">
        <w:rPr>
          <w:rFonts w:asciiTheme="minorHAnsi" w:hAnsiTheme="minorHAnsi" w:cstheme="minorHAnsi"/>
          <w:color w:val="244061"/>
        </w:rPr>
        <w:lastRenderedPageBreak/>
        <w:t>Annexes</w:t>
      </w:r>
      <w:bookmarkEnd w:id="10"/>
      <w:r w:rsidRPr="00E75B00">
        <w:rPr>
          <w:rFonts w:asciiTheme="minorHAnsi" w:hAnsiTheme="minorHAnsi" w:cstheme="minorHAnsi"/>
          <w:color w:val="244061"/>
        </w:rPr>
        <w:t xml:space="preserve"> </w:t>
      </w:r>
    </w:p>
    <w:p w14:paraId="59B51B46" w14:textId="6C7C13BC" w:rsidR="00A90D7D" w:rsidRPr="00EB4639" w:rsidRDefault="00A90D7D" w:rsidP="00A90D7D">
      <w:pPr>
        <w:ind w:firstLine="720"/>
        <w:jc w:val="right"/>
        <w:rPr>
          <w:rFonts w:asciiTheme="minorHAnsi" w:hAnsiTheme="minorHAnsi" w:cstheme="minorHAnsi"/>
          <w:sz w:val="24"/>
          <w:szCs w:val="24"/>
          <w:lang w:val="hy-AM"/>
        </w:rPr>
      </w:pPr>
      <w:r w:rsidRPr="00EB4639">
        <w:rPr>
          <w:rFonts w:asciiTheme="minorHAnsi" w:hAnsiTheme="minorHAnsi" w:cstheme="minorHAnsi"/>
          <w:sz w:val="24"/>
          <w:szCs w:val="24"/>
          <w:lang w:val="hy-AM"/>
        </w:rPr>
        <w:t>Annex 1</w:t>
      </w:r>
    </w:p>
    <w:p w14:paraId="13E42812" w14:textId="77777777" w:rsidR="00A90D7D" w:rsidRPr="00EB4639" w:rsidRDefault="00A90D7D" w:rsidP="00A90D7D">
      <w:pPr>
        <w:rPr>
          <w:rFonts w:asciiTheme="minorHAnsi" w:hAnsiTheme="minorHAnsi" w:cstheme="minorHAnsi"/>
          <w:highlight w:val="green"/>
        </w:rPr>
      </w:pPr>
      <w:r w:rsidRPr="00EB4639">
        <w:rPr>
          <w:rFonts w:asciiTheme="minorHAnsi" w:hAnsiTheme="minorHAnsi" w:cstheme="minorHAnsi"/>
          <w:noProof/>
        </w:rPr>
        <w:drawing>
          <wp:inline distT="0" distB="0" distL="0" distR="0" wp14:anchorId="03D1A74D" wp14:editId="1D0BD44C">
            <wp:extent cx="4951562" cy="7003667"/>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1.jpg"/>
                    <pic:cNvPicPr/>
                  </pic:nvPicPr>
                  <pic:blipFill>
                    <a:blip r:embed="rId23">
                      <a:extLst>
                        <a:ext uri="{28A0092B-C50C-407E-A947-70E740481C1C}">
                          <a14:useLocalDpi xmlns:a14="http://schemas.microsoft.com/office/drawing/2010/main" val="0"/>
                        </a:ext>
                      </a:extLst>
                    </a:blip>
                    <a:stretch>
                      <a:fillRect/>
                    </a:stretch>
                  </pic:blipFill>
                  <pic:spPr>
                    <a:xfrm>
                      <a:off x="0" y="0"/>
                      <a:ext cx="4956069" cy="7010042"/>
                    </a:xfrm>
                    <a:prstGeom prst="rect">
                      <a:avLst/>
                    </a:prstGeom>
                  </pic:spPr>
                </pic:pic>
              </a:graphicData>
            </a:graphic>
          </wp:inline>
        </w:drawing>
      </w:r>
    </w:p>
    <w:p w14:paraId="32E1F3A3" w14:textId="77777777" w:rsidR="00A90D7D" w:rsidRPr="00EB4639" w:rsidRDefault="00A90D7D" w:rsidP="00A90D7D">
      <w:pPr>
        <w:rPr>
          <w:rFonts w:asciiTheme="minorHAnsi" w:hAnsiTheme="minorHAnsi" w:cstheme="minorHAnsi"/>
          <w:highlight w:val="green"/>
        </w:rPr>
      </w:pPr>
      <w:r w:rsidRPr="00EB4639">
        <w:rPr>
          <w:rFonts w:asciiTheme="minorHAnsi" w:hAnsiTheme="minorHAnsi" w:cstheme="minorHAnsi"/>
          <w:noProof/>
        </w:rPr>
        <w:lastRenderedPageBreak/>
        <w:drawing>
          <wp:inline distT="0" distB="0" distL="0" distR="0" wp14:anchorId="69DC183C" wp14:editId="3B9AB194">
            <wp:extent cx="5955665" cy="842391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2.jpg"/>
                    <pic:cNvPicPr/>
                  </pic:nvPicPr>
                  <pic:blipFill>
                    <a:blip r:embed="rId24">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214C776D" w14:textId="77777777" w:rsidR="00A90D7D" w:rsidRPr="00EB4639" w:rsidRDefault="00A90D7D" w:rsidP="00A90D7D">
      <w:pPr>
        <w:rPr>
          <w:rFonts w:asciiTheme="minorHAnsi" w:hAnsiTheme="minorHAnsi" w:cstheme="minorHAnsi"/>
          <w:highlight w:val="green"/>
        </w:rPr>
      </w:pPr>
      <w:r w:rsidRPr="00EB4639">
        <w:rPr>
          <w:rFonts w:asciiTheme="minorHAnsi" w:hAnsiTheme="minorHAnsi" w:cstheme="minorHAnsi"/>
          <w:noProof/>
        </w:rPr>
        <w:lastRenderedPageBreak/>
        <w:drawing>
          <wp:inline distT="0" distB="0" distL="0" distR="0" wp14:anchorId="389B574E" wp14:editId="3A710B53">
            <wp:extent cx="5955665" cy="842391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3.jpg"/>
                    <pic:cNvPicPr/>
                  </pic:nvPicPr>
                  <pic:blipFill>
                    <a:blip r:embed="rId25">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0D8E67D1" w14:textId="77777777" w:rsidR="00A90D7D" w:rsidRPr="00EB4639" w:rsidRDefault="00A90D7D" w:rsidP="00A90D7D">
      <w:pPr>
        <w:rPr>
          <w:rFonts w:asciiTheme="minorHAnsi" w:hAnsiTheme="minorHAnsi" w:cstheme="minorHAnsi"/>
          <w:highlight w:val="green"/>
        </w:rPr>
      </w:pPr>
      <w:r w:rsidRPr="00EB4639">
        <w:rPr>
          <w:rFonts w:asciiTheme="minorHAnsi" w:hAnsiTheme="minorHAnsi" w:cstheme="minorHAnsi"/>
          <w:noProof/>
        </w:rPr>
        <w:lastRenderedPageBreak/>
        <w:drawing>
          <wp:inline distT="0" distB="0" distL="0" distR="0" wp14:anchorId="1DCC4DA4" wp14:editId="41CB41ED">
            <wp:extent cx="5955665" cy="842391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4.jpg"/>
                    <pic:cNvPicPr/>
                  </pic:nvPicPr>
                  <pic:blipFill>
                    <a:blip r:embed="rId26">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2B3180E3" w14:textId="77777777" w:rsidR="00A90D7D" w:rsidRPr="00EB4639" w:rsidRDefault="00A90D7D" w:rsidP="00A90D7D">
      <w:pPr>
        <w:rPr>
          <w:rFonts w:asciiTheme="minorHAnsi" w:hAnsiTheme="minorHAnsi" w:cstheme="minorHAnsi"/>
          <w:highlight w:val="green"/>
        </w:rPr>
      </w:pPr>
      <w:r w:rsidRPr="00EB4639">
        <w:rPr>
          <w:rFonts w:asciiTheme="minorHAnsi" w:hAnsiTheme="minorHAnsi" w:cstheme="minorHAnsi"/>
          <w:noProof/>
        </w:rPr>
        <w:lastRenderedPageBreak/>
        <w:drawing>
          <wp:inline distT="0" distB="0" distL="0" distR="0" wp14:anchorId="2DAD0787" wp14:editId="62068521">
            <wp:extent cx="5955665" cy="842391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5.jpg"/>
                    <pic:cNvPicPr/>
                  </pic:nvPicPr>
                  <pic:blipFill>
                    <a:blip r:embed="rId27">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252A54A4" w14:textId="77777777" w:rsidR="00A90D7D" w:rsidRPr="00EB4639" w:rsidRDefault="00A90D7D" w:rsidP="00A90D7D">
      <w:pPr>
        <w:rPr>
          <w:rFonts w:asciiTheme="minorHAnsi" w:hAnsiTheme="minorHAnsi" w:cstheme="minorHAnsi"/>
          <w:highlight w:val="green"/>
        </w:rPr>
      </w:pPr>
      <w:r w:rsidRPr="00EB4639">
        <w:rPr>
          <w:rFonts w:asciiTheme="minorHAnsi" w:hAnsiTheme="minorHAnsi" w:cstheme="minorHAnsi"/>
          <w:noProof/>
        </w:rPr>
        <w:lastRenderedPageBreak/>
        <w:drawing>
          <wp:inline distT="0" distB="0" distL="0" distR="0" wp14:anchorId="2F2E40F2" wp14:editId="1C7E445B">
            <wp:extent cx="5955665" cy="842391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s_ExtensionLetter_Armenia-page-001.jpg"/>
                    <pic:cNvPicPr/>
                  </pic:nvPicPr>
                  <pic:blipFill>
                    <a:blip r:embed="rId28">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63FDD8B0" w14:textId="77777777" w:rsidR="00A90D7D" w:rsidRPr="00EB4639" w:rsidRDefault="00A90D7D" w:rsidP="00A90D7D">
      <w:pPr>
        <w:rPr>
          <w:rFonts w:asciiTheme="minorHAnsi" w:hAnsiTheme="minorHAnsi" w:cstheme="minorHAnsi"/>
          <w:highlight w:val="green"/>
        </w:rPr>
      </w:pPr>
      <w:r w:rsidRPr="00EB4639">
        <w:rPr>
          <w:rFonts w:asciiTheme="minorHAnsi" w:hAnsiTheme="minorHAnsi" w:cstheme="minorHAnsi"/>
          <w:noProof/>
        </w:rPr>
        <w:lastRenderedPageBreak/>
        <w:drawing>
          <wp:inline distT="0" distB="0" distL="0" distR="0" wp14:anchorId="331112A1" wp14:editId="31046D7A">
            <wp:extent cx="5955665" cy="842391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s_ExtensionLetter_Armenia-page-002.jpg"/>
                    <pic:cNvPicPr/>
                  </pic:nvPicPr>
                  <pic:blipFill>
                    <a:blip r:embed="rId29">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1C6ED239" w14:textId="77777777" w:rsidR="00A90D7D" w:rsidRPr="00EB4639" w:rsidRDefault="00A90D7D" w:rsidP="00A90D7D">
      <w:pPr>
        <w:jc w:val="right"/>
        <w:rPr>
          <w:rFonts w:asciiTheme="minorHAnsi" w:hAnsiTheme="minorHAnsi" w:cstheme="minorHAnsi"/>
          <w:i/>
        </w:rPr>
      </w:pPr>
      <w:r w:rsidRPr="00EB4639">
        <w:rPr>
          <w:rFonts w:asciiTheme="minorHAnsi" w:hAnsiTheme="minorHAnsi" w:cstheme="minorHAnsi"/>
          <w:i/>
        </w:rPr>
        <w:lastRenderedPageBreak/>
        <w:t>Annex 2</w:t>
      </w:r>
    </w:p>
    <w:p w14:paraId="628398F7" w14:textId="77777777" w:rsidR="00A90D7D" w:rsidRPr="00EB4639" w:rsidRDefault="00A90D7D" w:rsidP="00A90D7D">
      <w:pPr>
        <w:spacing w:after="0"/>
        <w:rPr>
          <w:rFonts w:asciiTheme="minorHAnsi" w:hAnsiTheme="minorHAnsi" w:cstheme="minorHAnsi"/>
          <w:sz w:val="20"/>
          <w:szCs w:val="20"/>
        </w:rPr>
      </w:pPr>
      <w:r w:rsidRPr="00EB4639">
        <w:rPr>
          <w:rFonts w:asciiTheme="minorHAnsi" w:hAnsiTheme="minorHAnsi" w:cstheme="minorHAnsi"/>
          <w:noProof/>
          <w:sz w:val="20"/>
          <w:szCs w:val="20"/>
        </w:rPr>
        <w:drawing>
          <wp:inline distT="0" distB="0" distL="0" distR="0" wp14:anchorId="11E8A3A3" wp14:editId="24DA4E2D">
            <wp:extent cx="5461416" cy="772317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1. Letter from Fredrik on extension request letter Armenia_28062018-1.jpg"/>
                    <pic:cNvPicPr/>
                  </pic:nvPicPr>
                  <pic:blipFill>
                    <a:blip r:embed="rId30">
                      <a:extLst>
                        <a:ext uri="{28A0092B-C50C-407E-A947-70E740481C1C}">
                          <a14:useLocalDpi xmlns:a14="http://schemas.microsoft.com/office/drawing/2010/main" val="0"/>
                        </a:ext>
                      </a:extLst>
                    </a:blip>
                    <a:stretch>
                      <a:fillRect/>
                    </a:stretch>
                  </pic:blipFill>
                  <pic:spPr>
                    <a:xfrm>
                      <a:off x="0" y="0"/>
                      <a:ext cx="5461416" cy="7723170"/>
                    </a:xfrm>
                    <a:prstGeom prst="rect">
                      <a:avLst/>
                    </a:prstGeom>
                  </pic:spPr>
                </pic:pic>
              </a:graphicData>
            </a:graphic>
          </wp:inline>
        </w:drawing>
      </w:r>
      <w:r w:rsidRPr="00EB4639">
        <w:rPr>
          <w:rFonts w:asciiTheme="minorHAnsi" w:hAnsiTheme="minorHAnsi" w:cstheme="minorHAnsi"/>
          <w:sz w:val="20"/>
          <w:szCs w:val="20"/>
        </w:rPr>
        <w:t xml:space="preserve"> </w:t>
      </w:r>
    </w:p>
    <w:p w14:paraId="6D9027C6" w14:textId="77777777" w:rsidR="00A90D7D" w:rsidRPr="00EB4639" w:rsidRDefault="00A90D7D" w:rsidP="00A90D7D">
      <w:pPr>
        <w:spacing w:after="0" w:line="240" w:lineRule="auto"/>
        <w:rPr>
          <w:rFonts w:asciiTheme="minorHAnsi" w:hAnsiTheme="minorHAnsi" w:cstheme="minorHAnsi"/>
          <w:highlight w:val="green"/>
        </w:rPr>
      </w:pPr>
    </w:p>
    <w:p w14:paraId="4E52D449" w14:textId="77777777" w:rsidR="00A90D7D" w:rsidRPr="00EB4639" w:rsidRDefault="00A90D7D" w:rsidP="00A90D7D">
      <w:pPr>
        <w:jc w:val="right"/>
        <w:rPr>
          <w:rFonts w:asciiTheme="minorHAnsi" w:hAnsiTheme="minorHAnsi" w:cstheme="minorHAnsi"/>
          <w:i/>
        </w:rPr>
      </w:pPr>
      <w:r w:rsidRPr="00EB4639">
        <w:rPr>
          <w:rFonts w:asciiTheme="minorHAnsi" w:hAnsiTheme="minorHAnsi" w:cstheme="minorHAnsi"/>
          <w:i/>
        </w:rPr>
        <w:lastRenderedPageBreak/>
        <w:t>Annex 3</w:t>
      </w:r>
    </w:p>
    <w:p w14:paraId="5AA6CA03" w14:textId="77777777" w:rsidR="00A90D7D" w:rsidRPr="00EB4639" w:rsidRDefault="00A90D7D" w:rsidP="00A90D7D">
      <w:pPr>
        <w:rPr>
          <w:rFonts w:asciiTheme="minorHAnsi" w:hAnsiTheme="minorHAnsi" w:cstheme="minorHAnsi"/>
          <w:lang w:val="hy-AM"/>
        </w:rPr>
      </w:pPr>
      <w:r w:rsidRPr="00EB4639">
        <w:rPr>
          <w:rFonts w:asciiTheme="minorHAnsi" w:hAnsiTheme="minorHAnsi" w:cstheme="minorHAnsi"/>
          <w:b/>
          <w:i/>
          <w:noProof/>
        </w:rPr>
        <w:drawing>
          <wp:inline distT="0" distB="0" distL="0" distR="0" wp14:anchorId="65F5E365" wp14:editId="25218BBC">
            <wp:extent cx="5055179" cy="7153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2. Armenia_thank you letter_funding_Davit Harutyunyan-1.jpg"/>
                    <pic:cNvPicPr/>
                  </pic:nvPicPr>
                  <pic:blipFill>
                    <a:blip r:embed="rId31">
                      <a:extLst>
                        <a:ext uri="{28A0092B-C50C-407E-A947-70E740481C1C}">
                          <a14:useLocalDpi xmlns:a14="http://schemas.microsoft.com/office/drawing/2010/main" val="0"/>
                        </a:ext>
                      </a:extLst>
                    </a:blip>
                    <a:stretch>
                      <a:fillRect/>
                    </a:stretch>
                  </pic:blipFill>
                  <pic:spPr>
                    <a:xfrm>
                      <a:off x="0" y="0"/>
                      <a:ext cx="5057216" cy="7156158"/>
                    </a:xfrm>
                    <a:prstGeom prst="rect">
                      <a:avLst/>
                    </a:prstGeom>
                  </pic:spPr>
                </pic:pic>
              </a:graphicData>
            </a:graphic>
          </wp:inline>
        </w:drawing>
      </w:r>
    </w:p>
    <w:p w14:paraId="4BA0B898" w14:textId="77777777" w:rsidR="00A90D7D" w:rsidRPr="00EB4639" w:rsidRDefault="00A90D7D" w:rsidP="00B24B97">
      <w:pPr>
        <w:tabs>
          <w:tab w:val="left" w:pos="4020"/>
        </w:tabs>
        <w:rPr>
          <w:rFonts w:asciiTheme="minorHAnsi" w:hAnsiTheme="minorHAnsi" w:cstheme="minorHAnsi"/>
          <w:sz w:val="22"/>
          <w:lang w:val="hy-AM"/>
        </w:rPr>
      </w:pPr>
    </w:p>
    <w:sectPr w:rsidR="00A90D7D" w:rsidRPr="00EB4639" w:rsidSect="003B4BCA">
      <w:pgSz w:w="11906" w:h="16838"/>
      <w:pgMar w:top="2088" w:right="1253" w:bottom="1411" w:left="1138" w:header="446"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B04EC5" w14:textId="77777777" w:rsidR="00CD2787" w:rsidRDefault="00CD2787" w:rsidP="00B53CE2">
      <w:pPr>
        <w:spacing w:after="0" w:line="240" w:lineRule="auto"/>
      </w:pPr>
      <w:r>
        <w:separator/>
      </w:r>
    </w:p>
  </w:endnote>
  <w:endnote w:type="continuationSeparator" w:id="0">
    <w:p w14:paraId="2D645419" w14:textId="77777777" w:rsidR="00CD2787" w:rsidRDefault="00CD2787" w:rsidP="00B53CE2">
      <w:pPr>
        <w:spacing w:after="0" w:line="240" w:lineRule="auto"/>
      </w:pPr>
      <w:r>
        <w:continuationSeparator/>
      </w:r>
    </w:p>
  </w:endnote>
  <w:endnote w:type="continuationNotice" w:id="1">
    <w:p w14:paraId="43F6D06E" w14:textId="77777777" w:rsidR="00CD2787" w:rsidRDefault="00CD27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Light">
    <w:altName w:val="Times New Roman"/>
    <w:charset w:val="00"/>
    <w:family w:val="auto"/>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SemiCond">
    <w:altName w:val="Corbel"/>
    <w:charset w:val="00"/>
    <w:family w:val="auto"/>
    <w:pitch w:val="variable"/>
    <w:sig w:usb0="00000001" w:usb1="5000204B" w:usb2="00000000" w:usb3="00000000" w:csb0="0000009F" w:csb1="00000000"/>
  </w:font>
  <w:font w:name="Time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swald">
    <w:altName w:val="Oswald"/>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GSMinchoE">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07FE6" w14:textId="77777777" w:rsidR="00EB4639" w:rsidRDefault="00EB4639" w:rsidP="007C2D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4474A5C" w14:textId="77777777" w:rsidR="00EB4639" w:rsidRDefault="00EB4639" w:rsidP="001009A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A7483" w14:textId="509B5F65" w:rsidR="00EB4639" w:rsidRPr="0033177D" w:rsidRDefault="00EB4639" w:rsidP="0033177D">
    <w:pPr>
      <w:pBdr>
        <w:top w:val="single" w:sz="4" w:space="1" w:color="0076AF"/>
      </w:pBdr>
      <w:tabs>
        <w:tab w:val="right" w:pos="9639"/>
      </w:tabs>
      <w:spacing w:before="0" w:after="0" w:line="240" w:lineRule="auto"/>
      <w:rPr>
        <w:rFonts w:ascii="GHEA Grapalat" w:hAnsi="GHEA Grapalat"/>
        <w:b/>
        <w:color w:val="0076AF"/>
        <w:sz w:val="18"/>
        <w:szCs w:val="18"/>
      </w:rPr>
    </w:pPr>
    <w:r>
      <w:rPr>
        <w:rFonts w:ascii="GHEA Grapalat" w:hAnsi="GHEA Grapalat"/>
        <w:b/>
        <w:sz w:val="18"/>
        <w:szCs w:val="18"/>
      </w:rPr>
      <w:t xml:space="preserve">Website: </w:t>
    </w:r>
    <w:r>
      <w:rPr>
        <w:rFonts w:ascii="GHEA Grapalat" w:hAnsi="GHEA Grapalat"/>
        <w:b/>
        <w:color w:val="0076AF"/>
        <w:sz w:val="18"/>
        <w:szCs w:val="18"/>
      </w:rPr>
      <w:t>www.eiti.am</w:t>
    </w:r>
    <w:r>
      <w:rPr>
        <w:rFonts w:ascii="GHEA Grapalat" w:hAnsi="GHEA Grapalat"/>
        <w:b/>
        <w:sz w:val="18"/>
        <w:szCs w:val="18"/>
      </w:rPr>
      <w:t xml:space="preserve"> E-mail: </w:t>
    </w:r>
    <w:r>
      <w:rPr>
        <w:rFonts w:ascii="GHEA Grapalat" w:hAnsi="GHEA Grapalat"/>
        <w:b/>
        <w:color w:val="0076AF"/>
        <w:sz w:val="18"/>
        <w:szCs w:val="18"/>
      </w:rPr>
      <w:t>eiti@gov.am</w:t>
    </w:r>
    <w:r>
      <w:rPr>
        <w:rFonts w:ascii="GHEA Grapalat" w:hAnsi="GHEA Grapalat"/>
        <w:b/>
        <w:sz w:val="18"/>
        <w:szCs w:val="18"/>
      </w:rPr>
      <w:t xml:space="preserve"> Telephone: </w:t>
    </w:r>
    <w:r>
      <w:rPr>
        <w:rFonts w:ascii="GHEA Grapalat" w:hAnsi="GHEA Grapalat"/>
        <w:b/>
        <w:color w:val="0076AF"/>
        <w:sz w:val="18"/>
        <w:szCs w:val="18"/>
      </w:rPr>
      <w:t>+37410 51 57 46</w:t>
    </w:r>
    <w:r>
      <w:rPr>
        <w:rFonts w:ascii="GHEA Grapalat" w:hAnsi="GHEA Grapalat"/>
        <w:b/>
        <w:color w:val="0076AF"/>
        <w:sz w:val="18"/>
        <w:szCs w:val="18"/>
      </w:rPr>
      <w:tab/>
    </w:r>
    <w:r w:rsidRPr="0033177D">
      <w:rPr>
        <w:rStyle w:val="PageNumber"/>
        <w:rFonts w:ascii="GHEA Grapalat" w:hAnsi="GHEA Grapalat"/>
        <w:b/>
        <w:color w:val="0076AF"/>
        <w:sz w:val="18"/>
        <w:szCs w:val="18"/>
      </w:rPr>
      <w:fldChar w:fldCharType="begin"/>
    </w:r>
    <w:r w:rsidRPr="0033177D">
      <w:rPr>
        <w:rStyle w:val="PageNumber"/>
        <w:rFonts w:ascii="GHEA Grapalat" w:hAnsi="GHEA Grapalat"/>
        <w:b/>
        <w:color w:val="0076AF"/>
        <w:sz w:val="18"/>
        <w:szCs w:val="18"/>
      </w:rPr>
      <w:instrText xml:space="preserve">PAGE  </w:instrText>
    </w:r>
    <w:r w:rsidRPr="0033177D">
      <w:rPr>
        <w:rStyle w:val="PageNumber"/>
        <w:rFonts w:ascii="GHEA Grapalat" w:hAnsi="GHEA Grapalat"/>
        <w:b/>
        <w:color w:val="0076AF"/>
        <w:sz w:val="18"/>
        <w:szCs w:val="18"/>
      </w:rPr>
      <w:fldChar w:fldCharType="separate"/>
    </w:r>
    <w:r w:rsidR="00673FEC">
      <w:rPr>
        <w:rStyle w:val="PageNumber"/>
        <w:rFonts w:ascii="GHEA Grapalat" w:hAnsi="GHEA Grapalat"/>
        <w:b/>
        <w:noProof/>
        <w:color w:val="0076AF"/>
        <w:sz w:val="18"/>
        <w:szCs w:val="18"/>
      </w:rPr>
      <w:t>66</w:t>
    </w:r>
    <w:r w:rsidRPr="0033177D">
      <w:rPr>
        <w:rStyle w:val="PageNumber"/>
        <w:rFonts w:ascii="GHEA Grapalat" w:hAnsi="GHEA Grapalat"/>
        <w:b/>
        <w:color w:val="0076AF"/>
        <w:sz w:val="18"/>
        <w:szCs w:val="18"/>
      </w:rPr>
      <w:fldChar w:fldCharType="end"/>
    </w:r>
  </w:p>
  <w:p w14:paraId="1F84A7D3" w14:textId="77777777" w:rsidR="00EB4639" w:rsidRPr="0033177D" w:rsidRDefault="00EB4639" w:rsidP="0033177D">
    <w:pPr>
      <w:pBdr>
        <w:top w:val="single" w:sz="4" w:space="1" w:color="0076AF"/>
      </w:pBdr>
      <w:tabs>
        <w:tab w:val="right" w:pos="9639"/>
      </w:tabs>
      <w:spacing w:before="0" w:after="0" w:line="240" w:lineRule="auto"/>
      <w:rPr>
        <w:rFonts w:ascii="GHEA Grapalat" w:hAnsi="GHEA Grapalat"/>
        <w:b/>
        <w:color w:val="0076AF"/>
        <w:sz w:val="18"/>
        <w:szCs w:val="18"/>
      </w:rPr>
    </w:pPr>
    <w:r>
      <w:rPr>
        <w:rFonts w:ascii="GHEA Grapalat" w:hAnsi="GHEA Grapalat"/>
        <w:b/>
        <w:sz w:val="18"/>
        <w:szCs w:val="18"/>
      </w:rPr>
      <w:t>Address:</w:t>
    </w:r>
    <w:r>
      <w:rPr>
        <w:rFonts w:ascii="GHEA Grapalat" w:hAnsi="GHEA Grapalat"/>
        <w:b/>
        <w:color w:val="0076AF"/>
        <w:sz w:val="18"/>
        <w:szCs w:val="18"/>
      </w:rPr>
      <w:t xml:space="preserve"> Government House 1, Republic Square, Yerevan 0010, Armenia </w:t>
    </w:r>
  </w:p>
  <w:p w14:paraId="3F270226" w14:textId="77777777" w:rsidR="00EB4639" w:rsidRPr="00FD277B" w:rsidRDefault="00EB4639" w:rsidP="0040432E">
    <w:pPr>
      <w:pStyle w:val="Footer"/>
      <w:rPr>
        <w:rFonts w:ascii="Calibri Light" w:hAnsi="Calibri Light"/>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FDAD2" w14:textId="7B4AB827" w:rsidR="00EB4639" w:rsidRPr="0033177D" w:rsidRDefault="00EB4639" w:rsidP="00D247BF">
    <w:pPr>
      <w:pBdr>
        <w:top w:val="single" w:sz="4" w:space="1" w:color="0076AF"/>
      </w:pBdr>
      <w:tabs>
        <w:tab w:val="right" w:pos="9639"/>
      </w:tabs>
      <w:spacing w:before="0" w:after="0" w:line="240" w:lineRule="auto"/>
      <w:rPr>
        <w:rFonts w:ascii="GHEA Grapalat" w:hAnsi="GHEA Grapalat"/>
        <w:b/>
        <w:color w:val="0076AF"/>
        <w:sz w:val="18"/>
        <w:szCs w:val="18"/>
      </w:rPr>
    </w:pPr>
    <w:r>
      <w:rPr>
        <w:rFonts w:ascii="GHEA Grapalat" w:hAnsi="GHEA Grapalat"/>
        <w:b/>
        <w:sz w:val="18"/>
        <w:szCs w:val="18"/>
      </w:rPr>
      <w:t xml:space="preserve">Website: </w:t>
    </w:r>
    <w:r>
      <w:rPr>
        <w:rFonts w:ascii="GHEA Grapalat" w:hAnsi="GHEA Grapalat"/>
        <w:b/>
        <w:color w:val="0076AF"/>
        <w:sz w:val="18"/>
        <w:szCs w:val="18"/>
      </w:rPr>
      <w:t>www.eiti.am</w:t>
    </w:r>
    <w:r>
      <w:rPr>
        <w:rFonts w:ascii="GHEA Grapalat" w:hAnsi="GHEA Grapalat"/>
        <w:b/>
        <w:sz w:val="18"/>
        <w:szCs w:val="18"/>
      </w:rPr>
      <w:t xml:space="preserve"> E-mail: </w:t>
    </w:r>
    <w:r>
      <w:rPr>
        <w:rFonts w:ascii="GHEA Grapalat" w:hAnsi="GHEA Grapalat"/>
        <w:b/>
        <w:color w:val="0076AF"/>
        <w:sz w:val="18"/>
        <w:szCs w:val="18"/>
      </w:rPr>
      <w:t>eiti@gov.am</w:t>
    </w:r>
    <w:r>
      <w:rPr>
        <w:rFonts w:ascii="GHEA Grapalat" w:hAnsi="GHEA Grapalat"/>
        <w:b/>
        <w:sz w:val="18"/>
        <w:szCs w:val="18"/>
      </w:rPr>
      <w:t xml:space="preserve"> Telephone: </w:t>
    </w:r>
    <w:r>
      <w:rPr>
        <w:rFonts w:ascii="GHEA Grapalat" w:hAnsi="GHEA Grapalat"/>
        <w:b/>
        <w:color w:val="0076AF"/>
        <w:sz w:val="18"/>
        <w:szCs w:val="18"/>
      </w:rPr>
      <w:t>+37410 51 57 46</w:t>
    </w:r>
    <w:r>
      <w:rPr>
        <w:rFonts w:ascii="GHEA Grapalat" w:hAnsi="GHEA Grapalat"/>
        <w:b/>
        <w:color w:val="0076AF"/>
        <w:sz w:val="18"/>
        <w:szCs w:val="18"/>
      </w:rPr>
      <w:tab/>
    </w:r>
    <w:r w:rsidRPr="0033177D">
      <w:rPr>
        <w:rStyle w:val="PageNumber"/>
        <w:rFonts w:ascii="GHEA Grapalat" w:hAnsi="GHEA Grapalat"/>
        <w:b/>
        <w:color w:val="0076AF"/>
        <w:sz w:val="18"/>
        <w:szCs w:val="18"/>
      </w:rPr>
      <w:fldChar w:fldCharType="begin"/>
    </w:r>
    <w:r w:rsidRPr="0033177D">
      <w:rPr>
        <w:rStyle w:val="PageNumber"/>
        <w:rFonts w:ascii="GHEA Grapalat" w:hAnsi="GHEA Grapalat"/>
        <w:b/>
        <w:color w:val="0076AF"/>
        <w:sz w:val="18"/>
        <w:szCs w:val="18"/>
      </w:rPr>
      <w:instrText xml:space="preserve">PAGE  </w:instrText>
    </w:r>
    <w:r w:rsidRPr="0033177D">
      <w:rPr>
        <w:rStyle w:val="PageNumber"/>
        <w:rFonts w:ascii="GHEA Grapalat" w:hAnsi="GHEA Grapalat"/>
        <w:b/>
        <w:color w:val="0076AF"/>
        <w:sz w:val="18"/>
        <w:szCs w:val="18"/>
      </w:rPr>
      <w:fldChar w:fldCharType="separate"/>
    </w:r>
    <w:r w:rsidR="00523469">
      <w:rPr>
        <w:rStyle w:val="PageNumber"/>
        <w:rFonts w:ascii="GHEA Grapalat" w:hAnsi="GHEA Grapalat"/>
        <w:b/>
        <w:noProof/>
        <w:color w:val="0076AF"/>
        <w:sz w:val="18"/>
        <w:szCs w:val="18"/>
      </w:rPr>
      <w:t>49</w:t>
    </w:r>
    <w:r w:rsidRPr="0033177D">
      <w:rPr>
        <w:rStyle w:val="PageNumber"/>
        <w:rFonts w:ascii="GHEA Grapalat" w:hAnsi="GHEA Grapalat"/>
        <w:b/>
        <w:color w:val="0076AF"/>
        <w:sz w:val="18"/>
        <w:szCs w:val="18"/>
      </w:rPr>
      <w:fldChar w:fldCharType="end"/>
    </w:r>
  </w:p>
  <w:p w14:paraId="0EDA61F7" w14:textId="77777777" w:rsidR="00EB4639" w:rsidRPr="0033177D" w:rsidRDefault="00EB4639" w:rsidP="00D247BF">
    <w:pPr>
      <w:pBdr>
        <w:top w:val="single" w:sz="4" w:space="1" w:color="0076AF"/>
      </w:pBdr>
      <w:tabs>
        <w:tab w:val="right" w:pos="9639"/>
      </w:tabs>
      <w:spacing w:before="0" w:after="0" w:line="240" w:lineRule="auto"/>
      <w:rPr>
        <w:rFonts w:ascii="GHEA Grapalat" w:hAnsi="GHEA Grapalat"/>
        <w:b/>
        <w:color w:val="0076AF"/>
        <w:sz w:val="18"/>
        <w:szCs w:val="18"/>
      </w:rPr>
    </w:pPr>
    <w:r>
      <w:rPr>
        <w:rFonts w:ascii="GHEA Grapalat" w:hAnsi="GHEA Grapalat"/>
        <w:b/>
        <w:sz w:val="18"/>
        <w:szCs w:val="18"/>
      </w:rPr>
      <w:t>Address:</w:t>
    </w:r>
    <w:r>
      <w:rPr>
        <w:rFonts w:ascii="GHEA Grapalat" w:hAnsi="GHEA Grapalat"/>
        <w:b/>
        <w:color w:val="0076AF"/>
        <w:sz w:val="18"/>
        <w:szCs w:val="18"/>
      </w:rPr>
      <w:t xml:space="preserve"> Government House 1, Republic Square, Yerevan 0010, Armenia </w:t>
    </w:r>
  </w:p>
  <w:p w14:paraId="6AECF2A1" w14:textId="77777777" w:rsidR="00EB4639" w:rsidRPr="00FD277B" w:rsidRDefault="00EB4639" w:rsidP="0040432E">
    <w:pPr>
      <w:pStyle w:val="Footer"/>
      <w:rPr>
        <w:rFonts w:ascii="Calibri Light" w:hAnsi="Calibri Ligh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40C26" w14:textId="77777777" w:rsidR="00CD2787" w:rsidRDefault="00CD2787" w:rsidP="00B53CE2">
      <w:pPr>
        <w:spacing w:after="0" w:line="240" w:lineRule="auto"/>
      </w:pPr>
      <w:r>
        <w:separator/>
      </w:r>
    </w:p>
  </w:footnote>
  <w:footnote w:type="continuationSeparator" w:id="0">
    <w:p w14:paraId="52056E56" w14:textId="77777777" w:rsidR="00CD2787" w:rsidRDefault="00CD2787" w:rsidP="00B53CE2">
      <w:pPr>
        <w:spacing w:after="0" w:line="240" w:lineRule="auto"/>
      </w:pPr>
      <w:r>
        <w:continuationSeparator/>
      </w:r>
    </w:p>
  </w:footnote>
  <w:footnote w:type="continuationNotice" w:id="1">
    <w:p w14:paraId="4097B6CD" w14:textId="77777777" w:rsidR="00CD2787" w:rsidRDefault="00CD2787">
      <w:pPr>
        <w:spacing w:after="0" w:line="240" w:lineRule="auto"/>
      </w:pPr>
    </w:p>
  </w:footnote>
  <w:footnote w:id="2">
    <w:p w14:paraId="61DFF191" w14:textId="77777777" w:rsidR="00EB4639" w:rsidRPr="00EB4639" w:rsidRDefault="00EB4639" w:rsidP="00EB4639">
      <w:pPr>
        <w:pStyle w:val="FootnoteText"/>
        <w:spacing w:before="0"/>
        <w:rPr>
          <w:rStyle w:val="Hyperlink"/>
        </w:rPr>
      </w:pPr>
      <w:r>
        <w:rPr>
          <w:rStyle w:val="FootnoteReference"/>
        </w:rPr>
        <w:footnoteRef/>
      </w:r>
      <w:r>
        <w:t xml:space="preserve"> </w:t>
      </w:r>
      <w:hyperlink r:id="rId1" w:history="1">
        <w:r w:rsidRPr="00EB4639">
          <w:rPr>
            <w:rStyle w:val="Hyperlink"/>
          </w:rPr>
          <w:t>https://www.e-gov.am/decrees/item/18988/</w:t>
        </w:r>
      </w:hyperlink>
    </w:p>
  </w:footnote>
  <w:footnote w:id="3">
    <w:p w14:paraId="67433C1D" w14:textId="77777777" w:rsidR="00EB4639" w:rsidRPr="000E4D0F" w:rsidRDefault="00EB4639" w:rsidP="00EB4639">
      <w:pPr>
        <w:pStyle w:val="FootnoteText"/>
        <w:spacing w:before="0"/>
        <w:rPr>
          <w:rFonts w:ascii="Sylfaen" w:hAnsi="Sylfaen"/>
        </w:rPr>
      </w:pPr>
      <w:r>
        <w:rPr>
          <w:rStyle w:val="FootnoteReference"/>
        </w:rPr>
        <w:footnoteRef/>
      </w:r>
      <w:r>
        <w:t xml:space="preserve"> </w:t>
      </w:r>
      <w:hyperlink r:id="rId2" w:history="1">
        <w:r w:rsidRPr="00015986">
          <w:rPr>
            <w:rStyle w:val="Hyperlink"/>
          </w:rPr>
          <w:t>https://www.arlis.am/DocumentView.aspx?DocID=120753</w:t>
        </w:r>
      </w:hyperlink>
      <w:r>
        <w:t xml:space="preserve"> </w:t>
      </w:r>
    </w:p>
  </w:footnote>
  <w:footnote w:id="4">
    <w:p w14:paraId="196608B8" w14:textId="77777777" w:rsidR="00EB4639" w:rsidRPr="000E4D0F" w:rsidRDefault="00EB4639" w:rsidP="00EB4639">
      <w:pPr>
        <w:pStyle w:val="FootnoteText"/>
        <w:spacing w:before="0"/>
        <w:rPr>
          <w:rFonts w:ascii="Sylfaen" w:hAnsi="Sylfaen"/>
        </w:rPr>
      </w:pPr>
      <w:r>
        <w:rPr>
          <w:rStyle w:val="FootnoteReference"/>
        </w:rPr>
        <w:footnoteRef/>
      </w:r>
      <w:r>
        <w:t xml:space="preserve"> </w:t>
      </w:r>
      <w:hyperlink r:id="rId3" w:history="1">
        <w:r w:rsidRPr="00015986">
          <w:rPr>
            <w:rStyle w:val="Hyperlink"/>
          </w:rPr>
          <w:t>https://www.arlis.am/DocumentView.aspx?DocID=120539</w:t>
        </w:r>
      </w:hyperlink>
      <w:r>
        <w:t xml:space="preserve"> </w:t>
      </w:r>
    </w:p>
  </w:footnote>
  <w:footnote w:id="5">
    <w:p w14:paraId="7A6928B2" w14:textId="77777777" w:rsidR="00EB4639" w:rsidRPr="00482E3C" w:rsidRDefault="00EB4639" w:rsidP="00EB4639">
      <w:pPr>
        <w:pStyle w:val="FootnoteText"/>
        <w:spacing w:before="0"/>
        <w:rPr>
          <w:rFonts w:ascii="Arial" w:hAnsi="Arial" w:cs="Arial"/>
        </w:rPr>
      </w:pPr>
      <w:r>
        <w:rPr>
          <w:rStyle w:val="FootnoteReference"/>
        </w:rPr>
        <w:footnoteRef/>
      </w:r>
      <w:r>
        <w:t xml:space="preserve"> </w:t>
      </w:r>
      <w:hyperlink r:id="rId4" w:history="1">
        <w:r w:rsidRPr="00015986">
          <w:rPr>
            <w:rStyle w:val="Hyperlink"/>
          </w:rPr>
          <w:t>https://www.arlis.am/DocumentView.aspx?DocID=120754</w:t>
        </w:r>
      </w:hyperlink>
      <w:r>
        <w:t xml:space="preserve"> </w:t>
      </w:r>
    </w:p>
  </w:footnote>
  <w:footnote w:id="6">
    <w:p w14:paraId="2F4B3B29" w14:textId="77777777" w:rsidR="00EB4639" w:rsidRPr="00882F08" w:rsidRDefault="00EB4639" w:rsidP="00882F08">
      <w:pPr>
        <w:pStyle w:val="FootnoteText"/>
        <w:spacing w:before="0"/>
        <w:rPr>
          <w:rFonts w:asciiTheme="minorHAnsi" w:hAnsiTheme="minorHAnsi" w:cstheme="minorHAnsi"/>
        </w:rPr>
      </w:pPr>
      <w:r>
        <w:rPr>
          <w:rStyle w:val="FootnoteReference"/>
          <w:rFonts w:ascii="GHEA Grapalat" w:hAnsi="GHEA Grapalat"/>
        </w:rPr>
        <w:footnoteRef/>
      </w:r>
      <w:r>
        <w:rPr>
          <w:rFonts w:ascii="GHEA Grapalat" w:hAnsi="GHEA Grapalat"/>
        </w:rPr>
        <w:t xml:space="preserve"> </w:t>
      </w:r>
      <w:hyperlink r:id="rId5" w:history="1">
        <w:r w:rsidRPr="00882F08">
          <w:rPr>
            <w:rStyle w:val="Hyperlink"/>
            <w:rFonts w:asciiTheme="minorHAnsi" w:hAnsiTheme="minorHAnsi" w:cstheme="minorHAnsi"/>
          </w:rPr>
          <w:t>http://gov.am/am/eiti/</w:t>
        </w:r>
      </w:hyperlink>
    </w:p>
  </w:footnote>
  <w:footnote w:id="7">
    <w:p w14:paraId="74296F87" w14:textId="77777777" w:rsidR="00EB4639" w:rsidRPr="00882F08" w:rsidRDefault="00EB4639"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6" w:history="1">
        <w:r w:rsidRPr="00882F08">
          <w:rPr>
            <w:rStyle w:val="Hyperlink"/>
            <w:rFonts w:asciiTheme="minorHAnsi" w:hAnsiTheme="minorHAnsi" w:cstheme="minorHAnsi"/>
          </w:rPr>
          <w:t>https://www.eiti.am/hy/</w:t>
        </w:r>
      </w:hyperlink>
    </w:p>
  </w:footnote>
  <w:footnote w:id="8">
    <w:p w14:paraId="74A893DD" w14:textId="77777777" w:rsidR="00EB4639" w:rsidRPr="00882F08" w:rsidRDefault="00EB4639"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7" w:history="1">
        <w:r w:rsidRPr="00882F08">
          <w:rPr>
            <w:rStyle w:val="Hyperlink"/>
            <w:rFonts w:asciiTheme="minorHAnsi" w:hAnsiTheme="minorHAnsi" w:cstheme="minorHAnsi"/>
          </w:rPr>
          <w:t>http://www.gov.am/u_files/file/ardyunaberakan-cragir/Annual_Progress_Report_2017.pdf</w:t>
        </w:r>
      </w:hyperlink>
    </w:p>
  </w:footnote>
  <w:footnote w:id="9">
    <w:p w14:paraId="023D6F03" w14:textId="77777777" w:rsidR="00EB4639" w:rsidRPr="00882F08" w:rsidRDefault="00EB4639"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8" w:history="1">
        <w:r w:rsidRPr="00882F08">
          <w:rPr>
            <w:rStyle w:val="Hyperlink"/>
            <w:rFonts w:asciiTheme="minorHAnsi" w:hAnsiTheme="minorHAnsi" w:cstheme="minorHAnsi"/>
          </w:rPr>
          <w:t>https://www.eiti.am/en/Quarterly-annual-reports/</w:t>
        </w:r>
      </w:hyperlink>
      <w:r w:rsidRPr="00882F08">
        <w:rPr>
          <w:rFonts w:asciiTheme="minorHAnsi" w:hAnsiTheme="minorHAnsi" w:cstheme="minorHAnsi"/>
        </w:rPr>
        <w:t xml:space="preserve"> </w:t>
      </w:r>
    </w:p>
  </w:footnote>
  <w:footnote w:id="10">
    <w:p w14:paraId="09D884F5" w14:textId="77777777" w:rsidR="00EB4639" w:rsidRPr="003B4BCA" w:rsidRDefault="00EB4639" w:rsidP="00882F08">
      <w:pPr>
        <w:pStyle w:val="FootnoteText"/>
        <w:spacing w:before="0"/>
        <w:rPr>
          <w:rFonts w:ascii="GHEA Grapalat" w:hAnsi="GHEA Grapalat"/>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9" w:history="1">
        <w:r w:rsidRPr="00882F08">
          <w:rPr>
            <w:rStyle w:val="Hyperlink"/>
            <w:rFonts w:asciiTheme="minorHAnsi" w:hAnsiTheme="minorHAnsi" w:cstheme="minorHAnsi"/>
          </w:rPr>
          <w:t>https://www.eiti.am/en/agenda-protocols-other-related-documents</w:t>
        </w:r>
      </w:hyperlink>
      <w:r>
        <w:rPr>
          <w:rFonts w:ascii="GHEA Grapalat" w:hAnsi="GHEA Grapalat"/>
        </w:rPr>
        <w:t xml:space="preserve"> </w:t>
      </w:r>
    </w:p>
  </w:footnote>
  <w:footnote w:id="11">
    <w:p w14:paraId="52716DB1" w14:textId="77777777" w:rsidR="00EB4639" w:rsidRPr="003B4BCA" w:rsidRDefault="00EB4639" w:rsidP="00175EE7">
      <w:pPr>
        <w:pStyle w:val="FootnoteText"/>
      </w:pPr>
      <w:r>
        <w:rPr>
          <w:rStyle w:val="FootnoteReference"/>
          <w:rFonts w:ascii="GHEA Grapalat" w:hAnsi="GHEA Grapalat"/>
        </w:rPr>
        <w:footnoteRef/>
      </w:r>
      <w:r>
        <w:rPr>
          <w:rFonts w:ascii="GHEA Grapalat" w:hAnsi="GHEA Grapalat"/>
        </w:rPr>
        <w:t xml:space="preserve"> </w:t>
      </w:r>
      <w:hyperlink r:id="rId10" w:history="1">
        <w:r>
          <w:rPr>
            <w:rStyle w:val="Hyperlink"/>
            <w:rFonts w:ascii="GHEA Grapalat" w:hAnsi="GHEA Grapalat"/>
          </w:rPr>
          <w:t>http://www.minenergy.am/page/571</w:t>
        </w:r>
      </w:hyperlink>
    </w:p>
  </w:footnote>
  <w:footnote w:id="12">
    <w:p w14:paraId="648A0318" w14:textId="77777777" w:rsidR="00EB4639" w:rsidRPr="003B4BCA" w:rsidRDefault="00EB4639" w:rsidP="00175EE7">
      <w:pPr>
        <w:pStyle w:val="FootnoteText"/>
      </w:pPr>
      <w:r>
        <w:rPr>
          <w:rStyle w:val="FootnoteReference"/>
          <w:rFonts w:ascii="GHEA Grapalat" w:hAnsi="GHEA Grapalat"/>
        </w:rPr>
        <w:footnoteRef/>
      </w:r>
      <w:r>
        <w:rPr>
          <w:rFonts w:ascii="GHEA Grapalat" w:hAnsi="GHEA Grapalat"/>
        </w:rPr>
        <w:t xml:space="preserve"> </w:t>
      </w:r>
      <w:hyperlink r:id="rId11" w:history="1">
        <w:r>
          <w:rPr>
            <w:rStyle w:val="Hyperlink"/>
            <w:rFonts w:ascii="GHEA Grapalat" w:hAnsi="GHEA Grapalat"/>
          </w:rPr>
          <w:t>http://www.minenergy.am/page/569</w:t>
        </w:r>
      </w:hyperlink>
    </w:p>
  </w:footnote>
  <w:footnote w:id="13">
    <w:p w14:paraId="1DA59E8A" w14:textId="77777777" w:rsidR="00EB4639" w:rsidRPr="003B4BCA" w:rsidRDefault="00EB4639" w:rsidP="00354EFC">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12" w:history="1">
        <w:r>
          <w:rPr>
            <w:rStyle w:val="Hyperlink"/>
            <w:rFonts w:ascii="GHEA Grapalat" w:hAnsi="GHEA Grapalat"/>
          </w:rPr>
          <w:t>https://www.facebook.com/EITIArmenia/</w:t>
        </w:r>
      </w:hyperlink>
    </w:p>
  </w:footnote>
  <w:footnote w:id="14">
    <w:p w14:paraId="75BFE068" w14:textId="77777777" w:rsidR="00EB4639" w:rsidRPr="003B4BCA" w:rsidRDefault="00EB4639" w:rsidP="00354EFC">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13" w:history="1">
        <w:r>
          <w:rPr>
            <w:rStyle w:val="Hyperlink"/>
            <w:rFonts w:ascii="GHEA Grapalat" w:hAnsi="GHEA Grapalat"/>
          </w:rPr>
          <w:t>https://www.youtube.com/channel/UCx_9yOLmQCj_rwy2wYgRh6A</w:t>
        </w:r>
      </w:hyperlink>
    </w:p>
  </w:footnote>
  <w:footnote w:id="15">
    <w:p w14:paraId="5D10F289" w14:textId="77777777" w:rsidR="00EB4639" w:rsidRPr="003B4BCA" w:rsidRDefault="00EB4639" w:rsidP="00354EFC">
      <w:pPr>
        <w:pStyle w:val="FootnoteText"/>
      </w:pPr>
      <w:r>
        <w:rPr>
          <w:rStyle w:val="FootnoteReference"/>
          <w:rFonts w:ascii="GHEA Grapalat" w:hAnsi="GHEA Grapalat"/>
        </w:rPr>
        <w:footnoteRef/>
      </w:r>
      <w:r>
        <w:rPr>
          <w:rFonts w:ascii="GHEA Grapalat" w:hAnsi="GHEA Grapalat"/>
        </w:rPr>
        <w:t xml:space="preserve"> </w:t>
      </w:r>
      <w:hyperlink r:id="rId14" w:history="1">
        <w:r>
          <w:rPr>
            <w:rStyle w:val="Hyperlink"/>
            <w:rFonts w:ascii="GHEA Grapalat" w:hAnsi="GHEA Grapalat"/>
          </w:rPr>
          <w:t>https://twitter.com/EITI_Armenia</w:t>
        </w:r>
      </w:hyperlink>
      <w:r>
        <w:t xml:space="preserve"> </w:t>
      </w:r>
    </w:p>
  </w:footnote>
  <w:footnote w:id="16">
    <w:p w14:paraId="6E355C3D" w14:textId="77777777" w:rsidR="00EB4639" w:rsidRPr="003B4BCA" w:rsidRDefault="00EB4639" w:rsidP="00CD76FD">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15" w:history="1">
        <w:r>
          <w:rPr>
            <w:rStyle w:val="Hyperlink"/>
            <w:rFonts w:ascii="GHEA Grapalat" w:hAnsi="GHEA Grapalat"/>
          </w:rPr>
          <w:t>https://www.eiti.am/hy/%D5%A1%D5%B5%D5%AC</w:t>
        </w:r>
      </w:hyperlink>
      <w:r>
        <w:rPr>
          <w:rFonts w:ascii="GHEA Grapalat" w:hAnsi="GHEA Grapalat"/>
        </w:rPr>
        <w:t xml:space="preserve"> </w:t>
      </w:r>
    </w:p>
  </w:footnote>
  <w:footnote w:id="17">
    <w:p w14:paraId="102094A3" w14:textId="77777777" w:rsidR="00EB4639" w:rsidRPr="003B4BCA" w:rsidRDefault="00EB4639" w:rsidP="00AA048A">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https://www.eiti.am/file_manager/e-reporting%20templates/EY_EITI_Instructions.pdf</w:t>
      </w:r>
    </w:p>
  </w:footnote>
  <w:footnote w:id="18">
    <w:p w14:paraId="4CF2EA16" w14:textId="77777777" w:rsidR="00EB4639" w:rsidRPr="003B4BCA" w:rsidRDefault="00EB4639" w:rsidP="00AA048A">
      <w:pPr>
        <w:pStyle w:val="FootnoteText"/>
      </w:pPr>
      <w:r>
        <w:rPr>
          <w:rStyle w:val="FootnoteReference"/>
        </w:rPr>
        <w:footnoteRef/>
      </w:r>
      <w:r>
        <w:t xml:space="preserve"> </w:t>
      </w:r>
      <w:r>
        <w:rPr>
          <w:rFonts w:ascii="GHEA Grapalat" w:hAnsi="GHEA Grapalat"/>
        </w:rPr>
        <w:t>https://www.eiti.am/hy/%D5%86%D5%B8%D6%80%D5%B8%D6%82%D5%A9%D5%B5%D5%B8%D6%82%D5%B6%D5%B6%D5%A5%D6%80/2018/12/05/2018/20/</w:t>
      </w:r>
    </w:p>
  </w:footnote>
  <w:footnote w:id="19">
    <w:p w14:paraId="1E0B22AA" w14:textId="77777777" w:rsidR="00EB4639" w:rsidRPr="003B4BCA" w:rsidRDefault="00EB4639" w:rsidP="004347BD">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16" w:history="1">
        <w:r>
          <w:rPr>
            <w:rStyle w:val="Hyperlink"/>
            <w:rFonts w:ascii="GHEA Grapalat" w:hAnsi="GHEA Grapalat"/>
          </w:rPr>
          <w:t>http://www.arlis.am/DocumentView.aspx?DocID=121254</w:t>
        </w:r>
      </w:hyperlink>
    </w:p>
  </w:footnote>
  <w:footnote w:id="20">
    <w:p w14:paraId="2C3D90FA" w14:textId="77777777" w:rsidR="00EB4639" w:rsidRPr="003B4BCA" w:rsidRDefault="00EB4639" w:rsidP="004347BD">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17" w:history="1">
        <w:r>
          <w:rPr>
            <w:rStyle w:val="Hyperlink"/>
            <w:rFonts w:ascii="GHEA Grapalat" w:hAnsi="GHEA Grapalat"/>
          </w:rPr>
          <w:t>http://www.arlis.am/DocumentView.aspx?DocID=120899</w:t>
        </w:r>
      </w:hyperlink>
    </w:p>
  </w:footnote>
  <w:footnote w:id="21">
    <w:p w14:paraId="50EF89A8" w14:textId="77777777" w:rsidR="00EB4639" w:rsidRPr="00882F08" w:rsidRDefault="00EB4639" w:rsidP="00882F08">
      <w:pPr>
        <w:pStyle w:val="FootnoteText"/>
        <w:spacing w:before="0"/>
        <w:rPr>
          <w:rFonts w:asciiTheme="minorHAnsi" w:hAnsiTheme="minorHAnsi" w:cstheme="minorHAnsi"/>
        </w:rPr>
      </w:pPr>
      <w:r>
        <w:rPr>
          <w:rStyle w:val="FootnoteReference"/>
        </w:rPr>
        <w:footnoteRef/>
      </w:r>
      <w:r>
        <w:t xml:space="preserve"> </w:t>
      </w:r>
      <w:hyperlink r:id="rId18" w:history="1">
        <w:r w:rsidRPr="00882F08">
          <w:rPr>
            <w:rStyle w:val="Hyperlink"/>
            <w:rFonts w:asciiTheme="minorHAnsi" w:hAnsiTheme="minorHAnsi" w:cstheme="minorHAnsi"/>
          </w:rPr>
          <w:t>https://www.eiti.am/hy/%D4%B2%D5%87%D4%BD-%D5%AB-%D5%A1%D5%B7%D5%AD%D5%A1%D5%BF%D5%A1%D5%B6%D6%84%D5%A1%D5%B5%D5%AB%D5%B6-%D5%AD%D5%B4%D5%A2%D5%A5%D6%80</w:t>
        </w:r>
      </w:hyperlink>
    </w:p>
  </w:footnote>
  <w:footnote w:id="22">
    <w:p w14:paraId="1080CCC6" w14:textId="77777777" w:rsidR="00EB4639" w:rsidRPr="00882F08" w:rsidRDefault="00EB4639"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19" w:history="1">
        <w:r w:rsidRPr="00882F08">
          <w:rPr>
            <w:rStyle w:val="Hyperlink"/>
            <w:rFonts w:asciiTheme="minorHAnsi" w:hAnsiTheme="minorHAnsi" w:cstheme="minorHAnsi"/>
          </w:rPr>
          <w:t>https://www.e-draft.am/projects/1048</w:t>
        </w:r>
      </w:hyperlink>
      <w:r w:rsidRPr="00882F08">
        <w:rPr>
          <w:rFonts w:asciiTheme="minorHAnsi" w:hAnsiTheme="minorHAnsi" w:cstheme="minorHAnsi"/>
        </w:rPr>
        <w:t xml:space="preserve"> </w:t>
      </w:r>
    </w:p>
  </w:footnote>
  <w:footnote w:id="23">
    <w:p w14:paraId="383C7A22" w14:textId="77777777" w:rsidR="00EB4639" w:rsidRPr="00882F08" w:rsidRDefault="00EB4639"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http://www.primeminister.am/hy/press-release/item/2018/10/10/Cabinet-meeting/</w:t>
      </w:r>
    </w:p>
  </w:footnote>
  <w:footnote w:id="24">
    <w:p w14:paraId="032638A8" w14:textId="77777777" w:rsidR="00EB4639" w:rsidRPr="00882F08" w:rsidRDefault="00EB4639"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http://parliament.am/agenda.php?AgendaID=505&amp;day=13&amp;month=11&amp;year=2018&amp;lang=#13.11.2018</w:t>
      </w:r>
    </w:p>
  </w:footnote>
  <w:footnote w:id="25">
    <w:p w14:paraId="6C583163" w14:textId="77777777" w:rsidR="00EB4639" w:rsidRPr="00B64C6D" w:rsidRDefault="00EB4639" w:rsidP="00882F08">
      <w:pPr>
        <w:pStyle w:val="FootnoteText"/>
        <w:spacing w:before="0"/>
        <w:rPr>
          <w:rFonts w:ascii="GHEA Grapalat" w:hAnsi="GHEA Grapalat"/>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20" w:anchor="16.11.2018" w:history="1">
        <w:r w:rsidRPr="00882F08">
          <w:rPr>
            <w:rStyle w:val="Hyperlink"/>
            <w:rFonts w:asciiTheme="minorHAnsi" w:hAnsiTheme="minorHAnsi" w:cstheme="minorHAnsi"/>
          </w:rPr>
          <w:t>http://parliament.am/register.php?AgendaID=505&amp;day=16&amp;month=11&amp;year=2018&amp;lang=#16.11.2018</w:t>
        </w:r>
      </w:hyperlink>
      <w:r>
        <w:rPr>
          <w:rFonts w:ascii="GHEA Grapalat" w:hAnsi="GHEA Grapalat"/>
        </w:rPr>
        <w:t xml:space="preserve"> </w:t>
      </w:r>
    </w:p>
  </w:footnote>
  <w:footnote w:id="26">
    <w:p w14:paraId="0E6B9131" w14:textId="77777777" w:rsidR="00EB4639" w:rsidRPr="00882F08" w:rsidRDefault="00EB4639"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21" w:history="1">
        <w:r w:rsidRPr="00882F08">
          <w:rPr>
            <w:rStyle w:val="Hyperlink"/>
            <w:rFonts w:asciiTheme="minorHAnsi" w:hAnsiTheme="minorHAnsi" w:cstheme="minorHAnsi"/>
          </w:rPr>
          <w:t>https://www.e-draft.am/projects/602</w:t>
        </w:r>
      </w:hyperlink>
    </w:p>
  </w:footnote>
  <w:footnote w:id="27">
    <w:p w14:paraId="4FADB055" w14:textId="77777777" w:rsidR="00EB4639" w:rsidRPr="00095780" w:rsidRDefault="00EB4639" w:rsidP="00882F08">
      <w:pPr>
        <w:pStyle w:val="FootnoteText"/>
        <w:spacing w:before="0"/>
        <w:rPr>
          <w:rFonts w:ascii="GHEA Grapalat" w:hAnsi="GHEA Grapalat"/>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22" w:history="1">
        <w:r w:rsidRPr="00882F08">
          <w:rPr>
            <w:rStyle w:val="Hyperlink"/>
            <w:rFonts w:asciiTheme="minorHAnsi" w:hAnsiTheme="minorHAnsi" w:cstheme="minorHAnsi"/>
          </w:rPr>
          <w:t>http://www.arlis.am/DocumentView.aspx?DocID=120753</w:t>
        </w:r>
      </w:hyperlink>
    </w:p>
  </w:footnote>
  <w:footnote w:id="28">
    <w:p w14:paraId="55529B2C" w14:textId="77777777" w:rsidR="00EB4639" w:rsidRPr="00095780" w:rsidRDefault="00EB4639" w:rsidP="00095780">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23" w:history="1">
        <w:r>
          <w:rPr>
            <w:rStyle w:val="Hyperlink"/>
            <w:rFonts w:ascii="GHEA Grapalat" w:hAnsi="GHEA Grapalat"/>
          </w:rPr>
          <w:t>http://www.arlis.am/DocumentView.aspx?DocID=120754</w:t>
        </w:r>
      </w:hyperlink>
    </w:p>
  </w:footnote>
  <w:footnote w:id="29">
    <w:p w14:paraId="5D17CF35" w14:textId="77777777" w:rsidR="00EB4639" w:rsidRPr="00095780" w:rsidRDefault="00EB4639" w:rsidP="00095780">
      <w:pPr>
        <w:pStyle w:val="FootnoteText"/>
      </w:pPr>
      <w:r>
        <w:rPr>
          <w:rStyle w:val="FootnoteReference"/>
          <w:rFonts w:ascii="GHEA Grapalat" w:hAnsi="GHEA Grapalat"/>
        </w:rPr>
        <w:footnoteRef/>
      </w:r>
      <w:r>
        <w:rPr>
          <w:rFonts w:ascii="GHEA Grapalat" w:hAnsi="GHEA Grapalat"/>
        </w:rPr>
        <w:t xml:space="preserve"> </w:t>
      </w:r>
      <w:hyperlink r:id="rId24" w:history="1">
        <w:r>
          <w:rPr>
            <w:rStyle w:val="Hyperlink"/>
            <w:rFonts w:ascii="GHEA Grapalat" w:hAnsi="GHEA Grapalat"/>
          </w:rPr>
          <w:t>http://www.arlis.am/DocumentView.aspx?DocID=120539</w:t>
        </w:r>
      </w:hyperlink>
    </w:p>
  </w:footnote>
  <w:footnote w:id="30">
    <w:p w14:paraId="7575177E" w14:textId="77777777" w:rsidR="00EB4639" w:rsidRPr="00095780" w:rsidRDefault="00EB4639" w:rsidP="00095780">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25" w:history="1">
        <w:r>
          <w:rPr>
            <w:rStyle w:val="Hyperlink"/>
            <w:rFonts w:ascii="GHEA Grapalat" w:hAnsi="GHEA Grapalat"/>
          </w:rPr>
          <w:t>https://www.e-draft.am/projects/602</w:t>
        </w:r>
      </w:hyperlink>
    </w:p>
  </w:footnote>
  <w:footnote w:id="31">
    <w:p w14:paraId="2813248D" w14:textId="77777777" w:rsidR="00EB4639" w:rsidRPr="003E6EED" w:rsidRDefault="00EB4639" w:rsidP="00882F08">
      <w:pPr>
        <w:pStyle w:val="FootnoteText"/>
        <w:spacing w:before="0"/>
        <w:rPr>
          <w:rFonts w:ascii="Sylfaen" w:hAnsi="Sylfaen"/>
        </w:rPr>
      </w:pPr>
      <w:r>
        <w:rPr>
          <w:rStyle w:val="FootnoteReference"/>
        </w:rPr>
        <w:footnoteRef/>
      </w:r>
      <w:r>
        <w:t xml:space="preserve"> </w:t>
      </w:r>
      <w:hyperlink r:id="rId26" w:history="1">
        <w:r>
          <w:rPr>
            <w:rStyle w:val="Hyperlink"/>
          </w:rPr>
          <w:t>https://www.eiti.am/hy/%D4%B2%D5%87%D4%BD-%D5%AB-%D5%A1%D5%B7%D5%AD%D5%A1%D5%BF%D5%A1%D5%B6%D6%84%D5%A1%D5%B5%D5%AB%D5%B6-%D5%AD%D5%B4%D5%A2%D5%A5%D6%80</w:t>
        </w:r>
      </w:hyperlink>
    </w:p>
  </w:footnote>
  <w:footnote w:id="32">
    <w:p w14:paraId="016DFEBB" w14:textId="77777777" w:rsidR="00EB4639" w:rsidRPr="00617EC1" w:rsidRDefault="00EB4639" w:rsidP="00882F08">
      <w:pPr>
        <w:pStyle w:val="FootnoteText"/>
        <w:spacing w:before="0"/>
        <w:rPr>
          <w:rFonts w:ascii="Sylfaen" w:hAnsi="Sylfaen"/>
        </w:rPr>
      </w:pPr>
      <w:r>
        <w:rPr>
          <w:rStyle w:val="FootnoteReference"/>
        </w:rPr>
        <w:footnoteRef/>
      </w:r>
      <w:r>
        <w:t xml:space="preserve"> </w:t>
      </w:r>
      <w:hyperlink r:id="rId27" w:history="1">
        <w:r>
          <w:rPr>
            <w:color w:val="0000FF"/>
            <w:sz w:val="23"/>
            <w:szCs w:val="22"/>
            <w:u w:val="single"/>
          </w:rPr>
          <w:t>https://www.eiti.am/en/other/</w:t>
        </w:r>
      </w:hyperlink>
    </w:p>
  </w:footnote>
  <w:footnote w:id="33">
    <w:p w14:paraId="73D206AD" w14:textId="77777777" w:rsidR="00EB4639" w:rsidRPr="00851352" w:rsidRDefault="00EB4639" w:rsidP="004C1DDF">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https://www.eiti.am/file_manager/EITI%20Documents/Minutes/Roadmap_Responsible_Mining.pdf</w:t>
      </w:r>
    </w:p>
  </w:footnote>
  <w:footnote w:id="34">
    <w:p w14:paraId="5B570446" w14:textId="77777777" w:rsidR="00EB4639" w:rsidRPr="000F6E4E" w:rsidRDefault="00EB4639" w:rsidP="000F6E4E">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28" w:history="1">
        <w:r>
          <w:rPr>
            <w:rStyle w:val="Hyperlink"/>
            <w:rFonts w:ascii="GHEA Grapalat" w:hAnsi="GHEA Grapalat"/>
          </w:rPr>
          <w:t>http://www.gov.am/u_files/file/ardyunaberakan-cragir/Annual_Progress_Report_2017.pdf</w:t>
        </w:r>
      </w:hyperlink>
    </w:p>
  </w:footnote>
  <w:footnote w:id="35">
    <w:p w14:paraId="344BC653" w14:textId="77777777" w:rsidR="00EB4639" w:rsidRPr="002C4CB0" w:rsidRDefault="00EB4639">
      <w:pPr>
        <w:pStyle w:val="FootnoteText"/>
        <w:rPr>
          <w:rFonts w:ascii="Sylfaen" w:hAnsi="Sylfaen"/>
        </w:rPr>
      </w:pPr>
      <w:r>
        <w:rPr>
          <w:rStyle w:val="FootnoteReference"/>
        </w:rPr>
        <w:footnoteRef/>
      </w:r>
      <w:r>
        <w:t xml:space="preserve"> </w:t>
      </w:r>
      <w:hyperlink r:id="rId29" w:history="1">
        <w:r>
          <w:rPr>
            <w:rStyle w:val="Hyperlink"/>
          </w:rPr>
          <w:t>https://www.eiti.am/hy/%D4%B5%D5%BC%D5%A1%D5%B4%D5%BD%D5%B5%D5%A1%D5%AF%D5%A1%D5%B5%D5%AB%D5%B6-%D5%BF%D5%A1%D6%80%D5%A5%D5%AF%D5%A1%D5%B6-%D5%B0%D5%A1%D5%B7%D5%BE%D5%A5%D5%BF%D5%BE%D5%B8%D6%82%D5%A9%D5%B5%D5%B8%D6%82%D5%B6%D5%B6%D5%A5%D6%80</w:t>
        </w:r>
      </w:hyperlink>
    </w:p>
  </w:footnote>
  <w:footnote w:id="36">
    <w:p w14:paraId="5A043046" w14:textId="77777777" w:rsidR="00EB4639" w:rsidRPr="00882F08" w:rsidRDefault="00EB4639" w:rsidP="00882F08">
      <w:pPr>
        <w:pStyle w:val="FootnoteText"/>
        <w:spacing w:before="0"/>
        <w:rPr>
          <w:rFonts w:asciiTheme="minorHAnsi" w:hAnsiTheme="minorHAnsi" w:cstheme="minorHAnsi"/>
        </w:rPr>
      </w:pPr>
      <w:r>
        <w:rPr>
          <w:rStyle w:val="FootnoteReference"/>
        </w:rPr>
        <w:footnoteRef/>
      </w:r>
      <w:r>
        <w:t xml:space="preserve"> </w:t>
      </w:r>
      <w:hyperlink r:id="rId30" w:history="1">
        <w:r w:rsidRPr="00882F08">
          <w:rPr>
            <w:rStyle w:val="Hyperlink"/>
            <w:rFonts w:asciiTheme="minorHAnsi" w:hAnsiTheme="minorHAnsi" w:cstheme="minorHAnsi"/>
          </w:rPr>
          <w:t>https://www.eiti.am/en/agenda-protocols-other-related-documents/</w:t>
        </w:r>
      </w:hyperlink>
    </w:p>
  </w:footnote>
  <w:footnote w:id="37">
    <w:p w14:paraId="6DBCCA43" w14:textId="77777777" w:rsidR="00EB4639" w:rsidRPr="00882F08" w:rsidRDefault="00EB4639"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31" w:history="1">
        <w:r w:rsidRPr="00882F08">
          <w:rPr>
            <w:rStyle w:val="Hyperlink"/>
            <w:rFonts w:asciiTheme="minorHAnsi" w:hAnsiTheme="minorHAnsi" w:cstheme="minorHAnsi"/>
          </w:rPr>
          <w:t>http://www.gov.am/u_files/file/ardyunaberakan-cragir/MSG_Quarterly_progress_report_October-December_2017.pdf</w:t>
        </w:r>
      </w:hyperlink>
    </w:p>
  </w:footnote>
  <w:footnote w:id="38">
    <w:p w14:paraId="7EA86E90" w14:textId="77777777" w:rsidR="00EB4639" w:rsidRPr="00882F08" w:rsidRDefault="00EB4639"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32" w:history="1">
        <w:r w:rsidRPr="00882F08">
          <w:rPr>
            <w:rStyle w:val="Hyperlink"/>
            <w:rFonts w:asciiTheme="minorHAnsi" w:hAnsiTheme="minorHAnsi" w:cstheme="minorHAnsi"/>
          </w:rPr>
          <w:t>http://www.gov.am/u_files/file/ardyunaberakan-cragir/EITI_Workplan_Armenia_implementation_2017_arm.pdf</w:t>
        </w:r>
      </w:hyperlink>
    </w:p>
  </w:footnote>
  <w:footnote w:id="39">
    <w:p w14:paraId="1EA67ED4" w14:textId="77777777" w:rsidR="00EB4639" w:rsidRPr="00882F08" w:rsidRDefault="00EB4639" w:rsidP="00882F08">
      <w:pPr>
        <w:pStyle w:val="FootnoteText"/>
        <w:spacing w:before="0"/>
        <w:rPr>
          <w:rFonts w:asciiTheme="minorHAnsi" w:hAnsiTheme="minorHAnsi" w:cstheme="minorHAnsi"/>
        </w:rPr>
      </w:pPr>
      <w:r w:rsidRPr="00882F08">
        <w:rPr>
          <w:rStyle w:val="FootnoteReference"/>
          <w:rFonts w:asciiTheme="minorHAnsi" w:hAnsiTheme="minorHAnsi" w:cstheme="minorHAnsi"/>
        </w:rPr>
        <w:footnoteRef/>
      </w:r>
      <w:r w:rsidRPr="00882F08">
        <w:rPr>
          <w:rFonts w:asciiTheme="minorHAnsi" w:hAnsiTheme="minorHAnsi" w:cstheme="minorHAnsi"/>
        </w:rPr>
        <w:t xml:space="preserve"> </w:t>
      </w:r>
      <w:hyperlink r:id="rId33" w:history="1">
        <w:r w:rsidRPr="00882F08">
          <w:rPr>
            <w:rStyle w:val="Hyperlink"/>
            <w:rFonts w:asciiTheme="minorHAnsi" w:hAnsiTheme="minorHAnsi" w:cstheme="minorHAnsi"/>
          </w:rPr>
          <w:t>http://www.gov.am/u_files/file/ardyunaberakan-cragir/EITI_Workplan_Armenia_arm_2018_reviewed.pdf</w:t>
        </w:r>
      </w:hyperlink>
    </w:p>
  </w:footnote>
  <w:footnote w:id="40">
    <w:p w14:paraId="745C4FDF" w14:textId="77777777" w:rsidR="00EB4639" w:rsidRPr="00851352" w:rsidRDefault="00EB4639" w:rsidP="00882F08">
      <w:pPr>
        <w:pStyle w:val="FootnoteText"/>
        <w:spacing w:before="0"/>
        <w:rPr>
          <w:rFonts w:ascii="GHEA Grapalat" w:hAnsi="GHEA Grapalat"/>
        </w:rPr>
      </w:pPr>
      <w:r>
        <w:rPr>
          <w:rStyle w:val="FootnoteReference"/>
        </w:rPr>
        <w:footnoteRef/>
      </w:r>
      <w:r>
        <w:t xml:space="preserve"> </w:t>
      </w:r>
      <w:hyperlink r:id="rId34" w:history="1">
        <w:r w:rsidR="00882F08" w:rsidRPr="00882F08">
          <w:rPr>
            <w:rStyle w:val="Hyperlink"/>
            <w:rFonts w:asciiTheme="minorHAnsi" w:hAnsiTheme="minorHAnsi" w:cstheme="minorHAnsi"/>
          </w:rPr>
          <w:t>https://www.eiti.am/hy/%D4%B1%D5%83%D4%B9%D5%86-%D5%A1%D5%B7%D5%AD%D5%A1%D5%BF%D5%A1%D5%B6%D6%84%D5%A1%D5%B5%D5%AB%D5%B6-%D5%AE%D6%80%D5%A1%D5%A3%D5%AB%D6%80</w:t>
        </w:r>
      </w:hyperlink>
      <w:r w:rsidR="00882F08">
        <w:rPr>
          <w:rFonts w:ascii="GHEA Grapalat" w:hAnsi="GHEA Grapalat"/>
        </w:rPr>
        <w:t xml:space="preserve"> </w:t>
      </w:r>
    </w:p>
  </w:footnote>
  <w:footnote w:id="41">
    <w:p w14:paraId="14711B72" w14:textId="77777777" w:rsidR="00EB4639" w:rsidRPr="00962480" w:rsidRDefault="00EB4639" w:rsidP="00962480">
      <w:pPr>
        <w:pStyle w:val="FootnoteText"/>
        <w:rPr>
          <w:rFonts w:ascii="GHEA Grapalat" w:hAnsi="GHEA Grapalat"/>
        </w:rPr>
      </w:pPr>
      <w:r>
        <w:rPr>
          <w:rStyle w:val="FootnoteReference"/>
          <w:rFonts w:ascii="GHEA Grapalat" w:hAnsi="GHEA Grapalat"/>
        </w:rPr>
        <w:footnoteRef/>
      </w:r>
      <w:r>
        <w:rPr>
          <w:rFonts w:ascii="GHEA Grapalat" w:hAnsi="GHEA Grapalat"/>
        </w:rPr>
        <w:t xml:space="preserve"> </w:t>
      </w:r>
      <w:hyperlink r:id="rId35" w:history="1">
        <w:r>
          <w:rPr>
            <w:rStyle w:val="Hyperlink"/>
            <w:rFonts w:ascii="GHEA Grapalat" w:hAnsi="GHEA Grapalat"/>
          </w:rPr>
          <w:t>http://www.gov.am/am/armeniaeiti/</w:t>
        </w:r>
      </w:hyperlink>
    </w:p>
  </w:footnote>
  <w:footnote w:id="42">
    <w:p w14:paraId="52369A96" w14:textId="77777777" w:rsidR="001C2027" w:rsidRPr="001C2027" w:rsidRDefault="001C2027" w:rsidP="001C2027">
      <w:pPr>
        <w:pStyle w:val="FootnoteText"/>
        <w:spacing w:before="0"/>
        <w:rPr>
          <w:rFonts w:asciiTheme="minorHAnsi" w:hAnsiTheme="minorHAnsi" w:cstheme="minorHAnsi"/>
        </w:rPr>
      </w:pPr>
      <w:r w:rsidRPr="001C2027">
        <w:rPr>
          <w:rStyle w:val="FootnoteReference"/>
          <w:rFonts w:asciiTheme="minorHAnsi" w:hAnsiTheme="minorHAnsi" w:cstheme="minorHAnsi"/>
        </w:rPr>
        <w:footnoteRef/>
      </w:r>
      <w:r w:rsidRPr="001C2027">
        <w:rPr>
          <w:rFonts w:asciiTheme="minorHAnsi" w:hAnsiTheme="minorHAnsi" w:cstheme="minorHAnsi"/>
        </w:rPr>
        <w:t xml:space="preserve"> http://www.primeminister.am/hy/press-release/item/2018/10/10/Cabinet-meeting/</w:t>
      </w:r>
    </w:p>
  </w:footnote>
  <w:footnote w:id="43">
    <w:p w14:paraId="79D806F3" w14:textId="77777777" w:rsidR="00EB4639" w:rsidRPr="001C2027" w:rsidRDefault="00EB4639" w:rsidP="001C2027">
      <w:pPr>
        <w:pStyle w:val="FootnoteText"/>
        <w:spacing w:before="0"/>
        <w:rPr>
          <w:rFonts w:asciiTheme="minorHAnsi" w:hAnsiTheme="minorHAnsi" w:cstheme="minorHAnsi"/>
        </w:rPr>
      </w:pPr>
      <w:r w:rsidRPr="001C2027">
        <w:rPr>
          <w:rStyle w:val="FootnoteReference"/>
          <w:rFonts w:asciiTheme="minorHAnsi" w:hAnsiTheme="minorHAnsi" w:cstheme="minorHAnsi"/>
        </w:rPr>
        <w:footnoteRef/>
      </w:r>
      <w:r w:rsidRPr="001C2027">
        <w:rPr>
          <w:rFonts w:asciiTheme="minorHAnsi" w:hAnsiTheme="minorHAnsi" w:cstheme="minorHAnsi"/>
        </w:rPr>
        <w:t xml:space="preserve"> http://parliament.am/agenda.php?AgendaID=505&amp;day=13&amp;month=11&amp;year=2018&amp;lang=#13.11.2018</w:t>
      </w:r>
    </w:p>
  </w:footnote>
  <w:footnote w:id="44">
    <w:p w14:paraId="6F8F9A5A" w14:textId="77777777" w:rsidR="00EB4639" w:rsidRPr="00B64C6D" w:rsidRDefault="00EB4639" w:rsidP="001C2027">
      <w:pPr>
        <w:pStyle w:val="FootnoteText"/>
        <w:spacing w:before="0"/>
        <w:rPr>
          <w:rFonts w:ascii="GHEA Grapalat" w:hAnsi="GHEA Grapalat"/>
        </w:rPr>
      </w:pPr>
      <w:r w:rsidRPr="001C2027">
        <w:rPr>
          <w:rStyle w:val="FootnoteReference"/>
          <w:rFonts w:asciiTheme="minorHAnsi" w:hAnsiTheme="minorHAnsi" w:cstheme="minorHAnsi"/>
        </w:rPr>
        <w:footnoteRef/>
      </w:r>
      <w:r w:rsidRPr="001C2027">
        <w:rPr>
          <w:rFonts w:asciiTheme="minorHAnsi" w:hAnsiTheme="minorHAnsi" w:cstheme="minorHAnsi"/>
        </w:rPr>
        <w:t xml:space="preserve"> </w:t>
      </w:r>
      <w:hyperlink r:id="rId36" w:anchor="16.11.2018" w:history="1">
        <w:r w:rsidRPr="001C2027">
          <w:rPr>
            <w:rStyle w:val="Hyperlink"/>
            <w:rFonts w:asciiTheme="minorHAnsi" w:hAnsiTheme="minorHAnsi" w:cstheme="minorHAnsi"/>
          </w:rPr>
          <w:t>http://parliament.am/register.php?AgendaID=505&amp;day=16&amp;month=11&amp;year=2018&amp;lang=#16.11.2018</w:t>
        </w:r>
      </w:hyperlink>
      <w:r>
        <w:rPr>
          <w:rFonts w:ascii="GHEA Grapalat" w:hAnsi="GHEA Grapalat"/>
        </w:rPr>
        <w:t xml:space="preserve"> </w:t>
      </w:r>
    </w:p>
  </w:footnote>
  <w:footnote w:id="45">
    <w:p w14:paraId="7321551F" w14:textId="77777777" w:rsidR="00EB4639" w:rsidRPr="00816DB1" w:rsidRDefault="00EB4639" w:rsidP="00B24B97">
      <w:pPr>
        <w:pStyle w:val="FootnoteText"/>
        <w:rPr>
          <w:rFonts w:ascii="Arial" w:hAnsi="Arial" w:cs="Arial"/>
        </w:rPr>
      </w:pPr>
      <w:r w:rsidRPr="00816DB1">
        <w:rPr>
          <w:rStyle w:val="FootnoteReference"/>
          <w:rFonts w:ascii="Arial" w:hAnsi="Arial" w:cs="Arial"/>
        </w:rPr>
        <w:footnoteRef/>
      </w:r>
      <w:r w:rsidRPr="00816DB1">
        <w:rPr>
          <w:rFonts w:ascii="Arial" w:hAnsi="Arial" w:cs="Arial"/>
        </w:rPr>
        <w:t xml:space="preserve"> When completing the Section “Other Considerations”, it is recommended to be guided by the “Guidance note 5 on annual progress reports (APR)” at </w:t>
      </w:r>
      <w:hyperlink r:id="rId37" w:history="1">
        <w:r w:rsidRPr="00816DB1">
          <w:rPr>
            <w:rStyle w:val="Hyperlink"/>
            <w:rFonts w:ascii="Arial" w:hAnsi="Arial" w:cs="Arial"/>
          </w:rPr>
          <w:t>https://eiti.org/GN5</w:t>
        </w:r>
      </w:hyperlink>
      <w:r w:rsidRPr="00816DB1">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72D33" w14:textId="77777777" w:rsidR="00EB4639" w:rsidRDefault="00EB4639" w:rsidP="006A5234">
    <w:pPr>
      <w:rPr>
        <w:i/>
        <w:iCs/>
        <w:color w:val="808080"/>
        <w:sz w:val="20"/>
        <w:szCs w:val="20"/>
      </w:rPr>
    </w:pPr>
  </w:p>
  <w:p w14:paraId="22DDF6FD" w14:textId="77777777" w:rsidR="00EB4639" w:rsidRPr="00E72E5D" w:rsidRDefault="00EB4639" w:rsidP="006A5234">
    <w:pPr>
      <w:tabs>
        <w:tab w:val="right" w:pos="9498"/>
      </w:tabs>
      <w:rPr>
        <w:rFonts w:ascii="GHEA Grapalat" w:hAnsi="GHEA Grapalat"/>
        <w:color w:val="FF0000"/>
        <w:sz w:val="36"/>
      </w:rPr>
    </w:pPr>
    <w:r>
      <w:rPr>
        <w:rFonts w:ascii="Arial" w:hAnsi="Arial"/>
        <w:i/>
        <w:noProof/>
      </w:rPr>
      <w:drawing>
        <wp:inline distT="0" distB="0" distL="0" distR="0" wp14:anchorId="1137787C" wp14:editId="1815F535">
          <wp:extent cx="795020" cy="397510"/>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397510"/>
                  </a:xfrm>
                  <a:prstGeom prst="rect">
                    <a:avLst/>
                  </a:prstGeom>
                  <a:noFill/>
                  <a:ln>
                    <a:noFill/>
                  </a:ln>
                </pic:spPr>
              </pic:pic>
            </a:graphicData>
          </a:graphic>
        </wp:inline>
      </w:drawing>
    </w:r>
    <w:r>
      <w:rPr>
        <w:rFonts w:ascii="GHEA Grapalat" w:hAnsi="GHEA Grapalat"/>
        <w:iCs/>
        <w:color w:val="808080"/>
        <w:sz w:val="20"/>
        <w:szCs w:val="20"/>
      </w:rPr>
      <w:t xml:space="preserve">  EITI 2018 Annual Progress Report</w:t>
    </w:r>
  </w:p>
  <w:p w14:paraId="38590C52" w14:textId="70AA2869" w:rsidR="00EB4639" w:rsidRPr="00957BF0" w:rsidRDefault="001C2027" w:rsidP="005A27EA">
    <w:pPr>
      <w:tabs>
        <w:tab w:val="right" w:pos="9639"/>
      </w:tabs>
      <w:rPr>
        <w:iCs/>
        <w:color w:val="808080"/>
        <w:sz w:val="20"/>
        <w:szCs w:val="20"/>
      </w:rPr>
    </w:pPr>
    <w:r>
      <w:rPr>
        <w:rFonts w:ascii="Arial" w:hAnsi="Arial"/>
        <w:i/>
        <w:noProof/>
      </w:rPr>
      <mc:AlternateContent>
        <mc:Choice Requires="wpg">
          <w:drawing>
            <wp:anchor distT="0" distB="0" distL="114300" distR="114300" simplePos="0" relativeHeight="251658240" behindDoc="0" locked="0" layoutInCell="1" allowOverlap="1" wp14:anchorId="61FFC93D" wp14:editId="05AA4873">
              <wp:simplePos x="0" y="0"/>
              <wp:positionH relativeFrom="column">
                <wp:posOffset>-66675</wp:posOffset>
              </wp:positionH>
              <wp:positionV relativeFrom="paragraph">
                <wp:posOffset>4445</wp:posOffset>
              </wp:positionV>
              <wp:extent cx="6057900" cy="158750"/>
              <wp:effectExtent l="0" t="0" r="0" b="0"/>
              <wp:wrapNone/>
              <wp:docPr id="3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8750"/>
                        <a:chOff x="1133" y="1230"/>
                        <a:chExt cx="8460" cy="208"/>
                      </a:xfrm>
                    </wpg:grpSpPr>
                    <wps:wsp>
                      <wps:cNvPr id="40" name="Rektangel 2"/>
                      <wps:cNvSpPr>
                        <a:spLocks noChangeArrowheads="1"/>
                      </wps:cNvSpPr>
                      <wps:spPr bwMode="auto">
                        <a:xfrm>
                          <a:off x="1133" y="1230"/>
                          <a:ext cx="8460" cy="208"/>
                        </a:xfrm>
                        <a:prstGeom prst="rect">
                          <a:avLst/>
                        </a:prstGeom>
                        <a:solidFill>
                          <a:srgbClr val="007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1" name="Rektangel 3"/>
                      <wps:cNvSpPr>
                        <a:spLocks noChangeArrowheads="1"/>
                      </wps:cNvSpPr>
                      <wps:spPr bwMode="auto">
                        <a:xfrm>
                          <a:off x="2346" y="1230"/>
                          <a:ext cx="910" cy="208"/>
                        </a:xfrm>
                        <a:prstGeom prst="rect">
                          <a:avLst/>
                        </a:prstGeom>
                        <a:solidFill>
                          <a:srgbClr val="56ADD6"/>
                        </a:solidFill>
                        <a:ln>
                          <a:noFill/>
                        </a:ln>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BD15D" id="Group 15" o:spid="_x0000_s1026" style="position:absolute;margin-left:-5.25pt;margin-top:.35pt;width:477pt;height:12.5pt;z-index:251658240" coordorigin="1133,1230" coordsize="846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">
              <v:rect id="Rektangel 2" o:spid="_x0000_s1027"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" fillcolor="#0076af" stroked="f"/>
              <v:rect id="Rektangel 3" o:spid="_x0000_s1028" style="position:absolute;left:2346;top:1230;width:91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" fillcolor="#56add6" stroked="f" strokeweight="3pt"/>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F5F76" w14:textId="77777777" w:rsidR="00EB4639" w:rsidRPr="00E72E5D" w:rsidRDefault="00EB4639" w:rsidP="00AA7C62">
    <w:pPr>
      <w:tabs>
        <w:tab w:val="right" w:pos="9498"/>
      </w:tabs>
      <w:rPr>
        <w:rFonts w:ascii="GHEA Grapalat" w:hAnsi="GHEA Grapalat"/>
        <w:color w:val="FF0000"/>
        <w:sz w:val="36"/>
      </w:rPr>
    </w:pPr>
    <w:r>
      <w:rPr>
        <w:rFonts w:ascii="Arial" w:hAnsi="Arial"/>
        <w:i/>
        <w:noProof/>
      </w:rPr>
      <w:drawing>
        <wp:inline distT="0" distB="0" distL="0" distR="0" wp14:anchorId="6BA8EDE8" wp14:editId="4ABBC62E">
          <wp:extent cx="795020" cy="397510"/>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397510"/>
                  </a:xfrm>
                  <a:prstGeom prst="rect">
                    <a:avLst/>
                  </a:prstGeom>
                  <a:noFill/>
                  <a:ln>
                    <a:noFill/>
                  </a:ln>
                </pic:spPr>
              </pic:pic>
            </a:graphicData>
          </a:graphic>
        </wp:inline>
      </w:drawing>
    </w:r>
    <w:r>
      <w:rPr>
        <w:rFonts w:ascii="GHEA Grapalat" w:hAnsi="GHEA Grapalat"/>
        <w:iCs/>
        <w:color w:val="808080"/>
        <w:sz w:val="20"/>
        <w:szCs w:val="20"/>
      </w:rPr>
      <w:t xml:space="preserve">  EITI 2018 Annual Progress Report</w:t>
    </w:r>
  </w:p>
  <w:p w14:paraId="12DDF2D5" w14:textId="3D88EB36" w:rsidR="00EB4639" w:rsidRDefault="001C2027" w:rsidP="00206C0E">
    <w:pPr>
      <w:tabs>
        <w:tab w:val="left" w:pos="3040"/>
        <w:tab w:val="left" w:pos="3800"/>
        <w:tab w:val="right" w:pos="9516"/>
      </w:tabs>
      <w:rPr>
        <w:i/>
        <w:iCs/>
        <w:color w:val="808080"/>
        <w:sz w:val="20"/>
        <w:szCs w:val="20"/>
      </w:rPr>
    </w:pPr>
    <w:r>
      <w:rPr>
        <w:rFonts w:ascii="Arial" w:hAnsi="Arial"/>
        <w:i/>
        <w:noProof/>
      </w:rPr>
      <mc:AlternateContent>
        <mc:Choice Requires="wpg">
          <w:drawing>
            <wp:anchor distT="0" distB="0" distL="114300" distR="114300" simplePos="0" relativeHeight="251657216" behindDoc="0" locked="0" layoutInCell="1" allowOverlap="1" wp14:anchorId="67FFF827" wp14:editId="07720DD2">
              <wp:simplePos x="0" y="0"/>
              <wp:positionH relativeFrom="column">
                <wp:posOffset>-10160</wp:posOffset>
              </wp:positionH>
              <wp:positionV relativeFrom="paragraph">
                <wp:posOffset>-3810</wp:posOffset>
              </wp:positionV>
              <wp:extent cx="6057900" cy="158750"/>
              <wp:effectExtent l="0" t="0" r="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8750"/>
                        <a:chOff x="1133" y="1230"/>
                        <a:chExt cx="8460" cy="208"/>
                      </a:xfrm>
                    </wpg:grpSpPr>
                    <wps:wsp>
                      <wps:cNvPr id="22" name="Rektangel 2"/>
                      <wps:cNvSpPr>
                        <a:spLocks noChangeArrowheads="1"/>
                      </wps:cNvSpPr>
                      <wps:spPr bwMode="auto">
                        <a:xfrm>
                          <a:off x="1133" y="1230"/>
                          <a:ext cx="8460" cy="208"/>
                        </a:xfrm>
                        <a:prstGeom prst="rect">
                          <a:avLst/>
                        </a:prstGeom>
                        <a:solidFill>
                          <a:srgbClr val="007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ektangel 3"/>
                      <wps:cNvSpPr>
                        <a:spLocks noChangeArrowheads="1"/>
                      </wps:cNvSpPr>
                      <wps:spPr bwMode="auto">
                        <a:xfrm>
                          <a:off x="2298" y="1230"/>
                          <a:ext cx="750" cy="208"/>
                        </a:xfrm>
                        <a:prstGeom prst="rect">
                          <a:avLst/>
                        </a:prstGeom>
                        <a:solidFill>
                          <a:srgbClr val="56ADD6"/>
                        </a:solidFill>
                        <a:ln>
                          <a:noFill/>
                        </a:ln>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A2A9B" id="Group 15" o:spid="_x0000_s1026" style="position:absolute;margin-left:-.8pt;margin-top:-.3pt;width:477pt;height:12.5pt;z-index:251657216" coordorigin="1133,1230" coordsize="846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">
              <v:rect id="Rektangel 2" o:spid="_x0000_s1027"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" fillcolor="#0076af" stroked="f"/>
              <v:rect id="Rektangel 3" o:spid="_x0000_s1028" style="position:absolute;left:2298;top:1230;width:75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" fillcolor="#56add6" stroked="f" strokeweight="3pt"/>
            </v:group>
          </w:pict>
        </mc:Fallback>
      </mc:AlternateContent>
    </w:r>
    <w:r w:rsidR="00EB4639">
      <w:rPr>
        <w:color w:val="000000"/>
        <w:sz w:val="28"/>
        <w:szCs w:val="28"/>
      </w:rPr>
      <w:tab/>
    </w:r>
    <w:r w:rsidR="00EB4639">
      <w:rPr>
        <w:color w:val="000000"/>
        <w:sz w:val="28"/>
        <w:szCs w:val="28"/>
      </w:rPr>
      <w:tab/>
    </w:r>
    <w:r w:rsidR="00EB4639">
      <w:rPr>
        <w:color w:val="000000"/>
        <w:sz w:val="28"/>
        <w:szCs w:val="32"/>
      </w:rPr>
      <w:br/>
    </w:r>
    <w:r w:rsidR="00EB4639">
      <w:rPr>
        <w:color w:val="000000"/>
        <w:sz w:val="28"/>
        <w:szCs w:val="32"/>
      </w:rPr>
      <w:tab/>
    </w:r>
    <w:r w:rsidR="00EB4639">
      <w:rPr>
        <w:color w:val="000000"/>
        <w:sz w:val="28"/>
        <w:szCs w:val="32"/>
      </w:rPr>
      <w:tab/>
    </w:r>
    <w:r w:rsidR="00EB4639">
      <w:rPr>
        <w:i/>
        <w:iCs/>
        <w:color w:val="808080"/>
        <w:sz w:val="20"/>
        <w:szCs w:val="20"/>
      </w:rPr>
      <w:t xml:space="preserve"> </w:t>
    </w:r>
  </w:p>
  <w:p w14:paraId="67B99B5C" w14:textId="77777777" w:rsidR="00EB4639" w:rsidRPr="003F020B" w:rsidRDefault="00EB4639" w:rsidP="00206C0E">
    <w:pPr>
      <w:tabs>
        <w:tab w:val="left" w:pos="3040"/>
        <w:tab w:val="left" w:pos="3800"/>
        <w:tab w:val="right" w:pos="9516"/>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66BF"/>
    <w:multiLevelType w:val="hybridMultilevel"/>
    <w:tmpl w:val="24C86528"/>
    <w:lvl w:ilvl="0" w:tplc="2586FE60">
      <w:start w:val="1"/>
      <w:numFmt w:val="decimal"/>
      <w:lvlText w:val="%1."/>
      <w:lvlJc w:val="left"/>
      <w:pPr>
        <w:ind w:left="720" w:hanging="360"/>
      </w:pPr>
      <w:rPr>
        <w:rFonts w:hint="default"/>
        <w:i/>
        <w:color w:val="365F91" w:themeColor="accent1" w:themeShade="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E708C"/>
    <w:multiLevelType w:val="hybridMultilevel"/>
    <w:tmpl w:val="1B84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D3751"/>
    <w:multiLevelType w:val="hybridMultilevel"/>
    <w:tmpl w:val="2110A5A8"/>
    <w:lvl w:ilvl="0" w:tplc="AD8ED3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3A60AC"/>
    <w:multiLevelType w:val="hybridMultilevel"/>
    <w:tmpl w:val="E0B62D5E"/>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4" w15:restartNumberingAfterBreak="0">
    <w:nsid w:val="149D0B96"/>
    <w:multiLevelType w:val="hybridMultilevel"/>
    <w:tmpl w:val="73424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6D5D85"/>
    <w:multiLevelType w:val="hybridMultilevel"/>
    <w:tmpl w:val="200A6B0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B26F9C"/>
    <w:multiLevelType w:val="hybridMultilevel"/>
    <w:tmpl w:val="1B3C2A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508E0"/>
    <w:multiLevelType w:val="hybridMultilevel"/>
    <w:tmpl w:val="CEAC50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8812439"/>
    <w:multiLevelType w:val="hybridMultilevel"/>
    <w:tmpl w:val="14B4AFC6"/>
    <w:lvl w:ilvl="0" w:tplc="E4A04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F73C21"/>
    <w:multiLevelType w:val="hybridMultilevel"/>
    <w:tmpl w:val="F528AB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826D61"/>
    <w:multiLevelType w:val="hybridMultilevel"/>
    <w:tmpl w:val="E154DABC"/>
    <w:lvl w:ilvl="0" w:tplc="08090001">
      <w:start w:val="1"/>
      <w:numFmt w:val="bullet"/>
      <w:lvlText w:val=""/>
      <w:lvlJc w:val="left"/>
      <w:pPr>
        <w:ind w:left="360" w:hanging="360"/>
      </w:pPr>
      <w:rPr>
        <w:rFonts w:ascii="Symbol" w:hAnsi="Symbol" w:hint="default"/>
      </w:rPr>
    </w:lvl>
    <w:lvl w:ilvl="1" w:tplc="DC147706">
      <w:numFmt w:val="bullet"/>
      <w:lvlText w:val="-"/>
      <w:lvlJc w:val="left"/>
      <w:pPr>
        <w:ind w:left="1080" w:hanging="360"/>
      </w:pPr>
      <w:rPr>
        <w:rFonts w:ascii="Calibri" w:eastAsia="Calibri"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1C36C0"/>
    <w:multiLevelType w:val="hybridMultilevel"/>
    <w:tmpl w:val="2B0E3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881D8D"/>
    <w:multiLevelType w:val="hybridMultilevel"/>
    <w:tmpl w:val="5D169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0070A9"/>
    <w:multiLevelType w:val="hybridMultilevel"/>
    <w:tmpl w:val="CF769D64"/>
    <w:lvl w:ilvl="0" w:tplc="6D64F6D6">
      <w:start w:val="1"/>
      <w:numFmt w:val="decimal"/>
      <w:pStyle w:val="Heading1"/>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556E2D67"/>
    <w:multiLevelType w:val="hybridMultilevel"/>
    <w:tmpl w:val="E82A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8368C3"/>
    <w:multiLevelType w:val="hybridMultilevel"/>
    <w:tmpl w:val="9456559A"/>
    <w:lvl w:ilvl="0" w:tplc="9A90147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EED702F"/>
    <w:multiLevelType w:val="hybridMultilevel"/>
    <w:tmpl w:val="1BEA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68185F"/>
    <w:multiLevelType w:val="hybridMultilevel"/>
    <w:tmpl w:val="2DFE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7D4901"/>
    <w:multiLevelType w:val="hybridMultilevel"/>
    <w:tmpl w:val="3D344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FD6F2B"/>
    <w:multiLevelType w:val="hybridMultilevel"/>
    <w:tmpl w:val="F2845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D847E6"/>
    <w:multiLevelType w:val="hybridMultilevel"/>
    <w:tmpl w:val="FCD65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66263FD"/>
    <w:multiLevelType w:val="hybridMultilevel"/>
    <w:tmpl w:val="78DE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13"/>
  </w:num>
  <w:num w:numId="5">
    <w:abstractNumId w:val="17"/>
  </w:num>
  <w:num w:numId="6">
    <w:abstractNumId w:val="14"/>
  </w:num>
  <w:num w:numId="7">
    <w:abstractNumId w:val="4"/>
  </w:num>
  <w:num w:numId="8">
    <w:abstractNumId w:val="16"/>
  </w:num>
  <w:num w:numId="9">
    <w:abstractNumId w:val="5"/>
  </w:num>
  <w:num w:numId="10">
    <w:abstractNumId w:val="21"/>
  </w:num>
  <w:num w:numId="11">
    <w:abstractNumId w:val="19"/>
  </w:num>
  <w:num w:numId="12">
    <w:abstractNumId w:val="11"/>
  </w:num>
  <w:num w:numId="13">
    <w:abstractNumId w:val="18"/>
  </w:num>
  <w:num w:numId="14">
    <w:abstractNumId w:val="8"/>
  </w:num>
  <w:num w:numId="15">
    <w:abstractNumId w:val="9"/>
  </w:num>
  <w:num w:numId="16">
    <w:abstractNumId w:val="12"/>
  </w:num>
  <w:num w:numId="17">
    <w:abstractNumId w:val="1"/>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5"/>
  </w:num>
  <w:num w:numId="36">
    <w:abstractNumId w:val="6"/>
  </w:num>
  <w:num w:numId="37">
    <w:abstractNumId w:val="20"/>
  </w:num>
  <w:num w:numId="38">
    <w:abstractNumId w:val="13"/>
  </w:num>
  <w:num w:numId="39">
    <w:abstractNumId w:val="3"/>
  </w:num>
  <w:num w:numId="40">
    <w:abstractNumId w:val="0"/>
  </w:num>
  <w:num w:numId="41">
    <w:abstractNumId w:val="13"/>
  </w:num>
  <w:num w:numId="42">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13D"/>
    <w:rsid w:val="000002E7"/>
    <w:rsid w:val="000054BB"/>
    <w:rsid w:val="00006ED7"/>
    <w:rsid w:val="000071D8"/>
    <w:rsid w:val="00007847"/>
    <w:rsid w:val="00010012"/>
    <w:rsid w:val="000106B4"/>
    <w:rsid w:val="0001077B"/>
    <w:rsid w:val="00013C71"/>
    <w:rsid w:val="0001461F"/>
    <w:rsid w:val="0001479A"/>
    <w:rsid w:val="00016359"/>
    <w:rsid w:val="0002004C"/>
    <w:rsid w:val="00021C2D"/>
    <w:rsid w:val="000244AE"/>
    <w:rsid w:val="00032161"/>
    <w:rsid w:val="00032414"/>
    <w:rsid w:val="00032C89"/>
    <w:rsid w:val="000348F4"/>
    <w:rsid w:val="00036381"/>
    <w:rsid w:val="0003772D"/>
    <w:rsid w:val="000400BC"/>
    <w:rsid w:val="00040AC8"/>
    <w:rsid w:val="000438FC"/>
    <w:rsid w:val="00045035"/>
    <w:rsid w:val="00045546"/>
    <w:rsid w:val="00050680"/>
    <w:rsid w:val="00050C47"/>
    <w:rsid w:val="00052C77"/>
    <w:rsid w:val="00054886"/>
    <w:rsid w:val="0005492B"/>
    <w:rsid w:val="0005567C"/>
    <w:rsid w:val="00055ECB"/>
    <w:rsid w:val="000561E0"/>
    <w:rsid w:val="00056B42"/>
    <w:rsid w:val="00056D48"/>
    <w:rsid w:val="000578EA"/>
    <w:rsid w:val="00057D5C"/>
    <w:rsid w:val="0006029F"/>
    <w:rsid w:val="000603E5"/>
    <w:rsid w:val="00067417"/>
    <w:rsid w:val="00070037"/>
    <w:rsid w:val="000707D8"/>
    <w:rsid w:val="00072316"/>
    <w:rsid w:val="00072A2A"/>
    <w:rsid w:val="00072F87"/>
    <w:rsid w:val="00075194"/>
    <w:rsid w:val="0007756B"/>
    <w:rsid w:val="00080B3C"/>
    <w:rsid w:val="000859D1"/>
    <w:rsid w:val="000861D8"/>
    <w:rsid w:val="00086B5F"/>
    <w:rsid w:val="000920EC"/>
    <w:rsid w:val="000921E3"/>
    <w:rsid w:val="00093DDC"/>
    <w:rsid w:val="00093EC2"/>
    <w:rsid w:val="00095780"/>
    <w:rsid w:val="000974FE"/>
    <w:rsid w:val="0009750E"/>
    <w:rsid w:val="00097FBC"/>
    <w:rsid w:val="000A17A3"/>
    <w:rsid w:val="000A2B9B"/>
    <w:rsid w:val="000A30B4"/>
    <w:rsid w:val="000A3B9F"/>
    <w:rsid w:val="000A6D27"/>
    <w:rsid w:val="000B3998"/>
    <w:rsid w:val="000B6C6A"/>
    <w:rsid w:val="000B71C8"/>
    <w:rsid w:val="000C07BE"/>
    <w:rsid w:val="000C42B1"/>
    <w:rsid w:val="000C4EFB"/>
    <w:rsid w:val="000D0270"/>
    <w:rsid w:val="000D1ABC"/>
    <w:rsid w:val="000D5357"/>
    <w:rsid w:val="000D699C"/>
    <w:rsid w:val="000E0A81"/>
    <w:rsid w:val="000E0D3C"/>
    <w:rsid w:val="000E18E7"/>
    <w:rsid w:val="000E2797"/>
    <w:rsid w:val="000E3E5D"/>
    <w:rsid w:val="000E4D0F"/>
    <w:rsid w:val="000E6D8E"/>
    <w:rsid w:val="000F1108"/>
    <w:rsid w:val="000F19F4"/>
    <w:rsid w:val="000F569A"/>
    <w:rsid w:val="000F68FE"/>
    <w:rsid w:val="000F6E4E"/>
    <w:rsid w:val="001009A9"/>
    <w:rsid w:val="001037D1"/>
    <w:rsid w:val="00106F94"/>
    <w:rsid w:val="0010706C"/>
    <w:rsid w:val="00110287"/>
    <w:rsid w:val="00116755"/>
    <w:rsid w:val="001167C2"/>
    <w:rsid w:val="0011689F"/>
    <w:rsid w:val="00116DCA"/>
    <w:rsid w:val="0011785A"/>
    <w:rsid w:val="00117B90"/>
    <w:rsid w:val="00120AF4"/>
    <w:rsid w:val="0012331A"/>
    <w:rsid w:val="00123FC0"/>
    <w:rsid w:val="00124604"/>
    <w:rsid w:val="001249B2"/>
    <w:rsid w:val="00124CC9"/>
    <w:rsid w:val="00126095"/>
    <w:rsid w:val="00126538"/>
    <w:rsid w:val="00127399"/>
    <w:rsid w:val="00131731"/>
    <w:rsid w:val="00131ED8"/>
    <w:rsid w:val="001324EC"/>
    <w:rsid w:val="00134A9E"/>
    <w:rsid w:val="00135CFA"/>
    <w:rsid w:val="00140B7E"/>
    <w:rsid w:val="001410C9"/>
    <w:rsid w:val="00141887"/>
    <w:rsid w:val="00142A13"/>
    <w:rsid w:val="00143440"/>
    <w:rsid w:val="00144182"/>
    <w:rsid w:val="00144637"/>
    <w:rsid w:val="0014769C"/>
    <w:rsid w:val="001510A5"/>
    <w:rsid w:val="00153240"/>
    <w:rsid w:val="00154E89"/>
    <w:rsid w:val="00157328"/>
    <w:rsid w:val="001600C5"/>
    <w:rsid w:val="00162075"/>
    <w:rsid w:val="0016465D"/>
    <w:rsid w:val="00165A7D"/>
    <w:rsid w:val="00166299"/>
    <w:rsid w:val="00167253"/>
    <w:rsid w:val="0016765F"/>
    <w:rsid w:val="0017078C"/>
    <w:rsid w:val="00175EE7"/>
    <w:rsid w:val="00181191"/>
    <w:rsid w:val="001840F7"/>
    <w:rsid w:val="00184167"/>
    <w:rsid w:val="0018484F"/>
    <w:rsid w:val="00185C34"/>
    <w:rsid w:val="001864F0"/>
    <w:rsid w:val="00191A79"/>
    <w:rsid w:val="00193579"/>
    <w:rsid w:val="00195618"/>
    <w:rsid w:val="00196D3D"/>
    <w:rsid w:val="00196F5C"/>
    <w:rsid w:val="001A048F"/>
    <w:rsid w:val="001A0CF1"/>
    <w:rsid w:val="001A1C05"/>
    <w:rsid w:val="001A56C8"/>
    <w:rsid w:val="001A7132"/>
    <w:rsid w:val="001B1CAA"/>
    <w:rsid w:val="001B3973"/>
    <w:rsid w:val="001B4F8E"/>
    <w:rsid w:val="001B5229"/>
    <w:rsid w:val="001B5886"/>
    <w:rsid w:val="001B5896"/>
    <w:rsid w:val="001B58B3"/>
    <w:rsid w:val="001B64F6"/>
    <w:rsid w:val="001B65B1"/>
    <w:rsid w:val="001B67A8"/>
    <w:rsid w:val="001C0C47"/>
    <w:rsid w:val="001C189C"/>
    <w:rsid w:val="001C1CEF"/>
    <w:rsid w:val="001C2027"/>
    <w:rsid w:val="001C3096"/>
    <w:rsid w:val="001C476E"/>
    <w:rsid w:val="001C7DF6"/>
    <w:rsid w:val="001D0FC5"/>
    <w:rsid w:val="001D286B"/>
    <w:rsid w:val="001D3186"/>
    <w:rsid w:val="001D3DBD"/>
    <w:rsid w:val="001E04E3"/>
    <w:rsid w:val="001E069B"/>
    <w:rsid w:val="001E142A"/>
    <w:rsid w:val="001E1E8C"/>
    <w:rsid w:val="001E2383"/>
    <w:rsid w:val="001E2E16"/>
    <w:rsid w:val="001E2F88"/>
    <w:rsid w:val="001E50A7"/>
    <w:rsid w:val="001E714B"/>
    <w:rsid w:val="001E789F"/>
    <w:rsid w:val="001F03A7"/>
    <w:rsid w:val="001F05B4"/>
    <w:rsid w:val="001F1A04"/>
    <w:rsid w:val="001F2413"/>
    <w:rsid w:val="001F2514"/>
    <w:rsid w:val="001F4478"/>
    <w:rsid w:val="001F61DC"/>
    <w:rsid w:val="001F78F7"/>
    <w:rsid w:val="002013D7"/>
    <w:rsid w:val="00202FAE"/>
    <w:rsid w:val="00203BE0"/>
    <w:rsid w:val="00203CD7"/>
    <w:rsid w:val="002056A5"/>
    <w:rsid w:val="00206C0E"/>
    <w:rsid w:val="00207271"/>
    <w:rsid w:val="00214388"/>
    <w:rsid w:val="00214B8D"/>
    <w:rsid w:val="00216C5E"/>
    <w:rsid w:val="0021737C"/>
    <w:rsid w:val="0022047C"/>
    <w:rsid w:val="00223091"/>
    <w:rsid w:val="00223AB5"/>
    <w:rsid w:val="00224C77"/>
    <w:rsid w:val="00225D19"/>
    <w:rsid w:val="002300A9"/>
    <w:rsid w:val="002330C7"/>
    <w:rsid w:val="00240E8E"/>
    <w:rsid w:val="00241263"/>
    <w:rsid w:val="00241D3C"/>
    <w:rsid w:val="00251323"/>
    <w:rsid w:val="00255247"/>
    <w:rsid w:val="00255303"/>
    <w:rsid w:val="00257486"/>
    <w:rsid w:val="0026287C"/>
    <w:rsid w:val="00262ACC"/>
    <w:rsid w:val="00263BF7"/>
    <w:rsid w:val="00263E1C"/>
    <w:rsid w:val="00264F70"/>
    <w:rsid w:val="0026586E"/>
    <w:rsid w:val="002679D0"/>
    <w:rsid w:val="002709A1"/>
    <w:rsid w:val="00272DDA"/>
    <w:rsid w:val="00272E52"/>
    <w:rsid w:val="00276903"/>
    <w:rsid w:val="00276BCC"/>
    <w:rsid w:val="002807FB"/>
    <w:rsid w:val="0028598B"/>
    <w:rsid w:val="00285A3E"/>
    <w:rsid w:val="00286410"/>
    <w:rsid w:val="00290652"/>
    <w:rsid w:val="0029170A"/>
    <w:rsid w:val="00291818"/>
    <w:rsid w:val="00291EEB"/>
    <w:rsid w:val="00292ACC"/>
    <w:rsid w:val="0029434B"/>
    <w:rsid w:val="00295FED"/>
    <w:rsid w:val="002A0046"/>
    <w:rsid w:val="002A23EC"/>
    <w:rsid w:val="002A3138"/>
    <w:rsid w:val="002A470A"/>
    <w:rsid w:val="002A5953"/>
    <w:rsid w:val="002B1872"/>
    <w:rsid w:val="002B63D3"/>
    <w:rsid w:val="002B72E7"/>
    <w:rsid w:val="002C016D"/>
    <w:rsid w:val="002C169C"/>
    <w:rsid w:val="002C1819"/>
    <w:rsid w:val="002C1A66"/>
    <w:rsid w:val="002C3E1A"/>
    <w:rsid w:val="002C4CB0"/>
    <w:rsid w:val="002C4F77"/>
    <w:rsid w:val="002C68FA"/>
    <w:rsid w:val="002D1CE9"/>
    <w:rsid w:val="002D649F"/>
    <w:rsid w:val="002E0854"/>
    <w:rsid w:val="002E2CF0"/>
    <w:rsid w:val="002E44C7"/>
    <w:rsid w:val="002E62C9"/>
    <w:rsid w:val="002E6DCD"/>
    <w:rsid w:val="002F0C81"/>
    <w:rsid w:val="002F6DF7"/>
    <w:rsid w:val="0030223B"/>
    <w:rsid w:val="00303602"/>
    <w:rsid w:val="00303A94"/>
    <w:rsid w:val="00306EB3"/>
    <w:rsid w:val="0031036F"/>
    <w:rsid w:val="003130E8"/>
    <w:rsid w:val="00314A3D"/>
    <w:rsid w:val="00314CC2"/>
    <w:rsid w:val="00314E48"/>
    <w:rsid w:val="00317551"/>
    <w:rsid w:val="00317955"/>
    <w:rsid w:val="00317AC3"/>
    <w:rsid w:val="0032079C"/>
    <w:rsid w:val="00320B17"/>
    <w:rsid w:val="003219DC"/>
    <w:rsid w:val="0032279C"/>
    <w:rsid w:val="00322EE0"/>
    <w:rsid w:val="00323374"/>
    <w:rsid w:val="00324106"/>
    <w:rsid w:val="003253AD"/>
    <w:rsid w:val="0033079D"/>
    <w:rsid w:val="0033177D"/>
    <w:rsid w:val="00332473"/>
    <w:rsid w:val="00333822"/>
    <w:rsid w:val="00334A5E"/>
    <w:rsid w:val="00336B3F"/>
    <w:rsid w:val="0034488A"/>
    <w:rsid w:val="0034760A"/>
    <w:rsid w:val="0035005E"/>
    <w:rsid w:val="003505E0"/>
    <w:rsid w:val="003514F5"/>
    <w:rsid w:val="00351D80"/>
    <w:rsid w:val="00352721"/>
    <w:rsid w:val="0035293D"/>
    <w:rsid w:val="00354AA7"/>
    <w:rsid w:val="00354C4D"/>
    <w:rsid w:val="00354EFC"/>
    <w:rsid w:val="0035752F"/>
    <w:rsid w:val="00360D0D"/>
    <w:rsid w:val="0036374A"/>
    <w:rsid w:val="00366BA5"/>
    <w:rsid w:val="00367F61"/>
    <w:rsid w:val="00372E09"/>
    <w:rsid w:val="00374CCC"/>
    <w:rsid w:val="003815A8"/>
    <w:rsid w:val="00381B09"/>
    <w:rsid w:val="00381BAA"/>
    <w:rsid w:val="00382002"/>
    <w:rsid w:val="003820B7"/>
    <w:rsid w:val="003836DB"/>
    <w:rsid w:val="0038740E"/>
    <w:rsid w:val="00391A81"/>
    <w:rsid w:val="00392A03"/>
    <w:rsid w:val="00395847"/>
    <w:rsid w:val="0039640F"/>
    <w:rsid w:val="003969DF"/>
    <w:rsid w:val="00397A8E"/>
    <w:rsid w:val="003A3FAE"/>
    <w:rsid w:val="003A4F70"/>
    <w:rsid w:val="003A65B6"/>
    <w:rsid w:val="003B1A1A"/>
    <w:rsid w:val="003B228E"/>
    <w:rsid w:val="003B3D12"/>
    <w:rsid w:val="003B4BCA"/>
    <w:rsid w:val="003B4CE8"/>
    <w:rsid w:val="003B61B0"/>
    <w:rsid w:val="003B6BD1"/>
    <w:rsid w:val="003C17F6"/>
    <w:rsid w:val="003C19AF"/>
    <w:rsid w:val="003C1C26"/>
    <w:rsid w:val="003C7DDD"/>
    <w:rsid w:val="003C7E89"/>
    <w:rsid w:val="003D1E37"/>
    <w:rsid w:val="003D23BF"/>
    <w:rsid w:val="003D27F3"/>
    <w:rsid w:val="003D3BF8"/>
    <w:rsid w:val="003D4906"/>
    <w:rsid w:val="003D646F"/>
    <w:rsid w:val="003D68B5"/>
    <w:rsid w:val="003D7248"/>
    <w:rsid w:val="003D75A9"/>
    <w:rsid w:val="003E0B45"/>
    <w:rsid w:val="003E1121"/>
    <w:rsid w:val="003E1624"/>
    <w:rsid w:val="003E4305"/>
    <w:rsid w:val="003E6D06"/>
    <w:rsid w:val="003E6EED"/>
    <w:rsid w:val="003E7F55"/>
    <w:rsid w:val="003F01FD"/>
    <w:rsid w:val="003F020B"/>
    <w:rsid w:val="003F158D"/>
    <w:rsid w:val="003F2B6D"/>
    <w:rsid w:val="003F3F31"/>
    <w:rsid w:val="003F67A1"/>
    <w:rsid w:val="003F79AA"/>
    <w:rsid w:val="004001FC"/>
    <w:rsid w:val="00400AD0"/>
    <w:rsid w:val="00400B20"/>
    <w:rsid w:val="00401786"/>
    <w:rsid w:val="00402A6C"/>
    <w:rsid w:val="0040325E"/>
    <w:rsid w:val="004039E9"/>
    <w:rsid w:val="0040432E"/>
    <w:rsid w:val="00405DAC"/>
    <w:rsid w:val="00406041"/>
    <w:rsid w:val="00406538"/>
    <w:rsid w:val="00407387"/>
    <w:rsid w:val="00407CF9"/>
    <w:rsid w:val="004105F6"/>
    <w:rsid w:val="004111D3"/>
    <w:rsid w:val="00412484"/>
    <w:rsid w:val="0041482B"/>
    <w:rsid w:val="004173A7"/>
    <w:rsid w:val="00417904"/>
    <w:rsid w:val="00420624"/>
    <w:rsid w:val="0042079A"/>
    <w:rsid w:val="00425DBB"/>
    <w:rsid w:val="004326A5"/>
    <w:rsid w:val="00432C04"/>
    <w:rsid w:val="00433CF6"/>
    <w:rsid w:val="004347BD"/>
    <w:rsid w:val="00434FEB"/>
    <w:rsid w:val="0043537A"/>
    <w:rsid w:val="00435F51"/>
    <w:rsid w:val="004363C0"/>
    <w:rsid w:val="004426FE"/>
    <w:rsid w:val="00445A3A"/>
    <w:rsid w:val="0045059F"/>
    <w:rsid w:val="0045263A"/>
    <w:rsid w:val="00452864"/>
    <w:rsid w:val="00456AB0"/>
    <w:rsid w:val="0046250C"/>
    <w:rsid w:val="00466D4E"/>
    <w:rsid w:val="0047336C"/>
    <w:rsid w:val="00476C74"/>
    <w:rsid w:val="00476D08"/>
    <w:rsid w:val="00482E3C"/>
    <w:rsid w:val="00483E32"/>
    <w:rsid w:val="00486B24"/>
    <w:rsid w:val="00490322"/>
    <w:rsid w:val="00491DC9"/>
    <w:rsid w:val="00492660"/>
    <w:rsid w:val="00495B8B"/>
    <w:rsid w:val="00496F97"/>
    <w:rsid w:val="004971C4"/>
    <w:rsid w:val="004A11B4"/>
    <w:rsid w:val="004A14BE"/>
    <w:rsid w:val="004A1C5C"/>
    <w:rsid w:val="004A1E6E"/>
    <w:rsid w:val="004A208E"/>
    <w:rsid w:val="004A5DFF"/>
    <w:rsid w:val="004A6FA6"/>
    <w:rsid w:val="004A7AC7"/>
    <w:rsid w:val="004B0405"/>
    <w:rsid w:val="004B0492"/>
    <w:rsid w:val="004B69D6"/>
    <w:rsid w:val="004B7691"/>
    <w:rsid w:val="004C1DDF"/>
    <w:rsid w:val="004C41D0"/>
    <w:rsid w:val="004C655F"/>
    <w:rsid w:val="004C7800"/>
    <w:rsid w:val="004D2436"/>
    <w:rsid w:val="004D4104"/>
    <w:rsid w:val="004D46B0"/>
    <w:rsid w:val="004D70BA"/>
    <w:rsid w:val="004E1321"/>
    <w:rsid w:val="004E151D"/>
    <w:rsid w:val="004E209B"/>
    <w:rsid w:val="004E59C0"/>
    <w:rsid w:val="004E6016"/>
    <w:rsid w:val="004F3599"/>
    <w:rsid w:val="004F40F4"/>
    <w:rsid w:val="004F6D72"/>
    <w:rsid w:val="0050476A"/>
    <w:rsid w:val="00504E09"/>
    <w:rsid w:val="005075A6"/>
    <w:rsid w:val="005101E0"/>
    <w:rsid w:val="0051117D"/>
    <w:rsid w:val="00511867"/>
    <w:rsid w:val="00512B58"/>
    <w:rsid w:val="005142BE"/>
    <w:rsid w:val="0051636E"/>
    <w:rsid w:val="00516665"/>
    <w:rsid w:val="005223F9"/>
    <w:rsid w:val="00522A02"/>
    <w:rsid w:val="00523469"/>
    <w:rsid w:val="00526E50"/>
    <w:rsid w:val="0052750A"/>
    <w:rsid w:val="00530908"/>
    <w:rsid w:val="00530989"/>
    <w:rsid w:val="00530EBA"/>
    <w:rsid w:val="00532577"/>
    <w:rsid w:val="0053486C"/>
    <w:rsid w:val="00534870"/>
    <w:rsid w:val="00535286"/>
    <w:rsid w:val="005358BE"/>
    <w:rsid w:val="00537A93"/>
    <w:rsid w:val="0054002D"/>
    <w:rsid w:val="0054161E"/>
    <w:rsid w:val="00541C72"/>
    <w:rsid w:val="00541DDC"/>
    <w:rsid w:val="00544712"/>
    <w:rsid w:val="005472D8"/>
    <w:rsid w:val="00547662"/>
    <w:rsid w:val="00550035"/>
    <w:rsid w:val="005505FF"/>
    <w:rsid w:val="00553B22"/>
    <w:rsid w:val="0055434C"/>
    <w:rsid w:val="0055538F"/>
    <w:rsid w:val="0055634E"/>
    <w:rsid w:val="005572DF"/>
    <w:rsid w:val="005608B2"/>
    <w:rsid w:val="00561104"/>
    <w:rsid w:val="00564B1F"/>
    <w:rsid w:val="005662BE"/>
    <w:rsid w:val="00566CDA"/>
    <w:rsid w:val="005671D3"/>
    <w:rsid w:val="00570871"/>
    <w:rsid w:val="00576AE8"/>
    <w:rsid w:val="00577A4A"/>
    <w:rsid w:val="005821DF"/>
    <w:rsid w:val="005824CA"/>
    <w:rsid w:val="00582B04"/>
    <w:rsid w:val="00592A24"/>
    <w:rsid w:val="00592C85"/>
    <w:rsid w:val="00594FE2"/>
    <w:rsid w:val="00595D97"/>
    <w:rsid w:val="0059694A"/>
    <w:rsid w:val="00597626"/>
    <w:rsid w:val="00597F19"/>
    <w:rsid w:val="005A144A"/>
    <w:rsid w:val="005A1BF4"/>
    <w:rsid w:val="005A27EA"/>
    <w:rsid w:val="005B4BA3"/>
    <w:rsid w:val="005B715C"/>
    <w:rsid w:val="005C11EA"/>
    <w:rsid w:val="005C4426"/>
    <w:rsid w:val="005C48F0"/>
    <w:rsid w:val="005C6316"/>
    <w:rsid w:val="005C631B"/>
    <w:rsid w:val="005C6B84"/>
    <w:rsid w:val="005D023C"/>
    <w:rsid w:val="005D16DA"/>
    <w:rsid w:val="005D23BC"/>
    <w:rsid w:val="005D2CBB"/>
    <w:rsid w:val="005D5919"/>
    <w:rsid w:val="005D7063"/>
    <w:rsid w:val="005E4414"/>
    <w:rsid w:val="005E5033"/>
    <w:rsid w:val="005E5131"/>
    <w:rsid w:val="005E51BC"/>
    <w:rsid w:val="005E55E2"/>
    <w:rsid w:val="005E72BD"/>
    <w:rsid w:val="005F4DBC"/>
    <w:rsid w:val="005F5FF5"/>
    <w:rsid w:val="00600CD9"/>
    <w:rsid w:val="006012D2"/>
    <w:rsid w:val="006021AC"/>
    <w:rsid w:val="0060452B"/>
    <w:rsid w:val="00611C44"/>
    <w:rsid w:val="00612D28"/>
    <w:rsid w:val="00615305"/>
    <w:rsid w:val="00615FE8"/>
    <w:rsid w:val="00617EC1"/>
    <w:rsid w:val="0062080B"/>
    <w:rsid w:val="00620A69"/>
    <w:rsid w:val="00622270"/>
    <w:rsid w:val="00622B58"/>
    <w:rsid w:val="00633CBF"/>
    <w:rsid w:val="006361A3"/>
    <w:rsid w:val="0063664C"/>
    <w:rsid w:val="0063734E"/>
    <w:rsid w:val="006377A8"/>
    <w:rsid w:val="00642A25"/>
    <w:rsid w:val="00646E26"/>
    <w:rsid w:val="00646F64"/>
    <w:rsid w:val="006517B1"/>
    <w:rsid w:val="00652EEE"/>
    <w:rsid w:val="00654553"/>
    <w:rsid w:val="00654DC7"/>
    <w:rsid w:val="00662053"/>
    <w:rsid w:val="00664175"/>
    <w:rsid w:val="00665108"/>
    <w:rsid w:val="006667C9"/>
    <w:rsid w:val="00671E26"/>
    <w:rsid w:val="00672561"/>
    <w:rsid w:val="006725DA"/>
    <w:rsid w:val="00673AE9"/>
    <w:rsid w:val="00673FEC"/>
    <w:rsid w:val="00674081"/>
    <w:rsid w:val="0067466A"/>
    <w:rsid w:val="00681C0D"/>
    <w:rsid w:val="00683576"/>
    <w:rsid w:val="00684DCB"/>
    <w:rsid w:val="006861FD"/>
    <w:rsid w:val="0068668D"/>
    <w:rsid w:val="00691D0A"/>
    <w:rsid w:val="00692397"/>
    <w:rsid w:val="00692B5F"/>
    <w:rsid w:val="00693903"/>
    <w:rsid w:val="006941A2"/>
    <w:rsid w:val="006948DF"/>
    <w:rsid w:val="00696A66"/>
    <w:rsid w:val="00697DCE"/>
    <w:rsid w:val="006A04EB"/>
    <w:rsid w:val="006A2983"/>
    <w:rsid w:val="006A2C82"/>
    <w:rsid w:val="006A3C0D"/>
    <w:rsid w:val="006A4B51"/>
    <w:rsid w:val="006A5234"/>
    <w:rsid w:val="006A5C64"/>
    <w:rsid w:val="006A7280"/>
    <w:rsid w:val="006B16EA"/>
    <w:rsid w:val="006B3D31"/>
    <w:rsid w:val="006B69D6"/>
    <w:rsid w:val="006C12EC"/>
    <w:rsid w:val="006C35CE"/>
    <w:rsid w:val="006C361D"/>
    <w:rsid w:val="006C50D4"/>
    <w:rsid w:val="006C5214"/>
    <w:rsid w:val="006C693B"/>
    <w:rsid w:val="006C7F1E"/>
    <w:rsid w:val="006D1606"/>
    <w:rsid w:val="006D2798"/>
    <w:rsid w:val="006D58AE"/>
    <w:rsid w:val="006E1BBF"/>
    <w:rsid w:val="006E4FE2"/>
    <w:rsid w:val="006E6C59"/>
    <w:rsid w:val="006E6E45"/>
    <w:rsid w:val="006E708B"/>
    <w:rsid w:val="006E750E"/>
    <w:rsid w:val="006E7786"/>
    <w:rsid w:val="006F02A4"/>
    <w:rsid w:val="006F296F"/>
    <w:rsid w:val="006F3BE3"/>
    <w:rsid w:val="006F478F"/>
    <w:rsid w:val="006F7603"/>
    <w:rsid w:val="0070185E"/>
    <w:rsid w:val="00702771"/>
    <w:rsid w:val="00702D32"/>
    <w:rsid w:val="00704637"/>
    <w:rsid w:val="0070717E"/>
    <w:rsid w:val="0071262B"/>
    <w:rsid w:val="007146C4"/>
    <w:rsid w:val="00716BB2"/>
    <w:rsid w:val="00717742"/>
    <w:rsid w:val="00720033"/>
    <w:rsid w:val="00721DBB"/>
    <w:rsid w:val="00727F43"/>
    <w:rsid w:val="0073122F"/>
    <w:rsid w:val="00732C18"/>
    <w:rsid w:val="007359E5"/>
    <w:rsid w:val="00736D1B"/>
    <w:rsid w:val="007375B6"/>
    <w:rsid w:val="00740E8D"/>
    <w:rsid w:val="00741170"/>
    <w:rsid w:val="0074238B"/>
    <w:rsid w:val="00742BF7"/>
    <w:rsid w:val="00743C8A"/>
    <w:rsid w:val="00745957"/>
    <w:rsid w:val="00746AA7"/>
    <w:rsid w:val="00746F82"/>
    <w:rsid w:val="007521AF"/>
    <w:rsid w:val="00752F04"/>
    <w:rsid w:val="007551A7"/>
    <w:rsid w:val="0075758B"/>
    <w:rsid w:val="00762C1F"/>
    <w:rsid w:val="007634B0"/>
    <w:rsid w:val="00764B44"/>
    <w:rsid w:val="007660D5"/>
    <w:rsid w:val="00767891"/>
    <w:rsid w:val="007701EE"/>
    <w:rsid w:val="00772927"/>
    <w:rsid w:val="007731C4"/>
    <w:rsid w:val="00773C3D"/>
    <w:rsid w:val="007752ED"/>
    <w:rsid w:val="0077579A"/>
    <w:rsid w:val="00776893"/>
    <w:rsid w:val="007778D0"/>
    <w:rsid w:val="00782B88"/>
    <w:rsid w:val="007837A4"/>
    <w:rsid w:val="00784C44"/>
    <w:rsid w:val="00786B76"/>
    <w:rsid w:val="007913C8"/>
    <w:rsid w:val="00795EDC"/>
    <w:rsid w:val="0079648E"/>
    <w:rsid w:val="007A0447"/>
    <w:rsid w:val="007A3137"/>
    <w:rsid w:val="007B1045"/>
    <w:rsid w:val="007B28F8"/>
    <w:rsid w:val="007B43CC"/>
    <w:rsid w:val="007B4EFF"/>
    <w:rsid w:val="007B62BA"/>
    <w:rsid w:val="007B6423"/>
    <w:rsid w:val="007C02E0"/>
    <w:rsid w:val="007C057E"/>
    <w:rsid w:val="007C1397"/>
    <w:rsid w:val="007C1782"/>
    <w:rsid w:val="007C25D0"/>
    <w:rsid w:val="007C2D22"/>
    <w:rsid w:val="007C5699"/>
    <w:rsid w:val="007C6BA4"/>
    <w:rsid w:val="007D30EB"/>
    <w:rsid w:val="007D572A"/>
    <w:rsid w:val="007E04E3"/>
    <w:rsid w:val="007E0ABE"/>
    <w:rsid w:val="007E5C06"/>
    <w:rsid w:val="007F00FC"/>
    <w:rsid w:val="007F1256"/>
    <w:rsid w:val="007F251D"/>
    <w:rsid w:val="007F2B75"/>
    <w:rsid w:val="007F3955"/>
    <w:rsid w:val="007F3B7F"/>
    <w:rsid w:val="007F6AB1"/>
    <w:rsid w:val="007F6E96"/>
    <w:rsid w:val="0080269C"/>
    <w:rsid w:val="00802B1B"/>
    <w:rsid w:val="00803D79"/>
    <w:rsid w:val="00804768"/>
    <w:rsid w:val="0080601F"/>
    <w:rsid w:val="008062FF"/>
    <w:rsid w:val="00810580"/>
    <w:rsid w:val="00811211"/>
    <w:rsid w:val="00814BAF"/>
    <w:rsid w:val="00816178"/>
    <w:rsid w:val="00816E24"/>
    <w:rsid w:val="00820766"/>
    <w:rsid w:val="00820B2E"/>
    <w:rsid w:val="00822604"/>
    <w:rsid w:val="008236A2"/>
    <w:rsid w:val="0082371F"/>
    <w:rsid w:val="0082390C"/>
    <w:rsid w:val="00824127"/>
    <w:rsid w:val="008261A2"/>
    <w:rsid w:val="00826D86"/>
    <w:rsid w:val="008319A5"/>
    <w:rsid w:val="00832C55"/>
    <w:rsid w:val="0083341C"/>
    <w:rsid w:val="00835D37"/>
    <w:rsid w:val="0083676A"/>
    <w:rsid w:val="00836837"/>
    <w:rsid w:val="00836A99"/>
    <w:rsid w:val="00836B3C"/>
    <w:rsid w:val="00843259"/>
    <w:rsid w:val="0084396D"/>
    <w:rsid w:val="008441D6"/>
    <w:rsid w:val="00846537"/>
    <w:rsid w:val="00846763"/>
    <w:rsid w:val="0085064B"/>
    <w:rsid w:val="00851A07"/>
    <w:rsid w:val="00854B15"/>
    <w:rsid w:val="00855DC6"/>
    <w:rsid w:val="00856C7A"/>
    <w:rsid w:val="008608CB"/>
    <w:rsid w:val="00861F90"/>
    <w:rsid w:val="00864DCF"/>
    <w:rsid w:val="00864F4C"/>
    <w:rsid w:val="00865863"/>
    <w:rsid w:val="00866CAA"/>
    <w:rsid w:val="00866F2D"/>
    <w:rsid w:val="008707B3"/>
    <w:rsid w:val="008717E6"/>
    <w:rsid w:val="00872BFA"/>
    <w:rsid w:val="0087331D"/>
    <w:rsid w:val="00873743"/>
    <w:rsid w:val="00874747"/>
    <w:rsid w:val="00874789"/>
    <w:rsid w:val="008753D8"/>
    <w:rsid w:val="00875602"/>
    <w:rsid w:val="00877DF8"/>
    <w:rsid w:val="00880986"/>
    <w:rsid w:val="00881637"/>
    <w:rsid w:val="00882F08"/>
    <w:rsid w:val="008830F1"/>
    <w:rsid w:val="00884915"/>
    <w:rsid w:val="00885C6A"/>
    <w:rsid w:val="00887423"/>
    <w:rsid w:val="008971B8"/>
    <w:rsid w:val="00897442"/>
    <w:rsid w:val="008A3AAD"/>
    <w:rsid w:val="008A5A7A"/>
    <w:rsid w:val="008A60AA"/>
    <w:rsid w:val="008A62C4"/>
    <w:rsid w:val="008B2CD4"/>
    <w:rsid w:val="008B5A76"/>
    <w:rsid w:val="008B7C6B"/>
    <w:rsid w:val="008C008B"/>
    <w:rsid w:val="008C008F"/>
    <w:rsid w:val="008C2A1A"/>
    <w:rsid w:val="008C5211"/>
    <w:rsid w:val="008D44FC"/>
    <w:rsid w:val="008D46B7"/>
    <w:rsid w:val="008D5737"/>
    <w:rsid w:val="008D57A8"/>
    <w:rsid w:val="008E11B0"/>
    <w:rsid w:val="008E3E6C"/>
    <w:rsid w:val="008E5EEF"/>
    <w:rsid w:val="008E62C0"/>
    <w:rsid w:val="008F04C9"/>
    <w:rsid w:val="008F137E"/>
    <w:rsid w:val="008F215B"/>
    <w:rsid w:val="008F36F5"/>
    <w:rsid w:val="008F3859"/>
    <w:rsid w:val="008F5305"/>
    <w:rsid w:val="008F66FE"/>
    <w:rsid w:val="008F6985"/>
    <w:rsid w:val="00900145"/>
    <w:rsid w:val="00903BD6"/>
    <w:rsid w:val="00904975"/>
    <w:rsid w:val="00906CF6"/>
    <w:rsid w:val="00907CF4"/>
    <w:rsid w:val="00910AD6"/>
    <w:rsid w:val="00910E1D"/>
    <w:rsid w:val="00911BC2"/>
    <w:rsid w:val="00913D62"/>
    <w:rsid w:val="00915106"/>
    <w:rsid w:val="009206D1"/>
    <w:rsid w:val="00922773"/>
    <w:rsid w:val="009273A8"/>
    <w:rsid w:val="00932127"/>
    <w:rsid w:val="00933812"/>
    <w:rsid w:val="00940EFA"/>
    <w:rsid w:val="009424E3"/>
    <w:rsid w:val="00943AC9"/>
    <w:rsid w:val="00943D24"/>
    <w:rsid w:val="009445E8"/>
    <w:rsid w:val="00951FEC"/>
    <w:rsid w:val="009557AF"/>
    <w:rsid w:val="00957BF0"/>
    <w:rsid w:val="00960129"/>
    <w:rsid w:val="00960696"/>
    <w:rsid w:val="00961486"/>
    <w:rsid w:val="009615BA"/>
    <w:rsid w:val="00962480"/>
    <w:rsid w:val="009627E5"/>
    <w:rsid w:val="009642FB"/>
    <w:rsid w:val="009647D4"/>
    <w:rsid w:val="00966ABA"/>
    <w:rsid w:val="00966D72"/>
    <w:rsid w:val="009679ED"/>
    <w:rsid w:val="009721BD"/>
    <w:rsid w:val="00972510"/>
    <w:rsid w:val="00972E9B"/>
    <w:rsid w:val="00974E70"/>
    <w:rsid w:val="00975EE6"/>
    <w:rsid w:val="00977300"/>
    <w:rsid w:val="00977C31"/>
    <w:rsid w:val="00983775"/>
    <w:rsid w:val="0098664D"/>
    <w:rsid w:val="00986D28"/>
    <w:rsid w:val="009915D1"/>
    <w:rsid w:val="0099254B"/>
    <w:rsid w:val="0099353D"/>
    <w:rsid w:val="00993DE2"/>
    <w:rsid w:val="0099591D"/>
    <w:rsid w:val="009A0D2E"/>
    <w:rsid w:val="009A103F"/>
    <w:rsid w:val="009A106B"/>
    <w:rsid w:val="009A3937"/>
    <w:rsid w:val="009A3ADC"/>
    <w:rsid w:val="009A51BB"/>
    <w:rsid w:val="009A5983"/>
    <w:rsid w:val="009A7DAB"/>
    <w:rsid w:val="009B05E3"/>
    <w:rsid w:val="009B2908"/>
    <w:rsid w:val="009B2A94"/>
    <w:rsid w:val="009B46A3"/>
    <w:rsid w:val="009B47DB"/>
    <w:rsid w:val="009B5FE2"/>
    <w:rsid w:val="009C0DCA"/>
    <w:rsid w:val="009C226A"/>
    <w:rsid w:val="009D2739"/>
    <w:rsid w:val="009D3D1C"/>
    <w:rsid w:val="009D4237"/>
    <w:rsid w:val="009D6064"/>
    <w:rsid w:val="009D6565"/>
    <w:rsid w:val="009D6775"/>
    <w:rsid w:val="009D6D58"/>
    <w:rsid w:val="009E0AFE"/>
    <w:rsid w:val="009E0D05"/>
    <w:rsid w:val="009E31CD"/>
    <w:rsid w:val="009E6556"/>
    <w:rsid w:val="009E6DA8"/>
    <w:rsid w:val="009E7FEB"/>
    <w:rsid w:val="009F36F8"/>
    <w:rsid w:val="009F388F"/>
    <w:rsid w:val="00A0338C"/>
    <w:rsid w:val="00A07CC4"/>
    <w:rsid w:val="00A10500"/>
    <w:rsid w:val="00A10A91"/>
    <w:rsid w:val="00A114F7"/>
    <w:rsid w:val="00A118BB"/>
    <w:rsid w:val="00A12372"/>
    <w:rsid w:val="00A13B3D"/>
    <w:rsid w:val="00A14501"/>
    <w:rsid w:val="00A14ADF"/>
    <w:rsid w:val="00A1664D"/>
    <w:rsid w:val="00A17252"/>
    <w:rsid w:val="00A22C30"/>
    <w:rsid w:val="00A23887"/>
    <w:rsid w:val="00A242D1"/>
    <w:rsid w:val="00A247FA"/>
    <w:rsid w:val="00A2486F"/>
    <w:rsid w:val="00A2540D"/>
    <w:rsid w:val="00A26627"/>
    <w:rsid w:val="00A309B2"/>
    <w:rsid w:val="00A311BA"/>
    <w:rsid w:val="00A32ACB"/>
    <w:rsid w:val="00A3686A"/>
    <w:rsid w:val="00A4087F"/>
    <w:rsid w:val="00A50A86"/>
    <w:rsid w:val="00A51093"/>
    <w:rsid w:val="00A54709"/>
    <w:rsid w:val="00A55FB9"/>
    <w:rsid w:val="00A5609F"/>
    <w:rsid w:val="00A6100F"/>
    <w:rsid w:val="00A6107D"/>
    <w:rsid w:val="00A62A3E"/>
    <w:rsid w:val="00A63821"/>
    <w:rsid w:val="00A66EB9"/>
    <w:rsid w:val="00A67094"/>
    <w:rsid w:val="00A67D28"/>
    <w:rsid w:val="00A70948"/>
    <w:rsid w:val="00A716A8"/>
    <w:rsid w:val="00A728B1"/>
    <w:rsid w:val="00A72E7F"/>
    <w:rsid w:val="00A771C9"/>
    <w:rsid w:val="00A7724A"/>
    <w:rsid w:val="00A81B70"/>
    <w:rsid w:val="00A8201D"/>
    <w:rsid w:val="00A83F74"/>
    <w:rsid w:val="00A848B3"/>
    <w:rsid w:val="00A84C30"/>
    <w:rsid w:val="00A86F39"/>
    <w:rsid w:val="00A87063"/>
    <w:rsid w:val="00A87D6E"/>
    <w:rsid w:val="00A90D7D"/>
    <w:rsid w:val="00A95BD5"/>
    <w:rsid w:val="00A95EB2"/>
    <w:rsid w:val="00A96B27"/>
    <w:rsid w:val="00A9728A"/>
    <w:rsid w:val="00AA0176"/>
    <w:rsid w:val="00AA048A"/>
    <w:rsid w:val="00AA0552"/>
    <w:rsid w:val="00AA056E"/>
    <w:rsid w:val="00AA2B35"/>
    <w:rsid w:val="00AA2B8E"/>
    <w:rsid w:val="00AA5A5B"/>
    <w:rsid w:val="00AA5BE4"/>
    <w:rsid w:val="00AA6524"/>
    <w:rsid w:val="00AA6FA9"/>
    <w:rsid w:val="00AA7C62"/>
    <w:rsid w:val="00AB4E88"/>
    <w:rsid w:val="00AB569D"/>
    <w:rsid w:val="00AB5962"/>
    <w:rsid w:val="00AB7A08"/>
    <w:rsid w:val="00AC0279"/>
    <w:rsid w:val="00AC2285"/>
    <w:rsid w:val="00AC2B5E"/>
    <w:rsid w:val="00AC3282"/>
    <w:rsid w:val="00AC6118"/>
    <w:rsid w:val="00AC6BF3"/>
    <w:rsid w:val="00AD3169"/>
    <w:rsid w:val="00AD5E30"/>
    <w:rsid w:val="00AE2BD2"/>
    <w:rsid w:val="00AE55AC"/>
    <w:rsid w:val="00AE5E57"/>
    <w:rsid w:val="00AE6568"/>
    <w:rsid w:val="00AE7CDC"/>
    <w:rsid w:val="00AE7DBA"/>
    <w:rsid w:val="00AF1D03"/>
    <w:rsid w:val="00AF382A"/>
    <w:rsid w:val="00AF4FF8"/>
    <w:rsid w:val="00AF5586"/>
    <w:rsid w:val="00AF7903"/>
    <w:rsid w:val="00B00222"/>
    <w:rsid w:val="00B01ABC"/>
    <w:rsid w:val="00B03963"/>
    <w:rsid w:val="00B0581E"/>
    <w:rsid w:val="00B05AF6"/>
    <w:rsid w:val="00B06A54"/>
    <w:rsid w:val="00B07086"/>
    <w:rsid w:val="00B07228"/>
    <w:rsid w:val="00B121A1"/>
    <w:rsid w:val="00B1285E"/>
    <w:rsid w:val="00B12BF8"/>
    <w:rsid w:val="00B12F80"/>
    <w:rsid w:val="00B13B94"/>
    <w:rsid w:val="00B22C41"/>
    <w:rsid w:val="00B22F87"/>
    <w:rsid w:val="00B24418"/>
    <w:rsid w:val="00B24B97"/>
    <w:rsid w:val="00B25711"/>
    <w:rsid w:val="00B27300"/>
    <w:rsid w:val="00B407D1"/>
    <w:rsid w:val="00B40DD7"/>
    <w:rsid w:val="00B4262E"/>
    <w:rsid w:val="00B441DF"/>
    <w:rsid w:val="00B46F49"/>
    <w:rsid w:val="00B509B1"/>
    <w:rsid w:val="00B51223"/>
    <w:rsid w:val="00B53CE2"/>
    <w:rsid w:val="00B540E2"/>
    <w:rsid w:val="00B54F18"/>
    <w:rsid w:val="00B57508"/>
    <w:rsid w:val="00B60F39"/>
    <w:rsid w:val="00B62016"/>
    <w:rsid w:val="00B62864"/>
    <w:rsid w:val="00B65858"/>
    <w:rsid w:val="00B67D46"/>
    <w:rsid w:val="00B75049"/>
    <w:rsid w:val="00B80D44"/>
    <w:rsid w:val="00B91605"/>
    <w:rsid w:val="00B916F3"/>
    <w:rsid w:val="00BA0C68"/>
    <w:rsid w:val="00BB04A4"/>
    <w:rsid w:val="00BB0A7F"/>
    <w:rsid w:val="00BB31F0"/>
    <w:rsid w:val="00BB41C0"/>
    <w:rsid w:val="00BB5C0C"/>
    <w:rsid w:val="00BB7905"/>
    <w:rsid w:val="00BB7E29"/>
    <w:rsid w:val="00BC00CC"/>
    <w:rsid w:val="00BC0361"/>
    <w:rsid w:val="00BC041F"/>
    <w:rsid w:val="00BC220E"/>
    <w:rsid w:val="00BC61F0"/>
    <w:rsid w:val="00BC643F"/>
    <w:rsid w:val="00BD00CE"/>
    <w:rsid w:val="00BD15E2"/>
    <w:rsid w:val="00BD16EF"/>
    <w:rsid w:val="00BD5B6E"/>
    <w:rsid w:val="00BE0AAE"/>
    <w:rsid w:val="00BE1773"/>
    <w:rsid w:val="00BE1C92"/>
    <w:rsid w:val="00BE231D"/>
    <w:rsid w:val="00BE3CF6"/>
    <w:rsid w:val="00BE69CC"/>
    <w:rsid w:val="00BE6A01"/>
    <w:rsid w:val="00BE6A9C"/>
    <w:rsid w:val="00BF401A"/>
    <w:rsid w:val="00BF5831"/>
    <w:rsid w:val="00BF63B1"/>
    <w:rsid w:val="00C003C1"/>
    <w:rsid w:val="00C00D70"/>
    <w:rsid w:val="00C02869"/>
    <w:rsid w:val="00C03998"/>
    <w:rsid w:val="00C07785"/>
    <w:rsid w:val="00C10483"/>
    <w:rsid w:val="00C11B31"/>
    <w:rsid w:val="00C11DE4"/>
    <w:rsid w:val="00C12CC7"/>
    <w:rsid w:val="00C14615"/>
    <w:rsid w:val="00C14CCC"/>
    <w:rsid w:val="00C15DA4"/>
    <w:rsid w:val="00C163C6"/>
    <w:rsid w:val="00C16C2E"/>
    <w:rsid w:val="00C20325"/>
    <w:rsid w:val="00C21494"/>
    <w:rsid w:val="00C2313D"/>
    <w:rsid w:val="00C231B1"/>
    <w:rsid w:val="00C23BAD"/>
    <w:rsid w:val="00C24478"/>
    <w:rsid w:val="00C248CA"/>
    <w:rsid w:val="00C24EAC"/>
    <w:rsid w:val="00C253FC"/>
    <w:rsid w:val="00C25A21"/>
    <w:rsid w:val="00C25DD8"/>
    <w:rsid w:val="00C27155"/>
    <w:rsid w:val="00C272ED"/>
    <w:rsid w:val="00C3086C"/>
    <w:rsid w:val="00C356BB"/>
    <w:rsid w:val="00C35C52"/>
    <w:rsid w:val="00C45DC3"/>
    <w:rsid w:val="00C4712F"/>
    <w:rsid w:val="00C50EB9"/>
    <w:rsid w:val="00C5262E"/>
    <w:rsid w:val="00C527BA"/>
    <w:rsid w:val="00C52ECC"/>
    <w:rsid w:val="00C54F5D"/>
    <w:rsid w:val="00C600F4"/>
    <w:rsid w:val="00C6017E"/>
    <w:rsid w:val="00C61132"/>
    <w:rsid w:val="00C61B8D"/>
    <w:rsid w:val="00C63A81"/>
    <w:rsid w:val="00C651B2"/>
    <w:rsid w:val="00C656DF"/>
    <w:rsid w:val="00C678F9"/>
    <w:rsid w:val="00C67CFC"/>
    <w:rsid w:val="00C67E2F"/>
    <w:rsid w:val="00C708C3"/>
    <w:rsid w:val="00C70969"/>
    <w:rsid w:val="00C71ADE"/>
    <w:rsid w:val="00C73229"/>
    <w:rsid w:val="00C7494E"/>
    <w:rsid w:val="00C7570B"/>
    <w:rsid w:val="00C75958"/>
    <w:rsid w:val="00C75BDD"/>
    <w:rsid w:val="00C75C52"/>
    <w:rsid w:val="00C77AFF"/>
    <w:rsid w:val="00C77DB5"/>
    <w:rsid w:val="00C80252"/>
    <w:rsid w:val="00C81A51"/>
    <w:rsid w:val="00C82100"/>
    <w:rsid w:val="00C827D5"/>
    <w:rsid w:val="00C82FB5"/>
    <w:rsid w:val="00C83881"/>
    <w:rsid w:val="00C8465B"/>
    <w:rsid w:val="00C85CD6"/>
    <w:rsid w:val="00C90762"/>
    <w:rsid w:val="00C90F49"/>
    <w:rsid w:val="00C93340"/>
    <w:rsid w:val="00C94FB6"/>
    <w:rsid w:val="00CA3895"/>
    <w:rsid w:val="00CA5453"/>
    <w:rsid w:val="00CB2142"/>
    <w:rsid w:val="00CB2AD9"/>
    <w:rsid w:val="00CB3786"/>
    <w:rsid w:val="00CB67DA"/>
    <w:rsid w:val="00CC52F6"/>
    <w:rsid w:val="00CC5996"/>
    <w:rsid w:val="00CC5FF8"/>
    <w:rsid w:val="00CC5FFC"/>
    <w:rsid w:val="00CC6DEB"/>
    <w:rsid w:val="00CD2787"/>
    <w:rsid w:val="00CD3239"/>
    <w:rsid w:val="00CD40CE"/>
    <w:rsid w:val="00CD76FD"/>
    <w:rsid w:val="00CD7BD0"/>
    <w:rsid w:val="00CE0BA7"/>
    <w:rsid w:val="00CE0CF1"/>
    <w:rsid w:val="00CE2AE9"/>
    <w:rsid w:val="00CE349C"/>
    <w:rsid w:val="00CE3906"/>
    <w:rsid w:val="00CE4ED0"/>
    <w:rsid w:val="00CE510E"/>
    <w:rsid w:val="00CF087D"/>
    <w:rsid w:val="00CF0BF8"/>
    <w:rsid w:val="00CF12E6"/>
    <w:rsid w:val="00CF2F1B"/>
    <w:rsid w:val="00CF47F0"/>
    <w:rsid w:val="00CF6B10"/>
    <w:rsid w:val="00D010F8"/>
    <w:rsid w:val="00D0182B"/>
    <w:rsid w:val="00D0375C"/>
    <w:rsid w:val="00D04EB4"/>
    <w:rsid w:val="00D056A2"/>
    <w:rsid w:val="00D05C20"/>
    <w:rsid w:val="00D061AC"/>
    <w:rsid w:val="00D064A7"/>
    <w:rsid w:val="00D07632"/>
    <w:rsid w:val="00D07969"/>
    <w:rsid w:val="00D1188E"/>
    <w:rsid w:val="00D12099"/>
    <w:rsid w:val="00D13071"/>
    <w:rsid w:val="00D13586"/>
    <w:rsid w:val="00D1364F"/>
    <w:rsid w:val="00D148A5"/>
    <w:rsid w:val="00D14F06"/>
    <w:rsid w:val="00D15EE4"/>
    <w:rsid w:val="00D20781"/>
    <w:rsid w:val="00D247BF"/>
    <w:rsid w:val="00D253D0"/>
    <w:rsid w:val="00D31A5C"/>
    <w:rsid w:val="00D31C5C"/>
    <w:rsid w:val="00D31EF4"/>
    <w:rsid w:val="00D32057"/>
    <w:rsid w:val="00D33311"/>
    <w:rsid w:val="00D40FF8"/>
    <w:rsid w:val="00D42E7F"/>
    <w:rsid w:val="00D45911"/>
    <w:rsid w:val="00D470C7"/>
    <w:rsid w:val="00D50050"/>
    <w:rsid w:val="00D51B22"/>
    <w:rsid w:val="00D52942"/>
    <w:rsid w:val="00D538C6"/>
    <w:rsid w:val="00D55253"/>
    <w:rsid w:val="00D56675"/>
    <w:rsid w:val="00D578E7"/>
    <w:rsid w:val="00D64C75"/>
    <w:rsid w:val="00D64E99"/>
    <w:rsid w:val="00D65BCA"/>
    <w:rsid w:val="00D66B0B"/>
    <w:rsid w:val="00D67280"/>
    <w:rsid w:val="00D67E74"/>
    <w:rsid w:val="00D715A8"/>
    <w:rsid w:val="00D73B66"/>
    <w:rsid w:val="00D75C51"/>
    <w:rsid w:val="00D76759"/>
    <w:rsid w:val="00D77E37"/>
    <w:rsid w:val="00D81364"/>
    <w:rsid w:val="00D849B2"/>
    <w:rsid w:val="00D8525C"/>
    <w:rsid w:val="00D87147"/>
    <w:rsid w:val="00D87EC0"/>
    <w:rsid w:val="00D9002E"/>
    <w:rsid w:val="00D9105E"/>
    <w:rsid w:val="00D91E64"/>
    <w:rsid w:val="00D93C2B"/>
    <w:rsid w:val="00D95698"/>
    <w:rsid w:val="00DA12CC"/>
    <w:rsid w:val="00DA6FF8"/>
    <w:rsid w:val="00DA71FA"/>
    <w:rsid w:val="00DB3339"/>
    <w:rsid w:val="00DB36AA"/>
    <w:rsid w:val="00DB37E0"/>
    <w:rsid w:val="00DB7858"/>
    <w:rsid w:val="00DC2819"/>
    <w:rsid w:val="00DC3BC5"/>
    <w:rsid w:val="00DC6784"/>
    <w:rsid w:val="00DC6BEF"/>
    <w:rsid w:val="00DC7AB7"/>
    <w:rsid w:val="00DD1335"/>
    <w:rsid w:val="00DD150B"/>
    <w:rsid w:val="00DD57DA"/>
    <w:rsid w:val="00DD7B4E"/>
    <w:rsid w:val="00DE16DA"/>
    <w:rsid w:val="00DE4EDA"/>
    <w:rsid w:val="00DE5B58"/>
    <w:rsid w:val="00DE5EDD"/>
    <w:rsid w:val="00DE6EE0"/>
    <w:rsid w:val="00DF01E2"/>
    <w:rsid w:val="00DF0B5A"/>
    <w:rsid w:val="00DF2D9D"/>
    <w:rsid w:val="00DF49A0"/>
    <w:rsid w:val="00E027B2"/>
    <w:rsid w:val="00E02F91"/>
    <w:rsid w:val="00E0329D"/>
    <w:rsid w:val="00E04E93"/>
    <w:rsid w:val="00E06944"/>
    <w:rsid w:val="00E12E9E"/>
    <w:rsid w:val="00E12EC7"/>
    <w:rsid w:val="00E134CA"/>
    <w:rsid w:val="00E13C18"/>
    <w:rsid w:val="00E15ADB"/>
    <w:rsid w:val="00E1611E"/>
    <w:rsid w:val="00E231DC"/>
    <w:rsid w:val="00E239B6"/>
    <w:rsid w:val="00E24E63"/>
    <w:rsid w:val="00E25167"/>
    <w:rsid w:val="00E2762D"/>
    <w:rsid w:val="00E3117B"/>
    <w:rsid w:val="00E31260"/>
    <w:rsid w:val="00E32CD3"/>
    <w:rsid w:val="00E345D7"/>
    <w:rsid w:val="00E34636"/>
    <w:rsid w:val="00E35CF4"/>
    <w:rsid w:val="00E3698B"/>
    <w:rsid w:val="00E37CD4"/>
    <w:rsid w:val="00E40BD8"/>
    <w:rsid w:val="00E44424"/>
    <w:rsid w:val="00E51566"/>
    <w:rsid w:val="00E53DFE"/>
    <w:rsid w:val="00E544E8"/>
    <w:rsid w:val="00E5645B"/>
    <w:rsid w:val="00E601C7"/>
    <w:rsid w:val="00E6162F"/>
    <w:rsid w:val="00E619CD"/>
    <w:rsid w:val="00E62313"/>
    <w:rsid w:val="00E627BF"/>
    <w:rsid w:val="00E634EB"/>
    <w:rsid w:val="00E67176"/>
    <w:rsid w:val="00E725EF"/>
    <w:rsid w:val="00E72E5D"/>
    <w:rsid w:val="00E75B00"/>
    <w:rsid w:val="00E77323"/>
    <w:rsid w:val="00E77BB2"/>
    <w:rsid w:val="00E77E89"/>
    <w:rsid w:val="00E807E6"/>
    <w:rsid w:val="00E81AA6"/>
    <w:rsid w:val="00E83397"/>
    <w:rsid w:val="00E853E4"/>
    <w:rsid w:val="00E85493"/>
    <w:rsid w:val="00E854DD"/>
    <w:rsid w:val="00E85669"/>
    <w:rsid w:val="00E85ED8"/>
    <w:rsid w:val="00E87FDA"/>
    <w:rsid w:val="00E92767"/>
    <w:rsid w:val="00E966E8"/>
    <w:rsid w:val="00EA1445"/>
    <w:rsid w:val="00EA2A29"/>
    <w:rsid w:val="00EA33F4"/>
    <w:rsid w:val="00EA51C6"/>
    <w:rsid w:val="00EB063F"/>
    <w:rsid w:val="00EB0D0C"/>
    <w:rsid w:val="00EB195F"/>
    <w:rsid w:val="00EB1AF4"/>
    <w:rsid w:val="00EB1D74"/>
    <w:rsid w:val="00EB447F"/>
    <w:rsid w:val="00EB4639"/>
    <w:rsid w:val="00EB6835"/>
    <w:rsid w:val="00EB6A4D"/>
    <w:rsid w:val="00EC13D0"/>
    <w:rsid w:val="00EC49CF"/>
    <w:rsid w:val="00EC7756"/>
    <w:rsid w:val="00EC7795"/>
    <w:rsid w:val="00ED0144"/>
    <w:rsid w:val="00ED1948"/>
    <w:rsid w:val="00ED1953"/>
    <w:rsid w:val="00ED2238"/>
    <w:rsid w:val="00ED4F4C"/>
    <w:rsid w:val="00EE0F98"/>
    <w:rsid w:val="00EE38AF"/>
    <w:rsid w:val="00EE530A"/>
    <w:rsid w:val="00EE5513"/>
    <w:rsid w:val="00EE586F"/>
    <w:rsid w:val="00EF1468"/>
    <w:rsid w:val="00EF1683"/>
    <w:rsid w:val="00EF17E0"/>
    <w:rsid w:val="00EF291B"/>
    <w:rsid w:val="00EF3EAA"/>
    <w:rsid w:val="00EF712D"/>
    <w:rsid w:val="00EF7671"/>
    <w:rsid w:val="00EF7B6E"/>
    <w:rsid w:val="00F00234"/>
    <w:rsid w:val="00F01A94"/>
    <w:rsid w:val="00F0596E"/>
    <w:rsid w:val="00F05B91"/>
    <w:rsid w:val="00F0640E"/>
    <w:rsid w:val="00F07FA7"/>
    <w:rsid w:val="00F13A41"/>
    <w:rsid w:val="00F15A27"/>
    <w:rsid w:val="00F16CB0"/>
    <w:rsid w:val="00F211BE"/>
    <w:rsid w:val="00F22695"/>
    <w:rsid w:val="00F24984"/>
    <w:rsid w:val="00F25016"/>
    <w:rsid w:val="00F27544"/>
    <w:rsid w:val="00F30597"/>
    <w:rsid w:val="00F314B6"/>
    <w:rsid w:val="00F31AB3"/>
    <w:rsid w:val="00F328CB"/>
    <w:rsid w:val="00F34E77"/>
    <w:rsid w:val="00F35235"/>
    <w:rsid w:val="00F3638D"/>
    <w:rsid w:val="00F36C8C"/>
    <w:rsid w:val="00F372B8"/>
    <w:rsid w:val="00F41C84"/>
    <w:rsid w:val="00F42362"/>
    <w:rsid w:val="00F42437"/>
    <w:rsid w:val="00F440AB"/>
    <w:rsid w:val="00F45313"/>
    <w:rsid w:val="00F53DFC"/>
    <w:rsid w:val="00F558A3"/>
    <w:rsid w:val="00F566FE"/>
    <w:rsid w:val="00F569A1"/>
    <w:rsid w:val="00F57D54"/>
    <w:rsid w:val="00F61C52"/>
    <w:rsid w:val="00F62AF0"/>
    <w:rsid w:val="00F63C2F"/>
    <w:rsid w:val="00F6509C"/>
    <w:rsid w:val="00F65819"/>
    <w:rsid w:val="00F67F2F"/>
    <w:rsid w:val="00F7225E"/>
    <w:rsid w:val="00F72756"/>
    <w:rsid w:val="00F72EDA"/>
    <w:rsid w:val="00F76224"/>
    <w:rsid w:val="00F77738"/>
    <w:rsid w:val="00F80481"/>
    <w:rsid w:val="00F80591"/>
    <w:rsid w:val="00F80A70"/>
    <w:rsid w:val="00F80C8B"/>
    <w:rsid w:val="00F818F6"/>
    <w:rsid w:val="00F836B9"/>
    <w:rsid w:val="00F84D42"/>
    <w:rsid w:val="00F865FD"/>
    <w:rsid w:val="00F91466"/>
    <w:rsid w:val="00F92137"/>
    <w:rsid w:val="00F94CF9"/>
    <w:rsid w:val="00F95A2A"/>
    <w:rsid w:val="00F97B0F"/>
    <w:rsid w:val="00FA26B6"/>
    <w:rsid w:val="00FA7CFB"/>
    <w:rsid w:val="00FB5829"/>
    <w:rsid w:val="00FC0156"/>
    <w:rsid w:val="00FC08B6"/>
    <w:rsid w:val="00FC1A5F"/>
    <w:rsid w:val="00FC2279"/>
    <w:rsid w:val="00FD0777"/>
    <w:rsid w:val="00FD277B"/>
    <w:rsid w:val="00FD5624"/>
    <w:rsid w:val="00FD5E48"/>
    <w:rsid w:val="00FE1970"/>
    <w:rsid w:val="00FE24E5"/>
    <w:rsid w:val="00FE43BB"/>
    <w:rsid w:val="00FE7B47"/>
    <w:rsid w:val="00FF3413"/>
    <w:rsid w:val="00FF3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D5E4E2"/>
  <w15:docId w15:val="{E9A7394D-8A40-47DF-A114-3F6D6D94C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7BF"/>
    <w:pPr>
      <w:spacing w:before="120" w:after="120" w:line="276" w:lineRule="auto"/>
    </w:pPr>
    <w:rPr>
      <w:sz w:val="23"/>
      <w:szCs w:val="22"/>
      <w:lang w:val="en-US" w:eastAsia="en-US"/>
    </w:rPr>
  </w:style>
  <w:style w:type="paragraph" w:styleId="Heading1">
    <w:name w:val="heading 1"/>
    <w:basedOn w:val="Heading21"/>
    <w:next w:val="Normal"/>
    <w:link w:val="Heading1Char"/>
    <w:uiPriority w:val="9"/>
    <w:qFormat/>
    <w:rsid w:val="00317955"/>
    <w:pPr>
      <w:numPr>
        <w:numId w:val="4"/>
      </w:numPr>
      <w:outlineLvl w:val="0"/>
    </w:pPr>
    <w:rPr>
      <w:rFonts w:ascii="Calibri" w:hAnsi="Calibri"/>
      <w:color w:val="auto"/>
      <w:sz w:val="32"/>
      <w:szCs w:val="26"/>
    </w:rPr>
  </w:style>
  <w:style w:type="paragraph" w:styleId="Heading2">
    <w:name w:val="heading 2"/>
    <w:basedOn w:val="Heading21"/>
    <w:next w:val="Normal"/>
    <w:link w:val="Heading2Char"/>
    <w:uiPriority w:val="9"/>
    <w:unhideWhenUsed/>
    <w:qFormat/>
    <w:rsid w:val="00A70948"/>
    <w:rPr>
      <w:rFonts w:ascii="Myriad Pro Light" w:hAnsi="Myriad Pro Light"/>
      <w:b w:val="0"/>
      <w:color w:val="007F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432E"/>
    <w:pPr>
      <w:pBdr>
        <w:bottom w:val="single" w:sz="8" w:space="4" w:color="000000"/>
      </w:pBdr>
      <w:spacing w:after="300" w:line="240" w:lineRule="auto"/>
      <w:contextualSpacing/>
    </w:pPr>
    <w:rPr>
      <w:rFonts w:eastAsia="MS Gothic"/>
      <w:color w:val="000000"/>
      <w:spacing w:val="5"/>
      <w:kern w:val="28"/>
      <w:sz w:val="56"/>
      <w:szCs w:val="52"/>
    </w:rPr>
  </w:style>
  <w:style w:type="character" w:customStyle="1" w:styleId="TitleChar">
    <w:name w:val="Title Char"/>
    <w:link w:val="Title"/>
    <w:uiPriority w:val="10"/>
    <w:rsid w:val="0040432E"/>
    <w:rPr>
      <w:rFonts w:ascii="Myriad Pro" w:eastAsia="MS Gothic" w:hAnsi="Myriad Pro" w:cs="Times New Roman"/>
      <w:color w:val="000000"/>
      <w:spacing w:val="5"/>
      <w:kern w:val="28"/>
      <w:sz w:val="56"/>
      <w:szCs w:val="52"/>
      <w:lang w:val="en-US"/>
    </w:rPr>
  </w:style>
  <w:style w:type="paragraph" w:styleId="ListParagraph">
    <w:name w:val="List Paragraph"/>
    <w:basedOn w:val="Normal"/>
    <w:link w:val="ListParagraphChar"/>
    <w:uiPriority w:val="34"/>
    <w:qFormat/>
    <w:rsid w:val="00F95A2A"/>
    <w:pPr>
      <w:ind w:left="720"/>
      <w:contextualSpacing/>
    </w:pPr>
  </w:style>
  <w:style w:type="character" w:customStyle="1" w:styleId="Heading1Char">
    <w:name w:val="Heading 1 Char"/>
    <w:link w:val="Heading1"/>
    <w:uiPriority w:val="9"/>
    <w:rsid w:val="00317955"/>
    <w:rPr>
      <w:rFonts w:ascii="Calibri" w:eastAsia="Times New Roman" w:hAnsi="Calibri"/>
      <w:b/>
      <w:bCs/>
      <w:sz w:val="32"/>
      <w:szCs w:val="26"/>
      <w:lang w:eastAsia="en-US"/>
    </w:rPr>
  </w:style>
  <w:style w:type="character" w:customStyle="1" w:styleId="Heading2Char">
    <w:name w:val="Heading 2 Char"/>
    <w:link w:val="Heading2"/>
    <w:uiPriority w:val="9"/>
    <w:rsid w:val="00A70948"/>
    <w:rPr>
      <w:rFonts w:ascii="Myriad Pro Light" w:eastAsia="Times New Roman" w:hAnsi="Myriad Pro Light"/>
      <w:bCs/>
      <w:color w:val="007FBD"/>
      <w:sz w:val="23"/>
      <w:szCs w:val="22"/>
      <w:lang w:eastAsia="en-US"/>
    </w:rPr>
  </w:style>
  <w:style w:type="paragraph" w:styleId="BalloonText">
    <w:name w:val="Balloon Text"/>
    <w:basedOn w:val="Normal"/>
    <w:link w:val="BalloonTextChar"/>
    <w:uiPriority w:val="99"/>
    <w:semiHidden/>
    <w:unhideWhenUsed/>
    <w:rsid w:val="00E854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54DD"/>
    <w:rPr>
      <w:rFonts w:ascii="Tahoma" w:hAnsi="Tahoma" w:cs="Tahoma"/>
      <w:sz w:val="16"/>
      <w:szCs w:val="16"/>
      <w:lang w:val="en-US"/>
    </w:rPr>
  </w:style>
  <w:style w:type="character" w:styleId="Hyperlink">
    <w:name w:val="Hyperlink"/>
    <w:uiPriority w:val="99"/>
    <w:unhideWhenUsed/>
    <w:rsid w:val="00AF5586"/>
    <w:rPr>
      <w:color w:val="0000FF"/>
      <w:u w:val="single"/>
    </w:rPr>
  </w:style>
  <w:style w:type="paragraph" w:customStyle="1" w:styleId="Heading21">
    <w:name w:val="Heading 21"/>
    <w:basedOn w:val="Normal"/>
    <w:next w:val="Normal"/>
    <w:uiPriority w:val="9"/>
    <w:unhideWhenUsed/>
    <w:rsid w:val="00B67D46"/>
    <w:pPr>
      <w:keepNext/>
      <w:keepLines/>
      <w:spacing w:before="200" w:after="240" w:line="240" w:lineRule="auto"/>
      <w:outlineLvl w:val="1"/>
    </w:pPr>
    <w:rPr>
      <w:rFonts w:ascii="Myriad Pro SemiCond" w:eastAsia="Times New Roman" w:hAnsi="Myriad Pro SemiCond"/>
      <w:b/>
      <w:bCs/>
      <w:color w:val="4F81BD"/>
    </w:rPr>
  </w:style>
  <w:style w:type="character" w:styleId="CommentReference">
    <w:name w:val="annotation reference"/>
    <w:uiPriority w:val="99"/>
    <w:unhideWhenUsed/>
    <w:rsid w:val="00086B5F"/>
    <w:rPr>
      <w:sz w:val="16"/>
      <w:szCs w:val="16"/>
    </w:rPr>
  </w:style>
  <w:style w:type="paragraph" w:styleId="CommentText">
    <w:name w:val="annotation text"/>
    <w:basedOn w:val="Normal"/>
    <w:link w:val="CommentTextChar"/>
    <w:uiPriority w:val="99"/>
    <w:unhideWhenUsed/>
    <w:rsid w:val="00086B5F"/>
    <w:pPr>
      <w:spacing w:line="240" w:lineRule="auto"/>
    </w:pPr>
    <w:rPr>
      <w:sz w:val="20"/>
      <w:szCs w:val="20"/>
    </w:rPr>
  </w:style>
  <w:style w:type="character" w:customStyle="1" w:styleId="CommentTextChar">
    <w:name w:val="Comment Text Char"/>
    <w:link w:val="CommentText"/>
    <w:uiPriority w:val="99"/>
    <w:rsid w:val="00086B5F"/>
    <w:rPr>
      <w:sz w:val="20"/>
      <w:szCs w:val="20"/>
      <w:lang w:val="en-US"/>
    </w:rPr>
  </w:style>
  <w:style w:type="paragraph" w:styleId="CommentSubject">
    <w:name w:val="annotation subject"/>
    <w:basedOn w:val="CommentText"/>
    <w:next w:val="CommentText"/>
    <w:link w:val="CommentSubjectChar"/>
    <w:uiPriority w:val="99"/>
    <w:semiHidden/>
    <w:unhideWhenUsed/>
    <w:rsid w:val="00086B5F"/>
    <w:rPr>
      <w:b/>
      <w:bCs/>
    </w:rPr>
  </w:style>
  <w:style w:type="character" w:customStyle="1" w:styleId="CommentSubjectChar">
    <w:name w:val="Comment Subject Char"/>
    <w:link w:val="CommentSubject"/>
    <w:uiPriority w:val="99"/>
    <w:semiHidden/>
    <w:rsid w:val="00086B5F"/>
    <w:rPr>
      <w:b/>
      <w:bCs/>
      <w:sz w:val="20"/>
      <w:szCs w:val="20"/>
      <w:lang w:val="en-US"/>
    </w:rPr>
  </w:style>
  <w:style w:type="paragraph" w:styleId="FootnoteText">
    <w:name w:val="footnote text"/>
    <w:basedOn w:val="Normal"/>
    <w:link w:val="FootnoteTextChar"/>
    <w:uiPriority w:val="99"/>
    <w:unhideWhenUsed/>
    <w:rsid w:val="00B53CE2"/>
    <w:pPr>
      <w:spacing w:after="0" w:line="240" w:lineRule="auto"/>
    </w:pPr>
    <w:rPr>
      <w:sz w:val="20"/>
      <w:szCs w:val="20"/>
    </w:rPr>
  </w:style>
  <w:style w:type="character" w:customStyle="1" w:styleId="FootnoteTextChar">
    <w:name w:val="Footnote Text Char"/>
    <w:link w:val="FootnoteText"/>
    <w:uiPriority w:val="99"/>
    <w:rsid w:val="00B53CE2"/>
    <w:rPr>
      <w:sz w:val="20"/>
      <w:szCs w:val="20"/>
      <w:lang w:val="en-US"/>
    </w:rPr>
  </w:style>
  <w:style w:type="character" w:styleId="FootnoteReference">
    <w:name w:val="footnote reference"/>
    <w:uiPriority w:val="99"/>
    <w:unhideWhenUsed/>
    <w:rsid w:val="00B53CE2"/>
    <w:rPr>
      <w:vertAlign w:val="superscript"/>
    </w:rPr>
  </w:style>
  <w:style w:type="paragraph" w:styleId="Revision">
    <w:name w:val="Revision"/>
    <w:hidden/>
    <w:uiPriority w:val="99"/>
    <w:semiHidden/>
    <w:rsid w:val="00B53CE2"/>
    <w:rPr>
      <w:sz w:val="22"/>
      <w:szCs w:val="22"/>
      <w:lang w:val="en-US" w:eastAsia="en-US"/>
    </w:rPr>
  </w:style>
  <w:style w:type="paragraph" w:styleId="Header">
    <w:name w:val="header"/>
    <w:basedOn w:val="Normal"/>
    <w:link w:val="HeaderChar"/>
    <w:uiPriority w:val="99"/>
    <w:unhideWhenUsed/>
    <w:rsid w:val="00802B1B"/>
    <w:pPr>
      <w:tabs>
        <w:tab w:val="center" w:pos="4536"/>
        <w:tab w:val="right" w:pos="9072"/>
      </w:tabs>
      <w:spacing w:after="0" w:line="240" w:lineRule="auto"/>
    </w:pPr>
  </w:style>
  <w:style w:type="character" w:customStyle="1" w:styleId="HeaderChar">
    <w:name w:val="Header Char"/>
    <w:link w:val="Header"/>
    <w:uiPriority w:val="99"/>
    <w:rsid w:val="00802B1B"/>
    <w:rPr>
      <w:lang w:val="en-US"/>
    </w:rPr>
  </w:style>
  <w:style w:type="paragraph" w:styleId="Footer">
    <w:name w:val="footer"/>
    <w:basedOn w:val="Normal"/>
    <w:link w:val="FooterChar"/>
    <w:uiPriority w:val="99"/>
    <w:unhideWhenUsed/>
    <w:rsid w:val="00802B1B"/>
    <w:pPr>
      <w:tabs>
        <w:tab w:val="center" w:pos="4536"/>
        <w:tab w:val="right" w:pos="9072"/>
      </w:tabs>
      <w:spacing w:after="0" w:line="240" w:lineRule="auto"/>
    </w:pPr>
  </w:style>
  <w:style w:type="character" w:customStyle="1" w:styleId="FooterChar">
    <w:name w:val="Footer Char"/>
    <w:link w:val="Footer"/>
    <w:uiPriority w:val="99"/>
    <w:rsid w:val="00802B1B"/>
    <w:rPr>
      <w:lang w:val="en-US"/>
    </w:rPr>
  </w:style>
  <w:style w:type="paragraph" w:styleId="NormalWeb">
    <w:name w:val="Normal (Web)"/>
    <w:basedOn w:val="Normal"/>
    <w:uiPriority w:val="99"/>
    <w:unhideWhenUsed/>
    <w:rsid w:val="003B6BD1"/>
    <w:pPr>
      <w:spacing w:before="100" w:beforeAutospacing="1" w:after="100" w:afterAutospacing="1" w:line="240" w:lineRule="auto"/>
    </w:pPr>
    <w:rPr>
      <w:rFonts w:ascii="Times" w:eastAsia="MS Mincho" w:hAnsi="Times"/>
      <w:sz w:val="20"/>
      <w:szCs w:val="20"/>
      <w:lang w:eastAsia="nb-NO"/>
    </w:rPr>
  </w:style>
  <w:style w:type="character" w:styleId="PageNumber">
    <w:name w:val="page number"/>
    <w:basedOn w:val="DefaultParagraphFont"/>
    <w:uiPriority w:val="99"/>
    <w:semiHidden/>
    <w:unhideWhenUsed/>
    <w:rsid w:val="001510A5"/>
  </w:style>
  <w:style w:type="character" w:customStyle="1" w:styleId="apple-converted-space">
    <w:name w:val="apple-converted-space"/>
    <w:basedOn w:val="DefaultParagraphFont"/>
    <w:rsid w:val="00972E9B"/>
  </w:style>
  <w:style w:type="character" w:styleId="FollowedHyperlink">
    <w:name w:val="FollowedHyperlink"/>
    <w:uiPriority w:val="99"/>
    <w:semiHidden/>
    <w:unhideWhenUsed/>
    <w:rsid w:val="00745957"/>
    <w:rPr>
      <w:color w:val="800080"/>
      <w:u w:val="single"/>
    </w:rPr>
  </w:style>
  <w:style w:type="paragraph" w:styleId="Subtitle">
    <w:name w:val="Subtitle"/>
    <w:basedOn w:val="Normal"/>
    <w:next w:val="Normal"/>
    <w:link w:val="SubtitleChar"/>
    <w:uiPriority w:val="11"/>
    <w:qFormat/>
    <w:rsid w:val="000A2B9B"/>
    <w:pPr>
      <w:numPr>
        <w:ilvl w:val="1"/>
      </w:numPr>
    </w:pPr>
    <w:rPr>
      <w:rFonts w:eastAsia="MS Gothic"/>
      <w:i/>
      <w:iCs/>
      <w:color w:val="4F81BD"/>
      <w:spacing w:val="15"/>
      <w:sz w:val="24"/>
      <w:szCs w:val="24"/>
    </w:rPr>
  </w:style>
  <w:style w:type="character" w:customStyle="1" w:styleId="SubtitleChar">
    <w:name w:val="Subtitle Char"/>
    <w:link w:val="Subtitle"/>
    <w:uiPriority w:val="11"/>
    <w:rsid w:val="000A2B9B"/>
    <w:rPr>
      <w:rFonts w:ascii="Myriad Pro" w:eastAsia="MS Gothic" w:hAnsi="Myriad Pro" w:cs="Times New Roman"/>
      <w:i/>
      <w:iCs/>
      <w:color w:val="4F81BD"/>
      <w:spacing w:val="15"/>
      <w:sz w:val="24"/>
      <w:szCs w:val="24"/>
      <w:lang w:val="en-US"/>
    </w:rPr>
  </w:style>
  <w:style w:type="character" w:customStyle="1" w:styleId="ListParagraphChar">
    <w:name w:val="List Paragraph Char"/>
    <w:link w:val="ListParagraph"/>
    <w:uiPriority w:val="99"/>
    <w:locked/>
    <w:rsid w:val="00A07CC4"/>
    <w:rPr>
      <w:rFonts w:ascii="Myriad Pro" w:hAnsi="Myriad Pro"/>
      <w:sz w:val="22"/>
      <w:szCs w:val="22"/>
      <w:lang w:val="en-US" w:eastAsia="en-US"/>
    </w:rPr>
  </w:style>
  <w:style w:type="table" w:styleId="TableGrid">
    <w:name w:val="Table Grid"/>
    <w:basedOn w:val="TableNormal"/>
    <w:uiPriority w:val="59"/>
    <w:rsid w:val="00697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level1">
    <w:name w:val="Box level 1"/>
    <w:qFormat/>
    <w:rsid w:val="00697DCE"/>
    <w:pPr>
      <w:spacing w:after="160"/>
      <w:ind w:left="397" w:hanging="397"/>
    </w:pPr>
    <w:rPr>
      <w:rFonts w:eastAsia="Times New Roman" w:cs="Calibri"/>
      <w:b/>
      <w:sz w:val="22"/>
      <w:lang w:val="en-US" w:eastAsia="en-US" w:bidi="en-US"/>
    </w:rPr>
  </w:style>
  <w:style w:type="character" w:styleId="Strong">
    <w:name w:val="Strong"/>
    <w:uiPriority w:val="22"/>
    <w:qFormat/>
    <w:rsid w:val="00CD7BD0"/>
    <w:rPr>
      <w:b/>
      <w:bCs/>
    </w:rPr>
  </w:style>
  <w:style w:type="character" w:customStyle="1" w:styleId="SubtleEmphasis1">
    <w:name w:val="Subtle Emphasis1"/>
    <w:unhideWhenUsed/>
    <w:qFormat/>
    <w:rsid w:val="00F77738"/>
    <w:rPr>
      <w:i/>
      <w:iCs/>
      <w:color w:val="auto"/>
    </w:rPr>
  </w:style>
  <w:style w:type="paragraph" w:customStyle="1" w:styleId="Pa0">
    <w:name w:val="Pa0"/>
    <w:basedOn w:val="Normal"/>
    <w:next w:val="Normal"/>
    <w:uiPriority w:val="99"/>
    <w:rsid w:val="0003772D"/>
    <w:pPr>
      <w:autoSpaceDE w:val="0"/>
      <w:autoSpaceDN w:val="0"/>
      <w:adjustRightInd w:val="0"/>
      <w:spacing w:before="0" w:after="0" w:line="241" w:lineRule="atLeast"/>
    </w:pPr>
    <w:rPr>
      <w:rFonts w:ascii="Oswald" w:hAnsi="Oswald"/>
      <w:sz w:val="24"/>
      <w:szCs w:val="24"/>
      <w:lang w:eastAsia="en-GB"/>
    </w:rPr>
  </w:style>
  <w:style w:type="character" w:customStyle="1" w:styleId="A4">
    <w:name w:val="A4"/>
    <w:uiPriority w:val="99"/>
    <w:rsid w:val="0003772D"/>
    <w:rPr>
      <w:rFonts w:cs="Oswald"/>
      <w:color w:val="000000"/>
      <w:sz w:val="28"/>
      <w:szCs w:val="28"/>
    </w:rPr>
  </w:style>
  <w:style w:type="character" w:customStyle="1" w:styleId="A8">
    <w:name w:val="A8"/>
    <w:uiPriority w:val="99"/>
    <w:rsid w:val="0003772D"/>
    <w:rPr>
      <w:rFonts w:ascii="Source Sans Pro" w:hAnsi="Source Sans Pro" w:cs="Source Sans Pro"/>
      <w:color w:val="000000"/>
      <w:sz w:val="20"/>
      <w:szCs w:val="20"/>
    </w:rPr>
  </w:style>
  <w:style w:type="paragraph" w:styleId="TOCHeading">
    <w:name w:val="TOC Heading"/>
    <w:basedOn w:val="Heading1"/>
    <w:next w:val="Normal"/>
    <w:uiPriority w:val="39"/>
    <w:unhideWhenUsed/>
    <w:qFormat/>
    <w:rsid w:val="00AA7C62"/>
    <w:pPr>
      <w:numPr>
        <w:numId w:val="0"/>
      </w:numPr>
      <w:spacing w:before="480" w:after="0" w:line="276" w:lineRule="auto"/>
      <w:outlineLvl w:val="9"/>
    </w:pPr>
    <w:rPr>
      <w:rFonts w:ascii="Cambria" w:hAnsi="Cambria"/>
      <w:color w:val="365F91"/>
      <w:sz w:val="28"/>
      <w:szCs w:val="28"/>
      <w:lang w:eastAsia="ja-JP"/>
    </w:rPr>
  </w:style>
  <w:style w:type="paragraph" w:styleId="TOC1">
    <w:name w:val="toc 1"/>
    <w:basedOn w:val="Normal"/>
    <w:next w:val="Normal"/>
    <w:autoRedefine/>
    <w:uiPriority w:val="39"/>
    <w:unhideWhenUsed/>
    <w:rsid w:val="00AA7C62"/>
    <w:pPr>
      <w:spacing w:after="100"/>
    </w:pPr>
  </w:style>
  <w:style w:type="table" w:styleId="LightList-Accent3">
    <w:name w:val="Light List Accent 3"/>
    <w:basedOn w:val="TableNormal"/>
    <w:uiPriority w:val="61"/>
    <w:rsid w:val="00336B3F"/>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Emphasis">
    <w:name w:val="Emphasis"/>
    <w:uiPriority w:val="20"/>
    <w:qFormat/>
    <w:rsid w:val="005C6B84"/>
    <w:rPr>
      <w:i/>
      <w:iCs/>
    </w:rPr>
  </w:style>
  <w:style w:type="table" w:customStyle="1" w:styleId="TableGrid1">
    <w:name w:val="Table Grid1"/>
    <w:basedOn w:val="TableNormal"/>
    <w:next w:val="TableGrid"/>
    <w:uiPriority w:val="59"/>
    <w:rsid w:val="00B24B97"/>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B24B97"/>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dTable4-Accent1">
    <w:name w:val="Grid Table 4 Accent 1"/>
    <w:basedOn w:val="TableNormal"/>
    <w:uiPriority w:val="49"/>
    <w:rsid w:val="001C202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29159">
      <w:bodyDiv w:val="1"/>
      <w:marLeft w:val="0"/>
      <w:marRight w:val="0"/>
      <w:marTop w:val="0"/>
      <w:marBottom w:val="0"/>
      <w:divBdr>
        <w:top w:val="none" w:sz="0" w:space="0" w:color="auto"/>
        <w:left w:val="none" w:sz="0" w:space="0" w:color="auto"/>
        <w:bottom w:val="none" w:sz="0" w:space="0" w:color="auto"/>
        <w:right w:val="none" w:sz="0" w:space="0" w:color="auto"/>
      </w:divBdr>
    </w:div>
    <w:div w:id="181672632">
      <w:bodyDiv w:val="1"/>
      <w:marLeft w:val="0"/>
      <w:marRight w:val="0"/>
      <w:marTop w:val="0"/>
      <w:marBottom w:val="0"/>
      <w:divBdr>
        <w:top w:val="none" w:sz="0" w:space="0" w:color="auto"/>
        <w:left w:val="none" w:sz="0" w:space="0" w:color="auto"/>
        <w:bottom w:val="none" w:sz="0" w:space="0" w:color="auto"/>
        <w:right w:val="none" w:sz="0" w:space="0" w:color="auto"/>
      </w:divBdr>
    </w:div>
    <w:div w:id="200480472">
      <w:bodyDiv w:val="1"/>
      <w:marLeft w:val="0"/>
      <w:marRight w:val="0"/>
      <w:marTop w:val="0"/>
      <w:marBottom w:val="0"/>
      <w:divBdr>
        <w:top w:val="none" w:sz="0" w:space="0" w:color="auto"/>
        <w:left w:val="none" w:sz="0" w:space="0" w:color="auto"/>
        <w:bottom w:val="none" w:sz="0" w:space="0" w:color="auto"/>
        <w:right w:val="none" w:sz="0" w:space="0" w:color="auto"/>
      </w:divBdr>
    </w:div>
    <w:div w:id="447091972">
      <w:bodyDiv w:val="1"/>
      <w:marLeft w:val="0"/>
      <w:marRight w:val="0"/>
      <w:marTop w:val="0"/>
      <w:marBottom w:val="0"/>
      <w:divBdr>
        <w:top w:val="none" w:sz="0" w:space="0" w:color="auto"/>
        <w:left w:val="none" w:sz="0" w:space="0" w:color="auto"/>
        <w:bottom w:val="none" w:sz="0" w:space="0" w:color="auto"/>
        <w:right w:val="none" w:sz="0" w:space="0" w:color="auto"/>
      </w:divBdr>
    </w:div>
    <w:div w:id="458300362">
      <w:bodyDiv w:val="1"/>
      <w:marLeft w:val="0"/>
      <w:marRight w:val="0"/>
      <w:marTop w:val="0"/>
      <w:marBottom w:val="0"/>
      <w:divBdr>
        <w:top w:val="none" w:sz="0" w:space="0" w:color="auto"/>
        <w:left w:val="none" w:sz="0" w:space="0" w:color="auto"/>
        <w:bottom w:val="none" w:sz="0" w:space="0" w:color="auto"/>
        <w:right w:val="none" w:sz="0" w:space="0" w:color="auto"/>
      </w:divBdr>
      <w:divsChild>
        <w:div w:id="1252087618">
          <w:marLeft w:val="547"/>
          <w:marRight w:val="0"/>
          <w:marTop w:val="0"/>
          <w:marBottom w:val="0"/>
          <w:divBdr>
            <w:top w:val="none" w:sz="0" w:space="0" w:color="auto"/>
            <w:left w:val="none" w:sz="0" w:space="0" w:color="auto"/>
            <w:bottom w:val="none" w:sz="0" w:space="0" w:color="auto"/>
            <w:right w:val="none" w:sz="0" w:space="0" w:color="auto"/>
          </w:divBdr>
        </w:div>
        <w:div w:id="1374694878">
          <w:marLeft w:val="547"/>
          <w:marRight w:val="0"/>
          <w:marTop w:val="0"/>
          <w:marBottom w:val="0"/>
          <w:divBdr>
            <w:top w:val="none" w:sz="0" w:space="0" w:color="auto"/>
            <w:left w:val="none" w:sz="0" w:space="0" w:color="auto"/>
            <w:bottom w:val="none" w:sz="0" w:space="0" w:color="auto"/>
            <w:right w:val="none" w:sz="0" w:space="0" w:color="auto"/>
          </w:divBdr>
        </w:div>
        <w:div w:id="1883055488">
          <w:marLeft w:val="547"/>
          <w:marRight w:val="0"/>
          <w:marTop w:val="0"/>
          <w:marBottom w:val="0"/>
          <w:divBdr>
            <w:top w:val="none" w:sz="0" w:space="0" w:color="auto"/>
            <w:left w:val="none" w:sz="0" w:space="0" w:color="auto"/>
            <w:bottom w:val="none" w:sz="0" w:space="0" w:color="auto"/>
            <w:right w:val="none" w:sz="0" w:space="0" w:color="auto"/>
          </w:divBdr>
        </w:div>
      </w:divsChild>
    </w:div>
    <w:div w:id="497306121">
      <w:bodyDiv w:val="1"/>
      <w:marLeft w:val="0"/>
      <w:marRight w:val="0"/>
      <w:marTop w:val="0"/>
      <w:marBottom w:val="0"/>
      <w:divBdr>
        <w:top w:val="none" w:sz="0" w:space="0" w:color="auto"/>
        <w:left w:val="none" w:sz="0" w:space="0" w:color="auto"/>
        <w:bottom w:val="none" w:sz="0" w:space="0" w:color="auto"/>
        <w:right w:val="none" w:sz="0" w:space="0" w:color="auto"/>
      </w:divBdr>
    </w:div>
    <w:div w:id="507986443">
      <w:bodyDiv w:val="1"/>
      <w:marLeft w:val="0"/>
      <w:marRight w:val="0"/>
      <w:marTop w:val="0"/>
      <w:marBottom w:val="0"/>
      <w:divBdr>
        <w:top w:val="none" w:sz="0" w:space="0" w:color="auto"/>
        <w:left w:val="none" w:sz="0" w:space="0" w:color="auto"/>
        <w:bottom w:val="none" w:sz="0" w:space="0" w:color="auto"/>
        <w:right w:val="none" w:sz="0" w:space="0" w:color="auto"/>
      </w:divBdr>
      <w:divsChild>
        <w:div w:id="762721078">
          <w:marLeft w:val="547"/>
          <w:marRight w:val="0"/>
          <w:marTop w:val="0"/>
          <w:marBottom w:val="0"/>
          <w:divBdr>
            <w:top w:val="none" w:sz="0" w:space="0" w:color="auto"/>
            <w:left w:val="none" w:sz="0" w:space="0" w:color="auto"/>
            <w:bottom w:val="none" w:sz="0" w:space="0" w:color="auto"/>
            <w:right w:val="none" w:sz="0" w:space="0" w:color="auto"/>
          </w:divBdr>
        </w:div>
        <w:div w:id="1228104448">
          <w:marLeft w:val="547"/>
          <w:marRight w:val="0"/>
          <w:marTop w:val="0"/>
          <w:marBottom w:val="0"/>
          <w:divBdr>
            <w:top w:val="none" w:sz="0" w:space="0" w:color="auto"/>
            <w:left w:val="none" w:sz="0" w:space="0" w:color="auto"/>
            <w:bottom w:val="none" w:sz="0" w:space="0" w:color="auto"/>
            <w:right w:val="none" w:sz="0" w:space="0" w:color="auto"/>
          </w:divBdr>
        </w:div>
        <w:div w:id="1444032762">
          <w:marLeft w:val="547"/>
          <w:marRight w:val="0"/>
          <w:marTop w:val="0"/>
          <w:marBottom w:val="0"/>
          <w:divBdr>
            <w:top w:val="none" w:sz="0" w:space="0" w:color="auto"/>
            <w:left w:val="none" w:sz="0" w:space="0" w:color="auto"/>
            <w:bottom w:val="none" w:sz="0" w:space="0" w:color="auto"/>
            <w:right w:val="none" w:sz="0" w:space="0" w:color="auto"/>
          </w:divBdr>
        </w:div>
      </w:divsChild>
    </w:div>
    <w:div w:id="592208933">
      <w:bodyDiv w:val="1"/>
      <w:marLeft w:val="0"/>
      <w:marRight w:val="0"/>
      <w:marTop w:val="0"/>
      <w:marBottom w:val="0"/>
      <w:divBdr>
        <w:top w:val="none" w:sz="0" w:space="0" w:color="auto"/>
        <w:left w:val="none" w:sz="0" w:space="0" w:color="auto"/>
        <w:bottom w:val="none" w:sz="0" w:space="0" w:color="auto"/>
        <w:right w:val="none" w:sz="0" w:space="0" w:color="auto"/>
      </w:divBdr>
    </w:div>
    <w:div w:id="641154669">
      <w:bodyDiv w:val="1"/>
      <w:marLeft w:val="0"/>
      <w:marRight w:val="0"/>
      <w:marTop w:val="0"/>
      <w:marBottom w:val="0"/>
      <w:divBdr>
        <w:top w:val="none" w:sz="0" w:space="0" w:color="auto"/>
        <w:left w:val="none" w:sz="0" w:space="0" w:color="auto"/>
        <w:bottom w:val="none" w:sz="0" w:space="0" w:color="auto"/>
        <w:right w:val="none" w:sz="0" w:space="0" w:color="auto"/>
      </w:divBdr>
    </w:div>
    <w:div w:id="688066592">
      <w:bodyDiv w:val="1"/>
      <w:marLeft w:val="0"/>
      <w:marRight w:val="0"/>
      <w:marTop w:val="0"/>
      <w:marBottom w:val="0"/>
      <w:divBdr>
        <w:top w:val="none" w:sz="0" w:space="0" w:color="auto"/>
        <w:left w:val="none" w:sz="0" w:space="0" w:color="auto"/>
        <w:bottom w:val="none" w:sz="0" w:space="0" w:color="auto"/>
        <w:right w:val="none" w:sz="0" w:space="0" w:color="auto"/>
      </w:divBdr>
    </w:div>
    <w:div w:id="793140980">
      <w:bodyDiv w:val="1"/>
      <w:marLeft w:val="0"/>
      <w:marRight w:val="0"/>
      <w:marTop w:val="0"/>
      <w:marBottom w:val="0"/>
      <w:divBdr>
        <w:top w:val="none" w:sz="0" w:space="0" w:color="auto"/>
        <w:left w:val="none" w:sz="0" w:space="0" w:color="auto"/>
        <w:bottom w:val="none" w:sz="0" w:space="0" w:color="auto"/>
        <w:right w:val="none" w:sz="0" w:space="0" w:color="auto"/>
      </w:divBdr>
    </w:div>
    <w:div w:id="1078289969">
      <w:bodyDiv w:val="1"/>
      <w:marLeft w:val="0"/>
      <w:marRight w:val="0"/>
      <w:marTop w:val="0"/>
      <w:marBottom w:val="0"/>
      <w:divBdr>
        <w:top w:val="none" w:sz="0" w:space="0" w:color="auto"/>
        <w:left w:val="none" w:sz="0" w:space="0" w:color="auto"/>
        <w:bottom w:val="none" w:sz="0" w:space="0" w:color="auto"/>
        <w:right w:val="none" w:sz="0" w:space="0" w:color="auto"/>
      </w:divBdr>
    </w:div>
    <w:div w:id="1226185095">
      <w:bodyDiv w:val="1"/>
      <w:marLeft w:val="0"/>
      <w:marRight w:val="0"/>
      <w:marTop w:val="0"/>
      <w:marBottom w:val="0"/>
      <w:divBdr>
        <w:top w:val="none" w:sz="0" w:space="0" w:color="auto"/>
        <w:left w:val="none" w:sz="0" w:space="0" w:color="auto"/>
        <w:bottom w:val="none" w:sz="0" w:space="0" w:color="auto"/>
        <w:right w:val="none" w:sz="0" w:space="0" w:color="auto"/>
      </w:divBdr>
    </w:div>
    <w:div w:id="1298607441">
      <w:bodyDiv w:val="1"/>
      <w:marLeft w:val="0"/>
      <w:marRight w:val="0"/>
      <w:marTop w:val="0"/>
      <w:marBottom w:val="0"/>
      <w:divBdr>
        <w:top w:val="none" w:sz="0" w:space="0" w:color="auto"/>
        <w:left w:val="none" w:sz="0" w:space="0" w:color="auto"/>
        <w:bottom w:val="none" w:sz="0" w:space="0" w:color="auto"/>
        <w:right w:val="none" w:sz="0" w:space="0" w:color="auto"/>
      </w:divBdr>
    </w:div>
    <w:div w:id="1348755635">
      <w:bodyDiv w:val="1"/>
      <w:marLeft w:val="0"/>
      <w:marRight w:val="0"/>
      <w:marTop w:val="0"/>
      <w:marBottom w:val="0"/>
      <w:divBdr>
        <w:top w:val="none" w:sz="0" w:space="0" w:color="auto"/>
        <w:left w:val="none" w:sz="0" w:space="0" w:color="auto"/>
        <w:bottom w:val="none" w:sz="0" w:space="0" w:color="auto"/>
        <w:right w:val="none" w:sz="0" w:space="0" w:color="auto"/>
      </w:divBdr>
    </w:div>
    <w:div w:id="1359308399">
      <w:bodyDiv w:val="1"/>
      <w:marLeft w:val="0"/>
      <w:marRight w:val="0"/>
      <w:marTop w:val="0"/>
      <w:marBottom w:val="0"/>
      <w:divBdr>
        <w:top w:val="none" w:sz="0" w:space="0" w:color="auto"/>
        <w:left w:val="none" w:sz="0" w:space="0" w:color="auto"/>
        <w:bottom w:val="none" w:sz="0" w:space="0" w:color="auto"/>
        <w:right w:val="none" w:sz="0" w:space="0" w:color="auto"/>
      </w:divBdr>
    </w:div>
    <w:div w:id="1569488767">
      <w:bodyDiv w:val="1"/>
      <w:marLeft w:val="0"/>
      <w:marRight w:val="0"/>
      <w:marTop w:val="0"/>
      <w:marBottom w:val="0"/>
      <w:divBdr>
        <w:top w:val="none" w:sz="0" w:space="0" w:color="auto"/>
        <w:left w:val="none" w:sz="0" w:space="0" w:color="auto"/>
        <w:bottom w:val="none" w:sz="0" w:space="0" w:color="auto"/>
        <w:right w:val="none" w:sz="0" w:space="0" w:color="auto"/>
      </w:divBdr>
    </w:div>
    <w:div w:id="1681197961">
      <w:bodyDiv w:val="1"/>
      <w:marLeft w:val="0"/>
      <w:marRight w:val="0"/>
      <w:marTop w:val="0"/>
      <w:marBottom w:val="0"/>
      <w:divBdr>
        <w:top w:val="none" w:sz="0" w:space="0" w:color="auto"/>
        <w:left w:val="none" w:sz="0" w:space="0" w:color="auto"/>
        <w:bottom w:val="none" w:sz="0" w:space="0" w:color="auto"/>
        <w:right w:val="none" w:sz="0" w:space="0" w:color="auto"/>
      </w:divBdr>
    </w:div>
    <w:div w:id="1815487257">
      <w:bodyDiv w:val="1"/>
      <w:marLeft w:val="0"/>
      <w:marRight w:val="0"/>
      <w:marTop w:val="0"/>
      <w:marBottom w:val="0"/>
      <w:divBdr>
        <w:top w:val="none" w:sz="0" w:space="0" w:color="auto"/>
        <w:left w:val="none" w:sz="0" w:space="0" w:color="auto"/>
        <w:bottom w:val="none" w:sz="0" w:space="0" w:color="auto"/>
        <w:right w:val="none" w:sz="0" w:space="0" w:color="auto"/>
      </w:divBdr>
    </w:div>
    <w:div w:id="1888489327">
      <w:bodyDiv w:val="1"/>
      <w:marLeft w:val="0"/>
      <w:marRight w:val="0"/>
      <w:marTop w:val="0"/>
      <w:marBottom w:val="0"/>
      <w:divBdr>
        <w:top w:val="none" w:sz="0" w:space="0" w:color="auto"/>
        <w:left w:val="none" w:sz="0" w:space="0" w:color="auto"/>
        <w:bottom w:val="none" w:sz="0" w:space="0" w:color="auto"/>
        <w:right w:val="none" w:sz="0" w:space="0" w:color="auto"/>
      </w:divBdr>
    </w:div>
    <w:div w:id="1909418808">
      <w:bodyDiv w:val="1"/>
      <w:marLeft w:val="0"/>
      <w:marRight w:val="0"/>
      <w:marTop w:val="0"/>
      <w:marBottom w:val="0"/>
      <w:divBdr>
        <w:top w:val="none" w:sz="0" w:space="0" w:color="auto"/>
        <w:left w:val="none" w:sz="0" w:space="0" w:color="auto"/>
        <w:bottom w:val="none" w:sz="0" w:space="0" w:color="auto"/>
        <w:right w:val="none" w:sz="0" w:space="0" w:color="auto"/>
      </w:divBdr>
    </w:div>
    <w:div w:id="1916160671">
      <w:bodyDiv w:val="1"/>
      <w:marLeft w:val="0"/>
      <w:marRight w:val="0"/>
      <w:marTop w:val="0"/>
      <w:marBottom w:val="0"/>
      <w:divBdr>
        <w:top w:val="none" w:sz="0" w:space="0" w:color="auto"/>
        <w:left w:val="none" w:sz="0" w:space="0" w:color="auto"/>
        <w:bottom w:val="none" w:sz="0" w:space="0" w:color="auto"/>
        <w:right w:val="none" w:sz="0" w:space="0" w:color="auto"/>
      </w:divBdr>
    </w:div>
    <w:div w:id="210425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iti.am/file_manager/EITI%20Documents/HO-191-&#1350;.docx" TargetMode="External"/><Relationship Id="rId18" Type="http://schemas.openxmlformats.org/officeDocument/2006/relationships/footer" Target="footer2.xm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http://www.arlis.am/DocumentView.aspx?DocID=123961" TargetMode="External"/><Relationship Id="rId7" Type="http://schemas.openxmlformats.org/officeDocument/2006/relationships/settings" Target="settings.xml"/><Relationship Id="rId12" Type="http://schemas.openxmlformats.org/officeDocument/2006/relationships/hyperlink" Target="https://www.e-gov.am/decrees/item/18988/" TargetMode="External"/><Relationship Id="rId17" Type="http://schemas.openxmlformats.org/officeDocument/2006/relationships/footer" Target="footer1.xml"/><Relationship Id="rId25" Type="http://schemas.openxmlformats.org/officeDocument/2006/relationships/image" Target="media/image5.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iti.am/file_manager/EITI%20Documents/HO-193-&#1350;.docx" TargetMode="External"/><Relationship Id="rId23" Type="http://schemas.openxmlformats.org/officeDocument/2006/relationships/image" Target="media/image3.jpg"/><Relationship Id="rId28" Type="http://schemas.openxmlformats.org/officeDocument/2006/relationships/image" Target="media/image8.jp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iti.am/file_manager/EITI%20Documents/HO-192-&#1350;.docx" TargetMode="External"/><Relationship Id="rId22" Type="http://schemas.openxmlformats.org/officeDocument/2006/relationships/hyperlink" Target="https://www.e-gov.am/decrees/item/18988/" TargetMode="External"/><Relationship Id="rId27" Type="http://schemas.openxmlformats.org/officeDocument/2006/relationships/image" Target="media/image7.jpg"/><Relationship Id="rId30" Type="http://schemas.openxmlformats.org/officeDocument/2006/relationships/image" Target="media/image10.jpg"/></Relationships>
</file>

<file path=word/_rels/footnotes.xml.rels><?xml version="1.0" encoding="UTF-8" standalone="yes"?>
<Relationships xmlns="http://schemas.openxmlformats.org/package/2006/relationships"><Relationship Id="rId8" Type="http://schemas.openxmlformats.org/officeDocument/2006/relationships/hyperlink" Target="https://www.eiti.am/en/Quarterly-annual-reports/" TargetMode="External"/><Relationship Id="rId13" Type="http://schemas.openxmlformats.org/officeDocument/2006/relationships/hyperlink" Target="https://www.youtube.com/channel/UCx_9yOLmQCj_rwy2wYgRh6A" TargetMode="External"/><Relationship Id="rId18" Type="http://schemas.openxmlformats.org/officeDocument/2006/relationships/hyperlink" Target="https://www.eiti.am/hy/&#1330;&#1351;&#1341;-&#1387;-&#1377;&#1399;&#1389;&#1377;&#1407;&#1377;&#1398;&#1412;&#1377;&#1397;&#1387;&#1398;-&#1389;&#1396;&#1378;&#1381;&#1408;" TargetMode="External"/><Relationship Id="rId26" Type="http://schemas.openxmlformats.org/officeDocument/2006/relationships/hyperlink" Target="https://www.eiti.am/hy/&#1330;&#1351;&#1341;-&#1387;-&#1377;&#1399;&#1389;&#1377;&#1407;&#1377;&#1398;&#1412;&#1377;&#1397;&#1387;&#1398;-&#1389;&#1396;&#1378;&#1381;&#1408;" TargetMode="External"/><Relationship Id="rId3" Type="http://schemas.openxmlformats.org/officeDocument/2006/relationships/hyperlink" Target="https://www.arlis.am/DocumentView.aspx?DocID=120539" TargetMode="External"/><Relationship Id="rId21" Type="http://schemas.openxmlformats.org/officeDocument/2006/relationships/hyperlink" Target="https://www.e-draft.am/projects/602" TargetMode="External"/><Relationship Id="rId34" Type="http://schemas.openxmlformats.org/officeDocument/2006/relationships/hyperlink" Target="https://www.eiti.am/hy/%D4%B1%D5%83%D4%B9%D5%86-%D5%A1%D5%B7%D5%AD%D5%A1%D5%BF%D5%A1%D5%B6%D6%84%D5%A1%D5%B5%D5%AB%D5%B6-%D5%AE%D6%80%D5%A1%D5%A3%D5%AB%D6%80" TargetMode="External"/><Relationship Id="rId7" Type="http://schemas.openxmlformats.org/officeDocument/2006/relationships/hyperlink" Target="http://www.gov.am/u_files/file/ardyunaberakan-cragir/Annual_Progress_Report_2017.pdf" TargetMode="External"/><Relationship Id="rId12" Type="http://schemas.openxmlformats.org/officeDocument/2006/relationships/hyperlink" Target="https://www.facebook.com/EITIArmenia/" TargetMode="External"/><Relationship Id="rId17" Type="http://schemas.openxmlformats.org/officeDocument/2006/relationships/hyperlink" Target="http://www.arlis.am/DocumentView.aspx?DocID=120899" TargetMode="External"/><Relationship Id="rId25" Type="http://schemas.openxmlformats.org/officeDocument/2006/relationships/hyperlink" Target="https://www.e-draft.am/projects/602" TargetMode="External"/><Relationship Id="rId33" Type="http://schemas.openxmlformats.org/officeDocument/2006/relationships/hyperlink" Target="http://www.gov.am/u_files/file/ardyunaberakan-cragir/EITI_Workplan_Armenia_arm_2018_reviewed.pdf" TargetMode="External"/><Relationship Id="rId2" Type="http://schemas.openxmlformats.org/officeDocument/2006/relationships/hyperlink" Target="https://www.arlis.am/DocumentView.aspx?DocID=120753" TargetMode="External"/><Relationship Id="rId16" Type="http://schemas.openxmlformats.org/officeDocument/2006/relationships/hyperlink" Target="http://www.arlis.am/DocumentView.aspx?DocID=121254" TargetMode="External"/><Relationship Id="rId20" Type="http://schemas.openxmlformats.org/officeDocument/2006/relationships/hyperlink" Target="http://parliament.am/register.php?AgendaID=505&amp;day=16&amp;month=11&amp;year=2018&amp;lang=" TargetMode="External"/><Relationship Id="rId29" Type="http://schemas.openxmlformats.org/officeDocument/2006/relationships/hyperlink" Target="https://www.eiti.am/hy/&#1333;&#1404;&#1377;&#1396;&#1405;&#1397;&#1377;&#1391;&#1377;&#1397;&#1387;&#1398;-&#1407;&#1377;&#1408;&#1381;&#1391;&#1377;&#1398;-&#1392;&#1377;&#1399;&#1406;&#1381;&#1407;&#1406;&#1400;&#1410;&#1385;&#1397;&#1400;&#1410;&#1398;&#1398;&#1381;&#1408;" TargetMode="External"/><Relationship Id="rId1" Type="http://schemas.openxmlformats.org/officeDocument/2006/relationships/hyperlink" Target="https://www.e-gov.am/decrees/item/18988/" TargetMode="External"/><Relationship Id="rId6" Type="http://schemas.openxmlformats.org/officeDocument/2006/relationships/hyperlink" Target="https://www.eiti.am/hy/" TargetMode="External"/><Relationship Id="rId11" Type="http://schemas.openxmlformats.org/officeDocument/2006/relationships/hyperlink" Target="http://www.minenergy.am/page/569" TargetMode="External"/><Relationship Id="rId24" Type="http://schemas.openxmlformats.org/officeDocument/2006/relationships/hyperlink" Target="http://www.arlis.am/DocumentView.aspx?DocID=120539" TargetMode="External"/><Relationship Id="rId32" Type="http://schemas.openxmlformats.org/officeDocument/2006/relationships/hyperlink" Target="http://www.gov.am/u_files/file/ardyunaberakan-cragir/EITI_Workplan_Armenia_implementation_2017_arm.pdf" TargetMode="External"/><Relationship Id="rId37" Type="http://schemas.openxmlformats.org/officeDocument/2006/relationships/hyperlink" Target="https://eiti.org/GN5" TargetMode="External"/><Relationship Id="rId5" Type="http://schemas.openxmlformats.org/officeDocument/2006/relationships/hyperlink" Target="http://gov.am/am/eiti/" TargetMode="External"/><Relationship Id="rId15" Type="http://schemas.openxmlformats.org/officeDocument/2006/relationships/hyperlink" Target="https://www.eiti.am/hy/&#1377;&#1397;&#1388;" TargetMode="External"/><Relationship Id="rId23" Type="http://schemas.openxmlformats.org/officeDocument/2006/relationships/hyperlink" Target="http://www.arlis.am/DocumentView.aspx?DocID=120754" TargetMode="External"/><Relationship Id="rId28" Type="http://schemas.openxmlformats.org/officeDocument/2006/relationships/hyperlink" Target="http://www.gov.am/u_files/file/ardyunaberakan-cragir/Annual_Progress_Report_2017.pdf" TargetMode="External"/><Relationship Id="rId36" Type="http://schemas.openxmlformats.org/officeDocument/2006/relationships/hyperlink" Target="http://parliament.am/register.php?AgendaID=505&amp;day=16&amp;month=11&amp;year=2018&amp;lang=" TargetMode="External"/><Relationship Id="rId10" Type="http://schemas.openxmlformats.org/officeDocument/2006/relationships/hyperlink" Target="http://www.minenergy.am/page/571" TargetMode="External"/><Relationship Id="rId19" Type="http://schemas.openxmlformats.org/officeDocument/2006/relationships/hyperlink" Target="https://www.e-draft.am/projects/1048" TargetMode="External"/><Relationship Id="rId31" Type="http://schemas.openxmlformats.org/officeDocument/2006/relationships/hyperlink" Target="http://www.gov.am/u_files/file/ardyunaberakan-cragir/MSG_Quarterly_progress_report_October-December_2017.pdf" TargetMode="External"/><Relationship Id="rId4" Type="http://schemas.openxmlformats.org/officeDocument/2006/relationships/hyperlink" Target="https://www.arlis.am/DocumentView.aspx?DocID=120754" TargetMode="External"/><Relationship Id="rId9" Type="http://schemas.openxmlformats.org/officeDocument/2006/relationships/hyperlink" Target="https://www.eiti.am/en/agenda-protocols-other-related-documents" TargetMode="External"/><Relationship Id="rId14" Type="http://schemas.openxmlformats.org/officeDocument/2006/relationships/hyperlink" Target="https://twitter.com/EITI_Armenia" TargetMode="External"/><Relationship Id="rId22" Type="http://schemas.openxmlformats.org/officeDocument/2006/relationships/hyperlink" Target="http://www.arlis.am/DocumentView.aspx?DocID=120753" TargetMode="External"/><Relationship Id="rId27" Type="http://schemas.openxmlformats.org/officeDocument/2006/relationships/hyperlink" Target="https://www.eiti.am/en/other/" TargetMode="External"/><Relationship Id="rId30" Type="http://schemas.openxmlformats.org/officeDocument/2006/relationships/hyperlink" Target="https://www.eiti.am/en/agenda-protocols-other-related-documents/" TargetMode="External"/><Relationship Id="rId35" Type="http://schemas.openxmlformats.org/officeDocument/2006/relationships/hyperlink" Target="http://www.gov.am/am/armeniaei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DACE739233BB499185E9201691D117" ma:contentTypeVersion="45" ma:contentTypeDescription="Create a new document." ma:contentTypeScope="" ma:versionID="20182d0dbdd215c1e09bd485ed6324dc">
  <xsd:schema xmlns:xsd="http://www.w3.org/2001/XMLSchema" xmlns:xs="http://www.w3.org/2001/XMLSchema" xmlns:p="http://schemas.microsoft.com/office/2006/metadata/properties" targetNamespace="http://schemas.microsoft.com/office/2006/metadata/properties" ma:root="true" ma:fieldsID="074b5a4020cc0417531245af4bd946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25250-DDEE-43F7-B41F-AC04F7929C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E259B1-18A6-43F8-847A-9275BC32F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9147A43-DE01-4D2A-A0C3-EDAC2AB3CC24}">
  <ds:schemaRefs>
    <ds:schemaRef ds:uri="http://schemas.microsoft.com/sharepoint/v3/contenttype/forms"/>
  </ds:schemaRefs>
</ds:datastoreItem>
</file>

<file path=customXml/itemProps4.xml><?xml version="1.0" encoding="utf-8"?>
<ds:datastoreItem xmlns:ds="http://schemas.openxmlformats.org/officeDocument/2006/customXml" ds:itemID="{F1AF4B47-9A5E-4C57-B628-7E702D6C7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68</Pages>
  <Words>19820</Words>
  <Characters>112977</Characters>
  <Application>Microsoft Office Word</Application>
  <DocSecurity>0</DocSecurity>
  <Lines>941</Lines>
  <Paragraphs>265</Paragraphs>
  <ScaleCrop>false</ScaleCrop>
  <HeadingPairs>
    <vt:vector size="6" baseType="variant">
      <vt:variant>
        <vt:lpstr>Title</vt:lpstr>
      </vt:variant>
      <vt:variant>
        <vt:i4>1</vt:i4>
      </vt:variant>
      <vt:variant>
        <vt:lpstr>Название</vt:lpstr>
      </vt:variant>
      <vt:variant>
        <vt:i4>1</vt:i4>
      </vt:variant>
      <vt:variant>
        <vt:lpstr>Tittel</vt:lpstr>
      </vt:variant>
      <vt:variant>
        <vt:i4>1</vt:i4>
      </vt:variant>
    </vt:vector>
  </HeadingPairs>
  <TitlesOfParts>
    <vt:vector size="3" baseType="lpstr">
      <vt:lpstr/>
      <vt:lpstr/>
      <vt:lpstr/>
    </vt:vector>
  </TitlesOfParts>
  <Company>Intility AS</Company>
  <LinksUpToDate>false</LinksUpToDate>
  <CharactersWithSpaces>132532</CharactersWithSpaces>
  <SharedDoc>false</SharedDoc>
  <HLinks>
    <vt:vector size="264" baseType="variant">
      <vt:variant>
        <vt:i4>5505038</vt:i4>
      </vt:variant>
      <vt:variant>
        <vt:i4>54</vt:i4>
      </vt:variant>
      <vt:variant>
        <vt:i4>0</vt:i4>
      </vt:variant>
      <vt:variant>
        <vt:i4>5</vt:i4>
      </vt:variant>
      <vt:variant>
        <vt:lpwstr>https://www.e-gov.am/decrees/item/18988/</vt:lpwstr>
      </vt:variant>
      <vt:variant>
        <vt:lpwstr/>
      </vt:variant>
      <vt:variant>
        <vt:i4>2162797</vt:i4>
      </vt:variant>
      <vt:variant>
        <vt:i4>51</vt:i4>
      </vt:variant>
      <vt:variant>
        <vt:i4>0</vt:i4>
      </vt:variant>
      <vt:variant>
        <vt:i4>5</vt:i4>
      </vt:variant>
      <vt:variant>
        <vt:lpwstr>http://www.arlis.am/DocumentView.aspx?DocID=123961</vt:lpwstr>
      </vt:variant>
      <vt:variant>
        <vt:lpwstr/>
      </vt:variant>
      <vt:variant>
        <vt:i4>85262442</vt:i4>
      </vt:variant>
      <vt:variant>
        <vt:i4>48</vt:i4>
      </vt:variant>
      <vt:variant>
        <vt:i4>0</vt:i4>
      </vt:variant>
      <vt:variant>
        <vt:i4>5</vt:i4>
      </vt:variant>
      <vt:variant>
        <vt:lpwstr>https://www.eiti.am/file_manager/EITI Documents/HO-193-Ն.docx</vt:lpwstr>
      </vt:variant>
      <vt:variant>
        <vt:lpwstr/>
      </vt:variant>
      <vt:variant>
        <vt:i4>85196906</vt:i4>
      </vt:variant>
      <vt:variant>
        <vt:i4>45</vt:i4>
      </vt:variant>
      <vt:variant>
        <vt:i4>0</vt:i4>
      </vt:variant>
      <vt:variant>
        <vt:i4>5</vt:i4>
      </vt:variant>
      <vt:variant>
        <vt:lpwstr>https://www.eiti.am/file_manager/EITI Documents/HO-192-Ն.docx</vt:lpwstr>
      </vt:variant>
      <vt:variant>
        <vt:lpwstr/>
      </vt:variant>
      <vt:variant>
        <vt:i4>85393514</vt:i4>
      </vt:variant>
      <vt:variant>
        <vt:i4>42</vt:i4>
      </vt:variant>
      <vt:variant>
        <vt:i4>0</vt:i4>
      </vt:variant>
      <vt:variant>
        <vt:i4>5</vt:i4>
      </vt:variant>
      <vt:variant>
        <vt:lpwstr>https://www.eiti.am/file_manager/EITI Documents/HO-191-Ն.docx</vt:lpwstr>
      </vt:variant>
      <vt:variant>
        <vt:lpwstr/>
      </vt:variant>
      <vt:variant>
        <vt:i4>5505038</vt:i4>
      </vt:variant>
      <vt:variant>
        <vt:i4>39</vt:i4>
      </vt:variant>
      <vt:variant>
        <vt:i4>0</vt:i4>
      </vt:variant>
      <vt:variant>
        <vt:i4>5</vt:i4>
      </vt:variant>
      <vt:variant>
        <vt:lpwstr>https://www.e-gov.am/decrees/item/18988/</vt:lpwstr>
      </vt:variant>
      <vt:variant>
        <vt:lpwstr/>
      </vt:variant>
      <vt:variant>
        <vt:i4>1114167</vt:i4>
      </vt:variant>
      <vt:variant>
        <vt:i4>32</vt:i4>
      </vt:variant>
      <vt:variant>
        <vt:i4>0</vt:i4>
      </vt:variant>
      <vt:variant>
        <vt:i4>5</vt:i4>
      </vt:variant>
      <vt:variant>
        <vt:lpwstr/>
      </vt:variant>
      <vt:variant>
        <vt:lpwstr>_Toc11076505</vt:lpwstr>
      </vt:variant>
      <vt:variant>
        <vt:i4>1048631</vt:i4>
      </vt:variant>
      <vt:variant>
        <vt:i4>26</vt:i4>
      </vt:variant>
      <vt:variant>
        <vt:i4>0</vt:i4>
      </vt:variant>
      <vt:variant>
        <vt:i4>5</vt:i4>
      </vt:variant>
      <vt:variant>
        <vt:lpwstr/>
      </vt:variant>
      <vt:variant>
        <vt:lpwstr>_Toc11076504</vt:lpwstr>
      </vt:variant>
      <vt:variant>
        <vt:i4>1507383</vt:i4>
      </vt:variant>
      <vt:variant>
        <vt:i4>20</vt:i4>
      </vt:variant>
      <vt:variant>
        <vt:i4>0</vt:i4>
      </vt:variant>
      <vt:variant>
        <vt:i4>5</vt:i4>
      </vt:variant>
      <vt:variant>
        <vt:lpwstr/>
      </vt:variant>
      <vt:variant>
        <vt:lpwstr>_Toc11076503</vt:lpwstr>
      </vt:variant>
      <vt:variant>
        <vt:i4>1441847</vt:i4>
      </vt:variant>
      <vt:variant>
        <vt:i4>14</vt:i4>
      </vt:variant>
      <vt:variant>
        <vt:i4>0</vt:i4>
      </vt:variant>
      <vt:variant>
        <vt:i4>5</vt:i4>
      </vt:variant>
      <vt:variant>
        <vt:lpwstr/>
      </vt:variant>
      <vt:variant>
        <vt:lpwstr>_Toc11076502</vt:lpwstr>
      </vt:variant>
      <vt:variant>
        <vt:i4>1376311</vt:i4>
      </vt:variant>
      <vt:variant>
        <vt:i4>8</vt:i4>
      </vt:variant>
      <vt:variant>
        <vt:i4>0</vt:i4>
      </vt:variant>
      <vt:variant>
        <vt:i4>5</vt:i4>
      </vt:variant>
      <vt:variant>
        <vt:lpwstr/>
      </vt:variant>
      <vt:variant>
        <vt:lpwstr>_Toc11076501</vt:lpwstr>
      </vt:variant>
      <vt:variant>
        <vt:i4>1310775</vt:i4>
      </vt:variant>
      <vt:variant>
        <vt:i4>2</vt:i4>
      </vt:variant>
      <vt:variant>
        <vt:i4>0</vt:i4>
      </vt:variant>
      <vt:variant>
        <vt:i4>5</vt:i4>
      </vt:variant>
      <vt:variant>
        <vt:lpwstr/>
      </vt:variant>
      <vt:variant>
        <vt:lpwstr>_Toc11076500</vt:lpwstr>
      </vt:variant>
      <vt:variant>
        <vt:i4>5767197</vt:i4>
      </vt:variant>
      <vt:variant>
        <vt:i4>93</vt:i4>
      </vt:variant>
      <vt:variant>
        <vt:i4>0</vt:i4>
      </vt:variant>
      <vt:variant>
        <vt:i4>5</vt:i4>
      </vt:variant>
      <vt:variant>
        <vt:lpwstr>http://parliament.am/register.php?AgendaID=505&amp;day=16&amp;month=11&amp;year=2018&amp;lang=</vt:lpwstr>
      </vt:variant>
      <vt:variant>
        <vt:lpwstr>16.11.2018</vt:lpwstr>
      </vt:variant>
      <vt:variant>
        <vt:i4>1704029</vt:i4>
      </vt:variant>
      <vt:variant>
        <vt:i4>90</vt:i4>
      </vt:variant>
      <vt:variant>
        <vt:i4>0</vt:i4>
      </vt:variant>
      <vt:variant>
        <vt:i4>5</vt:i4>
      </vt:variant>
      <vt:variant>
        <vt:lpwstr>http://www.gov.am/am/armeniaeiti/</vt:lpwstr>
      </vt:variant>
      <vt:variant>
        <vt:lpwstr/>
      </vt:variant>
      <vt:variant>
        <vt:i4>2621536</vt:i4>
      </vt:variant>
      <vt:variant>
        <vt:i4>87</vt:i4>
      </vt:variant>
      <vt:variant>
        <vt:i4>0</vt:i4>
      </vt:variant>
      <vt:variant>
        <vt:i4>5</vt:i4>
      </vt:variant>
      <vt:variant>
        <vt:lpwstr>http://www.gov.am/u_files/file/ardyunaberakan-cragir/EITI_Workplan_Armenia_arm_2018_reviewed.pdf</vt:lpwstr>
      </vt:variant>
      <vt:variant>
        <vt:lpwstr/>
      </vt:variant>
      <vt:variant>
        <vt:i4>4521995</vt:i4>
      </vt:variant>
      <vt:variant>
        <vt:i4>84</vt:i4>
      </vt:variant>
      <vt:variant>
        <vt:i4>0</vt:i4>
      </vt:variant>
      <vt:variant>
        <vt:i4>5</vt:i4>
      </vt:variant>
      <vt:variant>
        <vt:lpwstr>http://www.gov.am/u_files/file/ardyunaberakan-cragir/EITI_Workplan_Armenia_implementation_2017_arm.pdf</vt:lpwstr>
      </vt:variant>
      <vt:variant>
        <vt:lpwstr/>
      </vt:variant>
      <vt:variant>
        <vt:i4>2752557</vt:i4>
      </vt:variant>
      <vt:variant>
        <vt:i4>81</vt:i4>
      </vt:variant>
      <vt:variant>
        <vt:i4>0</vt:i4>
      </vt:variant>
      <vt:variant>
        <vt:i4>5</vt:i4>
      </vt:variant>
      <vt:variant>
        <vt:lpwstr>http://www.gov.am/u_files/file/ardyunaberakan-cragir/MSG_Quarterly_progress_report_October-December_2017.pdf</vt:lpwstr>
      </vt:variant>
      <vt:variant>
        <vt:lpwstr/>
      </vt:variant>
      <vt:variant>
        <vt:i4>5570640</vt:i4>
      </vt:variant>
      <vt:variant>
        <vt:i4>78</vt:i4>
      </vt:variant>
      <vt:variant>
        <vt:i4>0</vt:i4>
      </vt:variant>
      <vt:variant>
        <vt:i4>5</vt:i4>
      </vt:variant>
      <vt:variant>
        <vt:lpwstr>https://www.eiti.am/en/agenda-protocols-other-related-documents/</vt:lpwstr>
      </vt:variant>
      <vt:variant>
        <vt:lpwstr/>
      </vt:variant>
      <vt:variant>
        <vt:i4>85065917</vt:i4>
      </vt:variant>
      <vt:variant>
        <vt:i4>75</vt:i4>
      </vt:variant>
      <vt:variant>
        <vt:i4>0</vt:i4>
      </vt:variant>
      <vt:variant>
        <vt:i4>5</vt:i4>
      </vt:variant>
      <vt:variant>
        <vt:lpwstr>https://www.eiti.am/hy/Եռամսյակային-տարեկան-հաշվետվություններ</vt:lpwstr>
      </vt:variant>
      <vt:variant>
        <vt:lpwstr/>
      </vt:variant>
      <vt:variant>
        <vt:i4>3539040</vt:i4>
      </vt:variant>
      <vt:variant>
        <vt:i4>72</vt:i4>
      </vt:variant>
      <vt:variant>
        <vt:i4>0</vt:i4>
      </vt:variant>
      <vt:variant>
        <vt:i4>5</vt:i4>
      </vt:variant>
      <vt:variant>
        <vt:lpwstr>http://www.gov.am/u_files/file/ardyunaberakan-cragir/Annual_Progress_Report_2017.pdf</vt:lpwstr>
      </vt:variant>
      <vt:variant>
        <vt:lpwstr/>
      </vt:variant>
      <vt:variant>
        <vt:i4>1900617</vt:i4>
      </vt:variant>
      <vt:variant>
        <vt:i4>69</vt:i4>
      </vt:variant>
      <vt:variant>
        <vt:i4>0</vt:i4>
      </vt:variant>
      <vt:variant>
        <vt:i4>5</vt:i4>
      </vt:variant>
      <vt:variant>
        <vt:lpwstr>https://www.eiti.am/en/other/</vt:lpwstr>
      </vt:variant>
      <vt:variant>
        <vt:lpwstr/>
      </vt:variant>
      <vt:variant>
        <vt:i4>86509021</vt:i4>
      </vt:variant>
      <vt:variant>
        <vt:i4>66</vt:i4>
      </vt:variant>
      <vt:variant>
        <vt:i4>0</vt:i4>
      </vt:variant>
      <vt:variant>
        <vt:i4>5</vt:i4>
      </vt:variant>
      <vt:variant>
        <vt:lpwstr>https://www.eiti.am/hy/ԲՇԽ-ի-աշխատանքային-խմբեր</vt:lpwstr>
      </vt:variant>
      <vt:variant>
        <vt:lpwstr/>
      </vt:variant>
      <vt:variant>
        <vt:i4>2293796</vt:i4>
      </vt:variant>
      <vt:variant>
        <vt:i4>63</vt:i4>
      </vt:variant>
      <vt:variant>
        <vt:i4>0</vt:i4>
      </vt:variant>
      <vt:variant>
        <vt:i4>5</vt:i4>
      </vt:variant>
      <vt:variant>
        <vt:lpwstr>https://www.e-draft.am/projects/602</vt:lpwstr>
      </vt:variant>
      <vt:variant>
        <vt:lpwstr/>
      </vt:variant>
      <vt:variant>
        <vt:i4>2424939</vt:i4>
      </vt:variant>
      <vt:variant>
        <vt:i4>60</vt:i4>
      </vt:variant>
      <vt:variant>
        <vt:i4>0</vt:i4>
      </vt:variant>
      <vt:variant>
        <vt:i4>5</vt:i4>
      </vt:variant>
      <vt:variant>
        <vt:lpwstr>http://www.arlis.am/DocumentView.aspx?DocID=120539</vt:lpwstr>
      </vt:variant>
      <vt:variant>
        <vt:lpwstr/>
      </vt:variant>
      <vt:variant>
        <vt:i4>2752621</vt:i4>
      </vt:variant>
      <vt:variant>
        <vt:i4>57</vt:i4>
      </vt:variant>
      <vt:variant>
        <vt:i4>0</vt:i4>
      </vt:variant>
      <vt:variant>
        <vt:i4>5</vt:i4>
      </vt:variant>
      <vt:variant>
        <vt:lpwstr>http://www.arlis.am/DocumentView.aspx?DocID=120754</vt:lpwstr>
      </vt:variant>
      <vt:variant>
        <vt:lpwstr/>
      </vt:variant>
      <vt:variant>
        <vt:i4>2949229</vt:i4>
      </vt:variant>
      <vt:variant>
        <vt:i4>54</vt:i4>
      </vt:variant>
      <vt:variant>
        <vt:i4>0</vt:i4>
      </vt:variant>
      <vt:variant>
        <vt:i4>5</vt:i4>
      </vt:variant>
      <vt:variant>
        <vt:lpwstr>http://www.arlis.am/DocumentView.aspx?DocID=120753</vt:lpwstr>
      </vt:variant>
      <vt:variant>
        <vt:lpwstr/>
      </vt:variant>
      <vt:variant>
        <vt:i4>2293796</vt:i4>
      </vt:variant>
      <vt:variant>
        <vt:i4>51</vt:i4>
      </vt:variant>
      <vt:variant>
        <vt:i4>0</vt:i4>
      </vt:variant>
      <vt:variant>
        <vt:i4>5</vt:i4>
      </vt:variant>
      <vt:variant>
        <vt:lpwstr>https://www.e-draft.am/projects/602</vt:lpwstr>
      </vt:variant>
      <vt:variant>
        <vt:lpwstr/>
      </vt:variant>
      <vt:variant>
        <vt:i4>5767197</vt:i4>
      </vt:variant>
      <vt:variant>
        <vt:i4>48</vt:i4>
      </vt:variant>
      <vt:variant>
        <vt:i4>0</vt:i4>
      </vt:variant>
      <vt:variant>
        <vt:i4>5</vt:i4>
      </vt:variant>
      <vt:variant>
        <vt:lpwstr>http://parliament.am/register.php?AgendaID=505&amp;day=16&amp;month=11&amp;year=2018&amp;lang=</vt:lpwstr>
      </vt:variant>
      <vt:variant>
        <vt:lpwstr>16.11.2018</vt:lpwstr>
      </vt:variant>
      <vt:variant>
        <vt:i4>1769495</vt:i4>
      </vt:variant>
      <vt:variant>
        <vt:i4>45</vt:i4>
      </vt:variant>
      <vt:variant>
        <vt:i4>0</vt:i4>
      </vt:variant>
      <vt:variant>
        <vt:i4>5</vt:i4>
      </vt:variant>
      <vt:variant>
        <vt:lpwstr>https://www.e-draft.am/projects/1048</vt:lpwstr>
      </vt:variant>
      <vt:variant>
        <vt:lpwstr/>
      </vt:variant>
      <vt:variant>
        <vt:i4>86509021</vt:i4>
      </vt:variant>
      <vt:variant>
        <vt:i4>42</vt:i4>
      </vt:variant>
      <vt:variant>
        <vt:i4>0</vt:i4>
      </vt:variant>
      <vt:variant>
        <vt:i4>5</vt:i4>
      </vt:variant>
      <vt:variant>
        <vt:lpwstr>https://www.eiti.am/hy/ԲՇԽ-ի-աշխատանքային-խմբեր</vt:lpwstr>
      </vt:variant>
      <vt:variant>
        <vt:lpwstr/>
      </vt:variant>
      <vt:variant>
        <vt:i4>2621537</vt:i4>
      </vt:variant>
      <vt:variant>
        <vt:i4>39</vt:i4>
      </vt:variant>
      <vt:variant>
        <vt:i4>0</vt:i4>
      </vt:variant>
      <vt:variant>
        <vt:i4>5</vt:i4>
      </vt:variant>
      <vt:variant>
        <vt:lpwstr>http://www.arlis.am/DocumentView.aspx?DocID=120899</vt:lpwstr>
      </vt:variant>
      <vt:variant>
        <vt:lpwstr/>
      </vt:variant>
      <vt:variant>
        <vt:i4>3080300</vt:i4>
      </vt:variant>
      <vt:variant>
        <vt:i4>36</vt:i4>
      </vt:variant>
      <vt:variant>
        <vt:i4>0</vt:i4>
      </vt:variant>
      <vt:variant>
        <vt:i4>5</vt:i4>
      </vt:variant>
      <vt:variant>
        <vt:lpwstr>http://www.arlis.am/DocumentView.aspx?DocID=121254</vt:lpwstr>
      </vt:variant>
      <vt:variant>
        <vt:lpwstr/>
      </vt:variant>
      <vt:variant>
        <vt:i4>7472416</vt:i4>
      </vt:variant>
      <vt:variant>
        <vt:i4>33</vt:i4>
      </vt:variant>
      <vt:variant>
        <vt:i4>0</vt:i4>
      </vt:variant>
      <vt:variant>
        <vt:i4>5</vt:i4>
      </vt:variant>
      <vt:variant>
        <vt:lpwstr>https://www.eiti.am/hy/այլ</vt:lpwstr>
      </vt:variant>
      <vt:variant>
        <vt:lpwstr/>
      </vt:variant>
      <vt:variant>
        <vt:i4>1704037</vt:i4>
      </vt:variant>
      <vt:variant>
        <vt:i4>30</vt:i4>
      </vt:variant>
      <vt:variant>
        <vt:i4>0</vt:i4>
      </vt:variant>
      <vt:variant>
        <vt:i4>5</vt:i4>
      </vt:variant>
      <vt:variant>
        <vt:lpwstr>https://twitter.com/EITI_Armenia</vt:lpwstr>
      </vt:variant>
      <vt:variant>
        <vt:lpwstr/>
      </vt:variant>
      <vt:variant>
        <vt:i4>3342368</vt:i4>
      </vt:variant>
      <vt:variant>
        <vt:i4>27</vt:i4>
      </vt:variant>
      <vt:variant>
        <vt:i4>0</vt:i4>
      </vt:variant>
      <vt:variant>
        <vt:i4>5</vt:i4>
      </vt:variant>
      <vt:variant>
        <vt:lpwstr>https://www.youtube.com/channel/UCx_9yOLmQCj_rwy2wYgRh6A</vt:lpwstr>
      </vt:variant>
      <vt:variant>
        <vt:lpwstr/>
      </vt:variant>
      <vt:variant>
        <vt:i4>5505112</vt:i4>
      </vt:variant>
      <vt:variant>
        <vt:i4>24</vt:i4>
      </vt:variant>
      <vt:variant>
        <vt:i4>0</vt:i4>
      </vt:variant>
      <vt:variant>
        <vt:i4>5</vt:i4>
      </vt:variant>
      <vt:variant>
        <vt:lpwstr>https://www.facebook.com/EITIArmenia/</vt:lpwstr>
      </vt:variant>
      <vt:variant>
        <vt:lpwstr/>
      </vt:variant>
      <vt:variant>
        <vt:i4>720915</vt:i4>
      </vt:variant>
      <vt:variant>
        <vt:i4>21</vt:i4>
      </vt:variant>
      <vt:variant>
        <vt:i4>0</vt:i4>
      </vt:variant>
      <vt:variant>
        <vt:i4>5</vt:i4>
      </vt:variant>
      <vt:variant>
        <vt:lpwstr>http://www.minenergy.am/page/569</vt:lpwstr>
      </vt:variant>
      <vt:variant>
        <vt:lpwstr/>
      </vt:variant>
      <vt:variant>
        <vt:i4>196626</vt:i4>
      </vt:variant>
      <vt:variant>
        <vt:i4>18</vt:i4>
      </vt:variant>
      <vt:variant>
        <vt:i4>0</vt:i4>
      </vt:variant>
      <vt:variant>
        <vt:i4>5</vt:i4>
      </vt:variant>
      <vt:variant>
        <vt:lpwstr>http://www.minenergy.am/page/571</vt:lpwstr>
      </vt:variant>
      <vt:variant>
        <vt:lpwstr/>
      </vt:variant>
      <vt:variant>
        <vt:i4>7995427</vt:i4>
      </vt:variant>
      <vt:variant>
        <vt:i4>15</vt:i4>
      </vt:variant>
      <vt:variant>
        <vt:i4>0</vt:i4>
      </vt:variant>
      <vt:variant>
        <vt:i4>5</vt:i4>
      </vt:variant>
      <vt:variant>
        <vt:lpwstr>https://www.eiti.am/en/agenda-protocols-other-related-documents</vt:lpwstr>
      </vt:variant>
      <vt:variant>
        <vt:lpwstr/>
      </vt:variant>
      <vt:variant>
        <vt:i4>1376271</vt:i4>
      </vt:variant>
      <vt:variant>
        <vt:i4>12</vt:i4>
      </vt:variant>
      <vt:variant>
        <vt:i4>0</vt:i4>
      </vt:variant>
      <vt:variant>
        <vt:i4>5</vt:i4>
      </vt:variant>
      <vt:variant>
        <vt:lpwstr>https://www.eiti.am/en/Quarterly-annual-reports/</vt:lpwstr>
      </vt:variant>
      <vt:variant>
        <vt:lpwstr/>
      </vt:variant>
      <vt:variant>
        <vt:i4>3539040</vt:i4>
      </vt:variant>
      <vt:variant>
        <vt:i4>9</vt:i4>
      </vt:variant>
      <vt:variant>
        <vt:i4>0</vt:i4>
      </vt:variant>
      <vt:variant>
        <vt:i4>5</vt:i4>
      </vt:variant>
      <vt:variant>
        <vt:lpwstr>http://www.gov.am/u_files/file/ardyunaberakan-cragir/Annual_Progress_Report_2017.pdf</vt:lpwstr>
      </vt:variant>
      <vt:variant>
        <vt:lpwstr/>
      </vt:variant>
      <vt:variant>
        <vt:i4>8323194</vt:i4>
      </vt:variant>
      <vt:variant>
        <vt:i4>6</vt:i4>
      </vt:variant>
      <vt:variant>
        <vt:i4>0</vt:i4>
      </vt:variant>
      <vt:variant>
        <vt:i4>5</vt:i4>
      </vt:variant>
      <vt:variant>
        <vt:lpwstr>https://www.eiti.am/hy/</vt:lpwstr>
      </vt:variant>
      <vt:variant>
        <vt:lpwstr/>
      </vt:variant>
      <vt:variant>
        <vt:i4>2556011</vt:i4>
      </vt:variant>
      <vt:variant>
        <vt:i4>3</vt:i4>
      </vt:variant>
      <vt:variant>
        <vt:i4>0</vt:i4>
      </vt:variant>
      <vt:variant>
        <vt:i4>5</vt:i4>
      </vt:variant>
      <vt:variant>
        <vt:lpwstr>http://gov.am/am/eiti/</vt:lpwstr>
      </vt:variant>
      <vt:variant>
        <vt:lpwstr/>
      </vt:variant>
      <vt:variant>
        <vt:i4>5505038</vt:i4>
      </vt:variant>
      <vt:variant>
        <vt:i4>0</vt:i4>
      </vt:variant>
      <vt:variant>
        <vt:i4>0</vt:i4>
      </vt:variant>
      <vt:variant>
        <vt:i4>5</vt:i4>
      </vt:variant>
      <vt:variant>
        <vt:lpwstr>https://www.e-gov.am/decrees/item/18988/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Davit Shindyan</dc:creator>
  <cp:lastModifiedBy>Anahit Arustamyan</cp:lastModifiedBy>
  <cp:revision>9</cp:revision>
  <cp:lastPrinted>2018-06-29T11:35:00Z</cp:lastPrinted>
  <dcterms:created xsi:type="dcterms:W3CDTF">2019-07-02T12:27:00Z</dcterms:created>
  <dcterms:modified xsi:type="dcterms:W3CDTF">2019-07-03T06:13:00Z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0x0101004FDACE739233BB499185E9201691D117</vt:lpwstr>
  </property>
</Properties>
</file>