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958FEA" w14:textId="77777777" w:rsidR="008A5286" w:rsidRPr="0067176D" w:rsidRDefault="008A5286" w:rsidP="008A5286">
      <w:pPr>
        <w:spacing w:after="0" w:line="240" w:lineRule="auto"/>
        <w:jc w:val="center"/>
        <w:rPr>
          <w:rFonts w:cstheme="minorHAnsi"/>
          <w:b/>
        </w:rPr>
      </w:pPr>
    </w:p>
    <w:p w14:paraId="43BEF47A" w14:textId="77777777" w:rsidR="008A5286" w:rsidRPr="0067176D" w:rsidRDefault="008A5286" w:rsidP="008A5286">
      <w:pPr>
        <w:spacing w:after="0" w:line="240" w:lineRule="auto"/>
        <w:jc w:val="center"/>
        <w:rPr>
          <w:rFonts w:cstheme="minorHAnsi"/>
          <w:b/>
        </w:rPr>
      </w:pPr>
    </w:p>
    <w:p w14:paraId="0FB5B873" w14:textId="77777777" w:rsidR="008A5286" w:rsidRPr="0067176D" w:rsidRDefault="008A5286" w:rsidP="008A5286">
      <w:pPr>
        <w:spacing w:after="0" w:line="240" w:lineRule="auto"/>
        <w:jc w:val="center"/>
        <w:rPr>
          <w:rFonts w:cstheme="minorHAnsi"/>
          <w:b/>
        </w:rPr>
      </w:pPr>
    </w:p>
    <w:p w14:paraId="4971DC3C" w14:textId="77777777" w:rsidR="008A5286" w:rsidRPr="0067176D" w:rsidRDefault="008A5286" w:rsidP="008A5286">
      <w:pPr>
        <w:spacing w:after="0" w:line="240" w:lineRule="auto"/>
        <w:jc w:val="center"/>
        <w:rPr>
          <w:rFonts w:cstheme="minorHAnsi"/>
          <w:b/>
        </w:rPr>
      </w:pPr>
    </w:p>
    <w:p w14:paraId="301AB613" w14:textId="6099194E" w:rsidR="008A5286" w:rsidRPr="0067176D" w:rsidRDefault="008A5286" w:rsidP="008A5286">
      <w:pPr>
        <w:spacing w:after="0" w:line="240" w:lineRule="auto"/>
        <w:jc w:val="center"/>
        <w:rPr>
          <w:rFonts w:cstheme="minorHAnsi"/>
          <w:b/>
        </w:rPr>
      </w:pPr>
      <w:r w:rsidRPr="0067176D">
        <w:rPr>
          <w:rFonts w:cstheme="minorHAnsi"/>
          <w:b/>
          <w:noProof/>
          <w:lang w:val="en-US"/>
        </w:rPr>
        <w:drawing>
          <wp:inline distT="0" distB="0" distL="0" distR="0" wp14:anchorId="4317C50D" wp14:editId="01EF4D9B">
            <wp:extent cx="1828800" cy="1181100"/>
            <wp:effectExtent l="1905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1828800" cy="1181100"/>
                    </a:xfrm>
                    <a:prstGeom prst="rect">
                      <a:avLst/>
                    </a:prstGeom>
                    <a:noFill/>
                    <a:ln w="9525">
                      <a:noFill/>
                      <a:miter lim="800000"/>
                      <a:headEnd/>
                      <a:tailEnd/>
                    </a:ln>
                  </pic:spPr>
                </pic:pic>
              </a:graphicData>
            </a:graphic>
          </wp:inline>
        </w:drawing>
      </w:r>
      <w:r w:rsidR="002615BD">
        <w:rPr>
          <w:rFonts w:cstheme="minorHAnsi"/>
          <w:b/>
          <w:noProof/>
          <w:lang w:eastAsia="fr-FR"/>
        </w:rPr>
        <mc:AlternateContent>
          <mc:Choice Requires="wpg">
            <w:drawing>
              <wp:anchor distT="0" distB="0" distL="114300" distR="114300" simplePos="0" relativeHeight="251664384" behindDoc="0" locked="0" layoutInCell="1" allowOverlap="1" wp14:anchorId="5480EA88" wp14:editId="0ACC745F">
                <wp:simplePos x="0" y="0"/>
                <wp:positionH relativeFrom="margin">
                  <wp:posOffset>-485140</wp:posOffset>
                </wp:positionH>
                <wp:positionV relativeFrom="page">
                  <wp:posOffset>13970</wp:posOffset>
                </wp:positionV>
                <wp:extent cx="7606030" cy="1236345"/>
                <wp:effectExtent l="635" t="4445" r="3810" b="0"/>
                <wp:wrapNone/>
                <wp:docPr id="3"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06030" cy="1236345"/>
                          <a:chOff x="-1385" y="-1039"/>
                          <a:chExt cx="76059" cy="12369"/>
                        </a:xfrm>
                      </wpg:grpSpPr>
                      <wps:wsp>
                        <wps:cNvPr id="5" name="Rectangle 51"/>
                        <wps:cNvSpPr>
                          <a:spLocks/>
                        </wps:cNvSpPr>
                        <wps:spPr bwMode="auto">
                          <a:xfrm>
                            <a:off x="-969" y="-1039"/>
                            <a:ext cx="75229" cy="11510"/>
                          </a:xfrm>
                          <a:custGeom>
                            <a:avLst/>
                            <a:gdLst>
                              <a:gd name="T0" fmla="*/ 0 w 7312660"/>
                              <a:gd name="T1" fmla="*/ 0 h 1129665"/>
                              <a:gd name="T2" fmla="*/ 796 w 7312660"/>
                              <a:gd name="T3" fmla="*/ 0 h 1129665"/>
                              <a:gd name="T4" fmla="*/ 796 w 7312660"/>
                              <a:gd name="T5" fmla="*/ 119 h 1129665"/>
                              <a:gd name="T6" fmla="*/ 394 w 7312660"/>
                              <a:gd name="T7" fmla="*/ 78 h 1129665"/>
                              <a:gd name="T8" fmla="*/ 0 w 7312660"/>
                              <a:gd name="T9" fmla="*/ 115 h 1129665"/>
                              <a:gd name="T10" fmla="*/ 0 w 7312660"/>
                              <a:gd name="T11" fmla="*/ 0 h 112966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312660" h="1129665">
                                <a:moveTo>
                                  <a:pt x="0" y="0"/>
                                </a:moveTo>
                                <a:lnTo>
                                  <a:pt x="7312660" y="0"/>
                                </a:lnTo>
                                <a:lnTo>
                                  <a:pt x="7312660" y="1129665"/>
                                </a:lnTo>
                                <a:lnTo>
                                  <a:pt x="3619500" y="733425"/>
                                </a:lnTo>
                                <a:lnTo>
                                  <a:pt x="0" y="1091565"/>
                                </a:lnTo>
                                <a:lnTo>
                                  <a:pt x="0" y="0"/>
                                </a:lnTo>
                                <a:close/>
                              </a:path>
                            </a:pathLst>
                          </a:custGeom>
                          <a:solidFill>
                            <a:srgbClr val="00B0F0"/>
                          </a:solidFill>
                          <a:ln>
                            <a:noFill/>
                          </a:ln>
                          <a:extLst>
                            <a:ext uri="{91240B29-F687-4F45-9708-019B960494DF}">
                              <a14:hiddenLine xmlns:a14="http://schemas.microsoft.com/office/drawing/2010/main" w="19050">
                                <a:solidFill>
                                  <a:srgbClr val="000000"/>
                                </a:solidFill>
                                <a:round/>
                                <a:headEnd/>
                                <a:tailEnd/>
                              </a14:hiddenLine>
                            </a:ext>
                          </a:extLst>
                        </wps:spPr>
                        <wps:bodyPr rot="0" vert="horz" wrap="square" lIns="91440" tIns="45720" rIns="91440" bIns="45720" anchor="ctr" anchorCtr="0" upright="1">
                          <a:noAutofit/>
                        </wps:bodyPr>
                      </wps:wsp>
                      <wps:wsp>
                        <wps:cNvPr id="7" name="Rectangle 151"/>
                        <wps:cNvSpPr>
                          <a:spLocks noChangeArrowheads="1"/>
                        </wps:cNvSpPr>
                        <wps:spPr bwMode="auto">
                          <a:xfrm>
                            <a:off x="-1385" y="-831"/>
                            <a:ext cx="76059" cy="12160"/>
                          </a:xfrm>
                          <a:prstGeom prst="rect">
                            <a:avLst/>
                          </a:prstGeom>
                          <a:blipFill dpi="0" rotWithShape="1">
                            <a:blip r:embed="rId12"/>
                            <a:srcRect/>
                            <a:stretch>
                              <a:fillRect/>
                            </a:stretch>
                          </a:blipFill>
                          <a:ln>
                            <a:noFill/>
                          </a:ln>
                          <a:extLst>
                            <a:ext uri="{91240B29-F687-4F45-9708-019B960494DF}">
                              <a14:hiddenLine xmlns:a14="http://schemas.microsoft.com/office/drawing/2010/main" w="19050">
                                <a:solidFill>
                                  <a:srgbClr val="000000"/>
                                </a:solidFill>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2FB8C4" id="Group 12" o:spid="_x0000_s1026" style="position:absolute;margin-left:-38.2pt;margin-top:1.1pt;width:598.9pt;height:97.35pt;z-index:251664384;mso-position-horizontal-relative:margin;mso-position-vertical-relative:page" coordorigin="-1385,-1039" coordsize="76059,123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">
                <v:shape id="Rectangle 51" o:spid="_x0000_s1027" style="position:absolute;left:-969;top:-1039;width:75229;height:11510;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" path="m,l7312660,r,1129665l3619500,733425,,1091565,,xe" fillcolor="#00b0f0" stroked="f" strokeweight="1.5pt">
                  <v:path arrowok="t" o:connecttype="custom" o:connectlocs="0,0;8,0;8,1;4,1;0,1;0,0" o:connectangles="0,0,0,0,0,0"/>
                </v:shape>
                <v:rect id="Rectangle 151" o:spid="_x0000_s1028" style="position:absolute;left:-1385;top:-831;width:76059;height:121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" stroked="f" strokeweight="1.5pt">
                  <v:fill r:id="rId13" o:title="" recolor="t" rotate="t" type="frame"/>
                </v:rect>
                <w10:wrap anchorx="margin" anchory="page"/>
              </v:group>
            </w:pict>
          </mc:Fallback>
        </mc:AlternateContent>
      </w:r>
    </w:p>
    <w:p w14:paraId="0BC7CD4C" w14:textId="77777777" w:rsidR="008A5286" w:rsidRPr="0067176D" w:rsidRDefault="008A5286" w:rsidP="008A5286">
      <w:pPr>
        <w:spacing w:after="0" w:line="240" w:lineRule="auto"/>
        <w:jc w:val="center"/>
        <w:rPr>
          <w:rFonts w:cstheme="minorHAnsi"/>
          <w:b/>
        </w:rPr>
      </w:pPr>
    </w:p>
    <w:p w14:paraId="0B1BA0A6" w14:textId="77777777" w:rsidR="008A5286" w:rsidRPr="0067176D" w:rsidRDefault="008A5286" w:rsidP="008A5286">
      <w:pPr>
        <w:spacing w:after="0" w:line="240" w:lineRule="auto"/>
        <w:jc w:val="center"/>
        <w:rPr>
          <w:rFonts w:cstheme="minorHAnsi"/>
          <w:b/>
        </w:rPr>
      </w:pPr>
    </w:p>
    <w:p w14:paraId="3DEEB115" w14:textId="77777777" w:rsidR="008A5286" w:rsidRPr="0067176D" w:rsidRDefault="008A5286" w:rsidP="008A5286">
      <w:pPr>
        <w:spacing w:after="0" w:line="240" w:lineRule="auto"/>
        <w:jc w:val="center"/>
        <w:rPr>
          <w:rFonts w:cstheme="minorHAnsi"/>
          <w:b/>
        </w:rPr>
      </w:pPr>
    </w:p>
    <w:p w14:paraId="090C55FD" w14:textId="037ED872" w:rsidR="008A5286" w:rsidRPr="0067176D" w:rsidRDefault="002615BD" w:rsidP="008A5286">
      <w:pPr>
        <w:spacing w:after="0" w:line="240" w:lineRule="auto"/>
        <w:jc w:val="center"/>
        <w:rPr>
          <w:rFonts w:cstheme="minorHAnsi"/>
          <w:b/>
        </w:rPr>
      </w:pPr>
      <w:r>
        <w:rPr>
          <w:rFonts w:cstheme="minorHAnsi"/>
          <w:noProof/>
          <w:lang w:eastAsia="fr-FR"/>
        </w:rPr>
        <mc:AlternateContent>
          <mc:Choice Requires="wps">
            <w:drawing>
              <wp:anchor distT="0" distB="0" distL="114300" distR="114300" simplePos="0" relativeHeight="251666432" behindDoc="0" locked="0" layoutInCell="1" allowOverlap="1" wp14:anchorId="70B2383A" wp14:editId="6F6EAA0E">
                <wp:simplePos x="0" y="0"/>
                <wp:positionH relativeFrom="column">
                  <wp:posOffset>-690245</wp:posOffset>
                </wp:positionH>
                <wp:positionV relativeFrom="paragraph">
                  <wp:posOffset>1154430</wp:posOffset>
                </wp:positionV>
                <wp:extent cx="7259320" cy="2581910"/>
                <wp:effectExtent l="0" t="0" r="0" b="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59320" cy="258191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CE24FE" w14:textId="77777777" w:rsidR="00970ADE" w:rsidRPr="002615BD" w:rsidRDefault="00822EE6" w:rsidP="008A5286">
                            <w:pPr>
                              <w:jc w:val="center"/>
                              <w:rPr>
                                <w:b/>
                                <w:color w:val="00B0F0"/>
                                <w:sz w:val="18"/>
                              </w:rPr>
                            </w:pPr>
                            <w:sdt>
                              <w:sdtPr>
                                <w:rPr>
                                  <w:rFonts w:ascii="Times New Roman" w:hAnsi="Times New Roman" w:cs="Times New Roman"/>
                                  <w:b/>
                                  <w:caps/>
                                  <w:color w:val="00B0F0"/>
                                  <w:sz w:val="56"/>
                                  <w:szCs w:val="96"/>
                                  <w:lang w:val="fr-FR"/>
                                </w:rPr>
                                <w:alias w:val="Titre"/>
                                <w:tag w:val=""/>
                                <w:id w:val="1593517630"/>
                                <w:showingPlcHdr/>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970ADE" w:rsidRPr="002615BD">
                                  <w:rPr>
                                    <w:rFonts w:ascii="Times New Roman" w:hAnsi="Times New Roman" w:cs="Times New Roman"/>
                                    <w:b/>
                                    <w:caps/>
                                    <w:color w:val="00B0F0"/>
                                    <w:sz w:val="56"/>
                                    <w:szCs w:val="96"/>
                                  </w:rPr>
                                  <w:t xml:space="preserve">     </w:t>
                                </w:r>
                              </w:sdtContent>
                            </w:sdt>
                            <w:r w:rsidR="007146D0" w:rsidRPr="002615BD">
                              <w:rPr>
                                <w:rFonts w:ascii="Times New Roman" w:hAnsi="Times New Roman" w:cs="Times New Roman"/>
                                <w:b/>
                                <w:caps/>
                                <w:color w:val="00B0F0"/>
                                <w:sz w:val="56"/>
                                <w:szCs w:val="96"/>
                              </w:rPr>
                              <w:t>COMMENTS BY THE EITI NATIONAL COMMITTEE ON THE VALIDATION REPORT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0B2383A" id="Rectangle 42" o:spid="_x0000_s1026" style="position:absolute;left:0;text-align:left;margin-left:-54.35pt;margin-top:90.9pt;width:571.6pt;height:203.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" filled="f" stroked="f" strokeweight="2pt">
                <v:textbox>
                  <w:txbxContent>
                    <w:p w14:paraId="2BCE24FE" w14:textId="77777777" w:rsidR="00970ADE" w:rsidRPr="002615BD" w:rsidRDefault="00822EE6" w:rsidP="008A5286">
                      <w:pPr>
                        <w:jc w:val="center"/>
                        <w:rPr>
                          <w:b/>
                          <w:color w:val="00B0F0"/>
                          <w:sz w:val="18"/>
                        </w:rPr>
                      </w:pPr>
                      <w:sdt>
                        <w:sdtPr>
                          <w:rPr>
                            <w:rFonts w:ascii="Times New Roman" w:hAnsi="Times New Roman" w:cs="Times New Roman"/>
                            <w:b/>
                            <w:caps/>
                            <w:color w:val="00B0F0"/>
                            <w:sz w:val="56"/>
                            <w:szCs w:val="96"/>
                            <w:lang w:val="fr-FR"/>
                          </w:rPr>
                          <w:alias w:val="Titre"/>
                          <w:tag w:val=""/>
                          <w:id w:val="1593517630"/>
                          <w:showingPlcHdr/>
                          <w:dataBinding w:prefixMappings="xmlns:ns0='http://purl.org/dc/elements/1.1/' xmlns:ns1='http://schemas.openxmlformats.org/package/2006/metadata/core-properties' " w:xpath="/ns1:coreProperties[1]/ns0:title[1]" w:storeItemID="{6C3C8BC8-F283-45AE-878A-BAB7291924A1}"/>
                          <w:text w:multiLine="1"/>
                        </w:sdtPr>
                        <w:sdtEndPr>
                          <w:rPr>
                            <w:caps w:val="0"/>
                          </w:rPr>
                        </w:sdtEndPr>
                        <w:sdtContent>
                          <w:r w:rsidR="00970ADE" w:rsidRPr="002615BD">
                            <w:rPr>
                              <w:rFonts w:ascii="Times New Roman" w:hAnsi="Times New Roman" w:cs="Times New Roman"/>
                              <w:b/>
                              <w:caps/>
                              <w:color w:val="00B0F0"/>
                              <w:sz w:val="56"/>
                              <w:szCs w:val="96"/>
                            </w:rPr>
                            <w:t xml:space="preserve">     </w:t>
                          </w:r>
                        </w:sdtContent>
                      </w:sdt>
                      <w:r w:rsidR="007146D0" w:rsidRPr="002615BD">
                        <w:rPr>
                          <w:rFonts w:ascii="Times New Roman" w:hAnsi="Times New Roman" w:cs="Times New Roman"/>
                          <w:b/>
                          <w:caps/>
                          <w:color w:val="00B0F0"/>
                          <w:sz w:val="56"/>
                          <w:szCs w:val="96"/>
                        </w:rPr>
                        <w:t>COMMENTS BY THE EITI NATIONAL COMMITTEE ON THE VALIDATION REPORT</w:t>
                      </w:r>
                    </w:p>
                  </w:txbxContent>
                </v:textbox>
              </v:rect>
            </w:pict>
          </mc:Fallback>
        </mc:AlternateContent>
      </w:r>
    </w:p>
    <w:p w14:paraId="394B78D8" w14:textId="77777777" w:rsidR="008A5286" w:rsidRPr="0067176D" w:rsidRDefault="008A5286" w:rsidP="008A5286">
      <w:pPr>
        <w:spacing w:after="0" w:line="240" w:lineRule="auto"/>
        <w:jc w:val="center"/>
        <w:rPr>
          <w:rFonts w:cstheme="minorHAnsi"/>
          <w:b/>
        </w:rPr>
      </w:pPr>
    </w:p>
    <w:p w14:paraId="1F67B736" w14:textId="77777777" w:rsidR="008A5286" w:rsidRPr="0067176D" w:rsidRDefault="008A5286" w:rsidP="008A5286">
      <w:pPr>
        <w:spacing w:after="0" w:line="240" w:lineRule="auto"/>
        <w:jc w:val="center"/>
        <w:rPr>
          <w:rFonts w:cstheme="minorHAnsi"/>
        </w:rPr>
      </w:pPr>
    </w:p>
    <w:p w14:paraId="68EC43B1" w14:textId="77777777" w:rsidR="008A5286" w:rsidRPr="0067176D" w:rsidRDefault="008A5286" w:rsidP="008A5286">
      <w:pPr>
        <w:spacing w:after="0" w:line="240" w:lineRule="auto"/>
        <w:jc w:val="center"/>
        <w:rPr>
          <w:rFonts w:cstheme="minorHAnsi"/>
        </w:rPr>
      </w:pPr>
    </w:p>
    <w:p w14:paraId="4AEDDC87" w14:textId="77777777" w:rsidR="008A5286" w:rsidRPr="0067176D" w:rsidRDefault="008A5286" w:rsidP="008A5286">
      <w:pPr>
        <w:spacing w:after="0" w:line="240" w:lineRule="auto"/>
        <w:jc w:val="center"/>
        <w:rPr>
          <w:rFonts w:cstheme="minorHAnsi"/>
        </w:rPr>
      </w:pPr>
    </w:p>
    <w:p w14:paraId="22321138" w14:textId="77777777" w:rsidR="008A5286" w:rsidRPr="0067176D" w:rsidRDefault="008A5286" w:rsidP="008A5286">
      <w:pPr>
        <w:spacing w:after="0" w:line="240" w:lineRule="auto"/>
        <w:jc w:val="center"/>
        <w:rPr>
          <w:rFonts w:cstheme="minorHAnsi"/>
        </w:rPr>
      </w:pPr>
    </w:p>
    <w:p w14:paraId="75CB5394" w14:textId="77777777" w:rsidR="008A5286" w:rsidRPr="0067176D" w:rsidRDefault="008A5286" w:rsidP="008A5286">
      <w:pPr>
        <w:spacing w:after="0" w:line="240" w:lineRule="auto"/>
        <w:jc w:val="center"/>
        <w:rPr>
          <w:rFonts w:cstheme="minorHAnsi"/>
        </w:rPr>
      </w:pPr>
    </w:p>
    <w:p w14:paraId="1452447D" w14:textId="4A518AC3" w:rsidR="008A5286" w:rsidRPr="0067176D" w:rsidRDefault="002615BD" w:rsidP="008A5286">
      <w:pPr>
        <w:spacing w:after="0" w:line="240" w:lineRule="auto"/>
        <w:jc w:val="center"/>
        <w:rPr>
          <w:rFonts w:cstheme="minorHAnsi"/>
        </w:rPr>
      </w:pPr>
      <w:r>
        <w:rPr>
          <w:rFonts w:cstheme="minorHAnsi"/>
          <w:noProof/>
          <w:lang w:eastAsia="fr-FR"/>
        </w:rPr>
        <mc:AlternateContent>
          <mc:Choice Requires="wps">
            <w:drawing>
              <wp:anchor distT="0" distB="0" distL="114300" distR="114300" simplePos="0" relativeHeight="251665408" behindDoc="0" locked="0" layoutInCell="1" allowOverlap="1" wp14:anchorId="0023EB3B" wp14:editId="2099E0CB">
                <wp:simplePos x="0" y="0"/>
                <wp:positionH relativeFrom="page">
                  <wp:posOffset>221615</wp:posOffset>
                </wp:positionH>
                <wp:positionV relativeFrom="page">
                  <wp:posOffset>3613785</wp:posOffset>
                </wp:positionV>
                <wp:extent cx="7252335" cy="3642995"/>
                <wp:effectExtent l="0" t="0" r="0" b="0"/>
                <wp:wrapSquare wrapText="bothSides"/>
                <wp:docPr id="154" name="Zone de texte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52335" cy="36429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9B812DD" w14:textId="77777777" w:rsidR="00970ADE" w:rsidRDefault="00970ADE" w:rsidP="008A5286">
                            <w:pPr>
                              <w:jc w:val="right"/>
                              <w:rPr>
                                <w:color w:val="4F81BD" w:themeColor="accent1"/>
                                <w:sz w:val="64"/>
                                <w:szCs w:val="64"/>
                              </w:rPr>
                            </w:pPr>
                          </w:p>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36300</wp14:pctHeight>
                </wp14:sizeRelV>
              </wp:anchor>
            </w:drawing>
          </mc:Choice>
          <mc:Fallback>
            <w:pict>
              <v:shapetype w14:anchorId="0023EB3B" id="_x0000_t202" coordsize="21600,21600" o:spt="202" path="m,l,21600r21600,l21600,xe">
                <v:stroke joinstyle="miter"/>
                <v:path gradientshapeok="t" o:connecttype="rect"/>
              </v:shapetype>
              <v:shape id="Zone de texte 154" o:spid="_x0000_s1027" type="#_x0000_t202" style="position:absolute;left:0;text-align:left;margin-left:17.45pt;margin-top:284.55pt;width:571.05pt;height:286.85pt;z-index:251665408;visibility:visible;mso-wrap-style:square;mso-width-percent:0;mso-height-percent:363;mso-wrap-distance-left:9pt;mso-wrap-distance-top:0;mso-wrap-distance-right:9pt;mso-wrap-distance-bottom:0;mso-position-horizontal:absolute;mso-position-horizontal-relative:page;mso-position-vertical:absolute;mso-position-vertical-relative:page;mso-width-percent:0;mso-height-percent:36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" filled="f" stroked="f" strokeweight=".5pt">
                <v:textbox inset="126pt,0,54pt,0">
                  <w:txbxContent>
                    <w:p w14:paraId="79B812DD" w14:textId="77777777" w:rsidR="00970ADE" w:rsidRDefault="00970ADE" w:rsidP="008A5286">
                      <w:pPr>
                        <w:jc w:val="right"/>
                        <w:rPr>
                          <w:color w:val="4F81BD" w:themeColor="accent1"/>
                          <w:sz w:val="64"/>
                          <w:szCs w:val="64"/>
                        </w:rPr>
                      </w:pPr>
                    </w:p>
                  </w:txbxContent>
                </v:textbox>
                <w10:wrap type="square" anchorx="page" anchory="page"/>
              </v:shape>
            </w:pict>
          </mc:Fallback>
        </mc:AlternateContent>
      </w:r>
    </w:p>
    <w:p w14:paraId="331A1C4B" w14:textId="77777777" w:rsidR="008A5286" w:rsidRPr="0067176D" w:rsidRDefault="008A5286" w:rsidP="008A5286">
      <w:pPr>
        <w:spacing w:after="0" w:line="240" w:lineRule="auto"/>
        <w:jc w:val="center"/>
        <w:rPr>
          <w:rFonts w:cstheme="minorHAnsi"/>
        </w:rPr>
      </w:pPr>
    </w:p>
    <w:p w14:paraId="0BBC3B85" w14:textId="77777777" w:rsidR="008A5286" w:rsidRPr="0067176D" w:rsidRDefault="008A5286" w:rsidP="008A5286">
      <w:pPr>
        <w:spacing w:after="0" w:line="240" w:lineRule="auto"/>
        <w:jc w:val="center"/>
        <w:rPr>
          <w:rFonts w:cstheme="minorHAnsi"/>
        </w:rPr>
      </w:pPr>
    </w:p>
    <w:p w14:paraId="4F4421BA" w14:textId="77777777" w:rsidR="008A5286" w:rsidRPr="0067176D" w:rsidRDefault="008A5286" w:rsidP="00C21C0D">
      <w:pPr>
        <w:spacing w:after="0" w:line="240" w:lineRule="auto"/>
        <w:rPr>
          <w:rFonts w:cstheme="minorHAnsi"/>
        </w:rPr>
      </w:pPr>
    </w:p>
    <w:p w14:paraId="03CEB032" w14:textId="77777777" w:rsidR="008A5286" w:rsidRPr="0067176D" w:rsidRDefault="008A5286" w:rsidP="008A5286">
      <w:pPr>
        <w:spacing w:after="0" w:line="240" w:lineRule="auto"/>
        <w:rPr>
          <w:rFonts w:cstheme="minorHAnsi"/>
        </w:rPr>
      </w:pPr>
      <w:r w:rsidRPr="0067176D">
        <w:rPr>
          <w:rFonts w:cstheme="minorHAnsi"/>
        </w:rPr>
        <w:t>Dakar</w:t>
      </w:r>
      <w:r w:rsidR="004A16FC" w:rsidRPr="0067176D">
        <w:rPr>
          <w:rFonts w:cstheme="minorHAnsi"/>
        </w:rPr>
        <w:t xml:space="preserve">, </w:t>
      </w:r>
      <w:r w:rsidRPr="0067176D">
        <w:rPr>
          <w:rFonts w:cstheme="minorHAnsi"/>
        </w:rPr>
        <w:t xml:space="preserve">31 </w:t>
      </w:r>
      <w:r w:rsidR="004A16FC" w:rsidRPr="0067176D">
        <w:rPr>
          <w:rFonts w:cstheme="minorHAnsi"/>
        </w:rPr>
        <w:t xml:space="preserve">January </w:t>
      </w:r>
      <w:r w:rsidRPr="0067176D">
        <w:rPr>
          <w:rFonts w:cstheme="minorHAnsi"/>
        </w:rPr>
        <w:t xml:space="preserve">2018 </w:t>
      </w:r>
    </w:p>
    <w:p w14:paraId="2B4A168D" w14:textId="77777777" w:rsidR="008A5286" w:rsidRPr="0067176D" w:rsidRDefault="008A5286" w:rsidP="008A5286">
      <w:pPr>
        <w:spacing w:after="0" w:line="240" w:lineRule="auto"/>
        <w:rPr>
          <w:rFonts w:cstheme="minorHAnsi"/>
          <w:b/>
          <w:color w:val="365F91" w:themeColor="accent1" w:themeShade="BF"/>
        </w:rPr>
      </w:pPr>
      <w:r w:rsidRPr="0067176D">
        <w:rPr>
          <w:rFonts w:cstheme="minorHAnsi"/>
          <w:b/>
          <w:color w:val="365F91" w:themeColor="accent1" w:themeShade="BF"/>
        </w:rPr>
        <w:lastRenderedPageBreak/>
        <w:t>1.</w:t>
      </w:r>
      <w:r w:rsidRPr="0067176D">
        <w:rPr>
          <w:rFonts w:cstheme="minorHAnsi"/>
          <w:b/>
          <w:color w:val="365F91" w:themeColor="accent1" w:themeShade="BF"/>
        </w:rPr>
        <w:tab/>
        <w:t>INTRODUCTION</w:t>
      </w:r>
    </w:p>
    <w:p w14:paraId="544FF564" w14:textId="77777777" w:rsidR="008A5286" w:rsidRPr="0067176D" w:rsidRDefault="008A5286" w:rsidP="008A5286">
      <w:pPr>
        <w:spacing w:after="0" w:line="240" w:lineRule="auto"/>
        <w:rPr>
          <w:rFonts w:cstheme="minorHAnsi"/>
        </w:rPr>
      </w:pPr>
    </w:p>
    <w:p w14:paraId="1A85D2D3" w14:textId="77777777" w:rsidR="007171A3" w:rsidRPr="0067176D" w:rsidRDefault="007171A3" w:rsidP="007171A3">
      <w:pPr>
        <w:widowControl w:val="0"/>
        <w:suppressAutoHyphens/>
        <w:spacing w:after="0" w:line="240" w:lineRule="auto"/>
        <w:jc w:val="both"/>
        <w:rPr>
          <w:rFonts w:cstheme="minorHAnsi"/>
        </w:rPr>
      </w:pPr>
      <w:r w:rsidRPr="0067176D">
        <w:rPr>
          <w:rFonts w:cstheme="minorHAnsi"/>
        </w:rPr>
        <w:t>The Government of Senegal committed to implement</w:t>
      </w:r>
      <w:r w:rsidR="004A16FC" w:rsidRPr="0067176D">
        <w:rPr>
          <w:rFonts w:cstheme="minorHAnsi"/>
        </w:rPr>
        <w:t>ing</w:t>
      </w:r>
      <w:r w:rsidRPr="0067176D">
        <w:rPr>
          <w:rFonts w:cstheme="minorHAnsi"/>
        </w:rPr>
        <w:t xml:space="preserve"> the EITI in February 2012, and its membership was accepted on </w:t>
      </w:r>
      <w:r w:rsidR="004A16FC" w:rsidRPr="0067176D">
        <w:rPr>
          <w:rFonts w:cstheme="minorHAnsi"/>
        </w:rPr>
        <w:t>17 October</w:t>
      </w:r>
      <w:r w:rsidRPr="0067176D">
        <w:rPr>
          <w:rFonts w:cstheme="minorHAnsi"/>
        </w:rPr>
        <w:t xml:space="preserve"> 2013. On </w:t>
      </w:r>
      <w:r w:rsidR="004A16FC" w:rsidRPr="0067176D">
        <w:rPr>
          <w:rFonts w:cstheme="minorHAnsi"/>
        </w:rPr>
        <w:t>25 October</w:t>
      </w:r>
      <w:r w:rsidRPr="0067176D">
        <w:rPr>
          <w:rFonts w:cstheme="minorHAnsi"/>
        </w:rPr>
        <w:t xml:space="preserve"> 2016, the </w:t>
      </w:r>
      <w:r w:rsidR="004A16FC" w:rsidRPr="0067176D">
        <w:rPr>
          <w:rFonts w:cstheme="minorHAnsi"/>
        </w:rPr>
        <w:t xml:space="preserve">EITI </w:t>
      </w:r>
      <w:r w:rsidRPr="0067176D">
        <w:rPr>
          <w:rFonts w:cstheme="minorHAnsi"/>
        </w:rPr>
        <w:t xml:space="preserve">Board agreed that </w:t>
      </w:r>
      <w:r w:rsidR="004A16FC" w:rsidRPr="0067176D">
        <w:rPr>
          <w:rFonts w:cstheme="minorHAnsi"/>
        </w:rPr>
        <w:t>v</w:t>
      </w:r>
      <w:r w:rsidRPr="0067176D">
        <w:rPr>
          <w:rFonts w:cstheme="minorHAnsi"/>
        </w:rPr>
        <w:t xml:space="preserve">alidation of Senegal </w:t>
      </w:r>
      <w:r w:rsidR="004A16FC" w:rsidRPr="0067176D">
        <w:rPr>
          <w:rFonts w:cstheme="minorHAnsi"/>
        </w:rPr>
        <w:t xml:space="preserve">under the </w:t>
      </w:r>
      <w:r w:rsidRPr="0067176D">
        <w:rPr>
          <w:rFonts w:cstheme="minorHAnsi"/>
        </w:rPr>
        <w:t xml:space="preserve">2016 EITI Standard </w:t>
      </w:r>
      <w:r w:rsidR="004A16FC" w:rsidRPr="0067176D">
        <w:rPr>
          <w:rFonts w:cstheme="minorHAnsi"/>
        </w:rPr>
        <w:t xml:space="preserve">would </w:t>
      </w:r>
      <w:r w:rsidRPr="0067176D">
        <w:rPr>
          <w:rFonts w:cstheme="minorHAnsi"/>
        </w:rPr>
        <w:t xml:space="preserve">start on </w:t>
      </w:r>
      <w:r w:rsidR="004A16FC" w:rsidRPr="0067176D">
        <w:rPr>
          <w:rFonts w:cstheme="minorHAnsi"/>
        </w:rPr>
        <w:t>1 July</w:t>
      </w:r>
      <w:r w:rsidRPr="0067176D">
        <w:rPr>
          <w:rFonts w:cstheme="minorHAnsi"/>
        </w:rPr>
        <w:t xml:space="preserve"> 2017.</w:t>
      </w:r>
    </w:p>
    <w:p w14:paraId="1AF5A5CC" w14:textId="77777777" w:rsidR="007171A3" w:rsidRPr="0067176D" w:rsidRDefault="007171A3" w:rsidP="007171A3">
      <w:pPr>
        <w:widowControl w:val="0"/>
        <w:suppressAutoHyphens/>
        <w:spacing w:after="0" w:line="240" w:lineRule="auto"/>
        <w:jc w:val="both"/>
        <w:rPr>
          <w:rFonts w:cstheme="minorHAnsi"/>
        </w:rPr>
      </w:pPr>
    </w:p>
    <w:p w14:paraId="5CE63EFA" w14:textId="77777777" w:rsidR="007171A3" w:rsidRPr="0067176D" w:rsidRDefault="007171A3" w:rsidP="007171A3">
      <w:pPr>
        <w:widowControl w:val="0"/>
        <w:suppressAutoHyphens/>
        <w:spacing w:after="0" w:line="240" w:lineRule="auto"/>
        <w:jc w:val="both"/>
        <w:rPr>
          <w:rFonts w:cstheme="minorHAnsi"/>
        </w:rPr>
      </w:pPr>
      <w:r w:rsidRPr="0067176D">
        <w:rPr>
          <w:rFonts w:cstheme="minorHAnsi"/>
        </w:rPr>
        <w:t xml:space="preserve">As </w:t>
      </w:r>
      <w:r w:rsidR="004A16FC" w:rsidRPr="0067176D">
        <w:rPr>
          <w:rFonts w:cstheme="minorHAnsi"/>
        </w:rPr>
        <w:t>envisaged by the</w:t>
      </w:r>
      <w:r w:rsidRPr="0067176D">
        <w:rPr>
          <w:rFonts w:cstheme="minorHAnsi"/>
        </w:rPr>
        <w:t xml:space="preserve"> </w:t>
      </w:r>
      <w:r w:rsidR="004A16FC" w:rsidRPr="0067176D">
        <w:rPr>
          <w:rFonts w:cstheme="minorHAnsi"/>
        </w:rPr>
        <w:t>EITI Validation Guide</w:t>
      </w:r>
      <w:r w:rsidRPr="0067176D">
        <w:rPr>
          <w:rFonts w:cstheme="minorHAnsi"/>
        </w:rPr>
        <w:t xml:space="preserve">, the International Secretariat </w:t>
      </w:r>
      <w:r w:rsidR="004A16FC" w:rsidRPr="0067176D">
        <w:rPr>
          <w:rFonts w:cstheme="minorHAnsi"/>
        </w:rPr>
        <w:t xml:space="preserve">has </w:t>
      </w:r>
      <w:r w:rsidRPr="0067176D">
        <w:rPr>
          <w:rFonts w:cstheme="minorHAnsi"/>
        </w:rPr>
        <w:t xml:space="preserve">completed the first </w:t>
      </w:r>
      <w:r w:rsidR="004A16FC" w:rsidRPr="0067176D">
        <w:rPr>
          <w:rFonts w:cstheme="minorHAnsi"/>
        </w:rPr>
        <w:t xml:space="preserve">stage of Validation, i.e., </w:t>
      </w:r>
      <w:r w:rsidRPr="0067176D">
        <w:rPr>
          <w:rFonts w:cstheme="minorHAnsi"/>
        </w:rPr>
        <w:t xml:space="preserve">initial data collection, stakeholder consultations and the preparation of </w:t>
      </w:r>
      <w:r w:rsidR="004A16FC" w:rsidRPr="0067176D">
        <w:rPr>
          <w:rFonts w:cstheme="minorHAnsi"/>
        </w:rPr>
        <w:t xml:space="preserve">an </w:t>
      </w:r>
      <w:r w:rsidRPr="0067176D">
        <w:rPr>
          <w:rFonts w:cstheme="minorHAnsi"/>
        </w:rPr>
        <w:t xml:space="preserve">initial assessment of progress made in </w:t>
      </w:r>
      <w:r w:rsidR="004A16FC" w:rsidRPr="0067176D">
        <w:rPr>
          <w:rFonts w:cstheme="minorHAnsi"/>
        </w:rPr>
        <w:t xml:space="preserve">respect of </w:t>
      </w:r>
      <w:r w:rsidRPr="0067176D">
        <w:rPr>
          <w:rFonts w:cstheme="minorHAnsi"/>
        </w:rPr>
        <w:t>the EITI</w:t>
      </w:r>
      <w:r w:rsidR="004A16FC" w:rsidRPr="0067176D">
        <w:rPr>
          <w:rFonts w:cstheme="minorHAnsi"/>
        </w:rPr>
        <w:t xml:space="preserve"> requirements</w:t>
      </w:r>
      <w:r w:rsidRPr="0067176D">
        <w:rPr>
          <w:rFonts w:cstheme="minorHAnsi"/>
        </w:rPr>
        <w:t xml:space="preserve">. </w:t>
      </w:r>
      <w:r w:rsidR="004A16FC" w:rsidRPr="0067176D">
        <w:rPr>
          <w:rFonts w:cstheme="minorHAnsi"/>
        </w:rPr>
        <w:t xml:space="preserve">The company </w:t>
      </w:r>
      <w:r w:rsidRPr="0067176D">
        <w:rPr>
          <w:rFonts w:cstheme="minorHAnsi"/>
        </w:rPr>
        <w:t xml:space="preserve">Adam Smith International (ASI) </w:t>
      </w:r>
      <w:r w:rsidR="004A16FC" w:rsidRPr="0067176D">
        <w:rPr>
          <w:rFonts w:cstheme="minorHAnsi"/>
        </w:rPr>
        <w:t xml:space="preserve">was </w:t>
      </w:r>
      <w:r w:rsidRPr="0067176D">
        <w:rPr>
          <w:rFonts w:cstheme="minorHAnsi"/>
        </w:rPr>
        <w:t xml:space="preserve">appointed </w:t>
      </w:r>
      <w:r w:rsidR="004A16FC" w:rsidRPr="0067176D">
        <w:rPr>
          <w:rFonts w:cstheme="minorHAnsi"/>
        </w:rPr>
        <w:t xml:space="preserve">as </w:t>
      </w:r>
      <w:r w:rsidRPr="0067176D">
        <w:rPr>
          <w:rFonts w:cstheme="minorHAnsi"/>
        </w:rPr>
        <w:t xml:space="preserve">Independent Validator to evaluate the work </w:t>
      </w:r>
      <w:r w:rsidR="004A16FC" w:rsidRPr="0067176D">
        <w:rPr>
          <w:rFonts w:cstheme="minorHAnsi"/>
        </w:rPr>
        <w:t>c</w:t>
      </w:r>
      <w:r w:rsidR="00DE7BBB" w:rsidRPr="0067176D">
        <w:rPr>
          <w:rFonts w:cstheme="minorHAnsi"/>
        </w:rPr>
        <w:t>arrie</w:t>
      </w:r>
      <w:r w:rsidR="004A16FC" w:rsidRPr="0067176D">
        <w:rPr>
          <w:rFonts w:cstheme="minorHAnsi"/>
        </w:rPr>
        <w:t xml:space="preserve">d out </w:t>
      </w:r>
      <w:r w:rsidRPr="0067176D">
        <w:rPr>
          <w:rFonts w:cstheme="minorHAnsi"/>
        </w:rPr>
        <w:t xml:space="preserve">by the Secretariat in accordance with the Validation Guide. </w:t>
      </w:r>
      <w:r w:rsidR="00DE7BBB" w:rsidRPr="0067176D">
        <w:rPr>
          <w:rFonts w:cstheme="minorHAnsi"/>
        </w:rPr>
        <w:t xml:space="preserve">The principal </w:t>
      </w:r>
      <w:r w:rsidRPr="0067176D">
        <w:rPr>
          <w:rFonts w:cstheme="minorHAnsi"/>
        </w:rPr>
        <w:t xml:space="preserve">responsibility </w:t>
      </w:r>
      <w:r w:rsidR="00DE7BBB" w:rsidRPr="0067176D">
        <w:rPr>
          <w:rFonts w:cstheme="minorHAnsi"/>
        </w:rPr>
        <w:t xml:space="preserve">of ASI as validator is </w:t>
      </w:r>
      <w:r w:rsidRPr="0067176D">
        <w:rPr>
          <w:rFonts w:cstheme="minorHAnsi"/>
        </w:rPr>
        <w:t>to review the initial assessment, modify it as needed, and provide a summary of its inde</w:t>
      </w:r>
      <w:r w:rsidR="00DE7BBB" w:rsidRPr="0067176D">
        <w:rPr>
          <w:rFonts w:cstheme="minorHAnsi"/>
        </w:rPr>
        <w:t>p</w:t>
      </w:r>
      <w:r w:rsidR="0067176D">
        <w:rPr>
          <w:rFonts w:cstheme="minorHAnsi"/>
        </w:rPr>
        <w:t>endent review in a Validation R</w:t>
      </w:r>
      <w:r w:rsidRPr="0067176D">
        <w:rPr>
          <w:rFonts w:cstheme="minorHAnsi"/>
        </w:rPr>
        <w:t xml:space="preserve">eport, </w:t>
      </w:r>
      <w:r w:rsidR="00DE7BBB" w:rsidRPr="0067176D">
        <w:rPr>
          <w:rFonts w:cstheme="minorHAnsi"/>
        </w:rPr>
        <w:t xml:space="preserve">to be submitted </w:t>
      </w:r>
      <w:r w:rsidRPr="0067176D">
        <w:rPr>
          <w:rFonts w:cstheme="minorHAnsi"/>
        </w:rPr>
        <w:t xml:space="preserve">to the Board </w:t>
      </w:r>
      <w:r w:rsidR="00DE7BBB" w:rsidRPr="0067176D">
        <w:rPr>
          <w:rFonts w:cstheme="minorHAnsi"/>
        </w:rPr>
        <w:t xml:space="preserve">via </w:t>
      </w:r>
      <w:r w:rsidRPr="0067176D">
        <w:rPr>
          <w:rFonts w:cstheme="minorHAnsi"/>
        </w:rPr>
        <w:t>the Validation Committee.</w:t>
      </w:r>
    </w:p>
    <w:p w14:paraId="080ADBAF" w14:textId="77777777" w:rsidR="00DE7BBB" w:rsidRPr="0067176D" w:rsidRDefault="00DE7BBB" w:rsidP="007171A3">
      <w:pPr>
        <w:widowControl w:val="0"/>
        <w:suppressAutoHyphens/>
        <w:spacing w:after="0" w:line="240" w:lineRule="auto"/>
        <w:jc w:val="both"/>
        <w:rPr>
          <w:rFonts w:cstheme="minorHAnsi"/>
        </w:rPr>
      </w:pPr>
    </w:p>
    <w:p w14:paraId="239A7A67" w14:textId="77777777" w:rsidR="007171A3" w:rsidRPr="0067176D" w:rsidRDefault="0067176D" w:rsidP="007171A3">
      <w:pPr>
        <w:widowControl w:val="0"/>
        <w:suppressAutoHyphens/>
        <w:spacing w:after="0" w:line="240" w:lineRule="auto"/>
        <w:jc w:val="both"/>
        <w:rPr>
          <w:rFonts w:cstheme="minorHAnsi"/>
        </w:rPr>
      </w:pPr>
      <w:r>
        <w:rPr>
          <w:rFonts w:cstheme="minorHAnsi"/>
        </w:rPr>
        <w:t>T</w:t>
      </w:r>
      <w:r w:rsidR="007171A3" w:rsidRPr="0067176D">
        <w:rPr>
          <w:rFonts w:cstheme="minorHAnsi"/>
        </w:rPr>
        <w:t xml:space="preserve">he draft </w:t>
      </w:r>
      <w:r w:rsidR="002F45B2" w:rsidRPr="0067176D">
        <w:rPr>
          <w:rFonts w:cstheme="minorHAnsi"/>
        </w:rPr>
        <w:t>Validation R</w:t>
      </w:r>
      <w:r w:rsidR="007171A3" w:rsidRPr="0067176D">
        <w:rPr>
          <w:rFonts w:cstheme="minorHAnsi"/>
        </w:rPr>
        <w:t xml:space="preserve">eport followed a quality assurance review of the initial assessment by the International Secretariat. The Validator confirmed the Secretariat's initial assessment </w:t>
      </w:r>
      <w:r w:rsidR="002F45B2" w:rsidRPr="0067176D">
        <w:rPr>
          <w:rFonts w:cstheme="minorHAnsi"/>
        </w:rPr>
        <w:t xml:space="preserve">to the effect </w:t>
      </w:r>
      <w:r w:rsidR="007171A3" w:rsidRPr="0067176D">
        <w:rPr>
          <w:rFonts w:cstheme="minorHAnsi"/>
        </w:rPr>
        <w:t xml:space="preserve">that Requirements 2.6 and 3.2 were not fully </w:t>
      </w:r>
      <w:r w:rsidR="002F45B2" w:rsidRPr="0067176D">
        <w:rPr>
          <w:rFonts w:cstheme="minorHAnsi"/>
        </w:rPr>
        <w:t xml:space="preserve">met </w:t>
      </w:r>
      <w:r w:rsidR="007171A3" w:rsidRPr="0067176D">
        <w:rPr>
          <w:rFonts w:cstheme="minorHAnsi"/>
        </w:rPr>
        <w:t>in Senegal.</w:t>
      </w:r>
    </w:p>
    <w:p w14:paraId="7856933D" w14:textId="77777777" w:rsidR="007171A3" w:rsidRPr="0067176D" w:rsidRDefault="002F45B2" w:rsidP="002F45B2">
      <w:pPr>
        <w:widowControl w:val="0"/>
        <w:tabs>
          <w:tab w:val="left" w:pos="2370"/>
        </w:tabs>
        <w:suppressAutoHyphens/>
        <w:spacing w:after="0" w:line="240" w:lineRule="auto"/>
        <w:jc w:val="both"/>
        <w:rPr>
          <w:rFonts w:cstheme="minorHAnsi"/>
        </w:rPr>
      </w:pPr>
      <w:r w:rsidRPr="0067176D">
        <w:rPr>
          <w:rFonts w:cstheme="minorHAnsi"/>
        </w:rPr>
        <w:tab/>
      </w:r>
    </w:p>
    <w:p w14:paraId="2C5B727D" w14:textId="77777777" w:rsidR="008A5286" w:rsidRPr="0067176D" w:rsidRDefault="002F45B2" w:rsidP="007171A3">
      <w:pPr>
        <w:widowControl w:val="0"/>
        <w:suppressAutoHyphens/>
        <w:spacing w:after="0" w:line="240" w:lineRule="auto"/>
        <w:jc w:val="both"/>
        <w:rPr>
          <w:rFonts w:cstheme="minorHAnsi"/>
        </w:rPr>
      </w:pPr>
      <w:r w:rsidRPr="0067176D">
        <w:rPr>
          <w:rFonts w:cstheme="minorHAnsi"/>
        </w:rPr>
        <w:t>T</w:t>
      </w:r>
      <w:r w:rsidR="007171A3" w:rsidRPr="0067176D">
        <w:rPr>
          <w:rFonts w:cstheme="minorHAnsi"/>
        </w:rPr>
        <w:t xml:space="preserve">he </w:t>
      </w:r>
      <w:r w:rsidRPr="0067176D">
        <w:rPr>
          <w:rFonts w:cstheme="minorHAnsi"/>
        </w:rPr>
        <w:t xml:space="preserve">multi-stakeholder group (MSG) then </w:t>
      </w:r>
      <w:r w:rsidR="007171A3" w:rsidRPr="0067176D">
        <w:rPr>
          <w:rFonts w:cstheme="minorHAnsi"/>
        </w:rPr>
        <w:t>consolidated its com</w:t>
      </w:r>
      <w:r w:rsidRPr="0067176D">
        <w:rPr>
          <w:rFonts w:cstheme="minorHAnsi"/>
        </w:rPr>
        <w:t>ments on the Validation R</w:t>
      </w:r>
      <w:r w:rsidR="007171A3" w:rsidRPr="0067176D">
        <w:rPr>
          <w:rFonts w:cstheme="minorHAnsi"/>
        </w:rPr>
        <w:t>eport submitted by Adam Smith International (ASI) in its capacity as Independent Validator. The MSG thanks the International Secretariat and ASI for their objective assessments, and considers that the following comments will contribute to a better appreciation of Senegal's efforts and progress in implementing the EITI.</w:t>
      </w:r>
    </w:p>
    <w:p w14:paraId="4B43EB78" w14:textId="77777777" w:rsidR="008A5286" w:rsidRPr="0067176D" w:rsidRDefault="008A5286" w:rsidP="008A5286">
      <w:pPr>
        <w:widowControl w:val="0"/>
        <w:suppressAutoHyphens/>
        <w:spacing w:after="0" w:line="240" w:lineRule="auto"/>
        <w:jc w:val="both"/>
        <w:rPr>
          <w:rFonts w:cstheme="minorHAnsi"/>
        </w:rPr>
      </w:pPr>
    </w:p>
    <w:p w14:paraId="07AD2E11" w14:textId="77777777" w:rsidR="008A5286" w:rsidRPr="0067176D" w:rsidRDefault="008A5286" w:rsidP="008A5286">
      <w:pPr>
        <w:spacing w:after="0" w:line="240" w:lineRule="auto"/>
        <w:rPr>
          <w:rFonts w:cstheme="minorHAnsi"/>
          <w:b/>
          <w:color w:val="365F91" w:themeColor="accent1" w:themeShade="BF"/>
        </w:rPr>
      </w:pPr>
    </w:p>
    <w:p w14:paraId="19CD02FE" w14:textId="77777777" w:rsidR="008A5286" w:rsidRPr="0067176D" w:rsidRDefault="008A5286" w:rsidP="008A5286">
      <w:pPr>
        <w:spacing w:after="0" w:line="240" w:lineRule="auto"/>
        <w:rPr>
          <w:rFonts w:cstheme="minorHAnsi"/>
          <w:b/>
          <w:color w:val="365F91" w:themeColor="accent1" w:themeShade="BF"/>
        </w:rPr>
      </w:pPr>
      <w:r w:rsidRPr="0067176D">
        <w:rPr>
          <w:rFonts w:cstheme="minorHAnsi"/>
          <w:b/>
          <w:color w:val="365F91" w:themeColor="accent1" w:themeShade="BF"/>
        </w:rPr>
        <w:t xml:space="preserve">2. </w:t>
      </w:r>
      <w:r w:rsidR="002F45B2" w:rsidRPr="0067176D">
        <w:rPr>
          <w:rFonts w:cstheme="minorHAnsi"/>
          <w:b/>
          <w:color w:val="365F91" w:themeColor="accent1" w:themeShade="BF"/>
        </w:rPr>
        <w:t>REMARKS ON THE INITIAL ASSESSMENT BY THE INTERNATIONAL SECRETARIAT AND BY THE INDEPENDENT VALIDATOR</w:t>
      </w:r>
    </w:p>
    <w:p w14:paraId="68F88251" w14:textId="77777777" w:rsidR="008A5286" w:rsidRPr="0067176D" w:rsidRDefault="008A5286" w:rsidP="008A5286">
      <w:pPr>
        <w:spacing w:after="0" w:line="240" w:lineRule="auto"/>
        <w:rPr>
          <w:rFonts w:eastAsia="Times New Roman" w:cstheme="minorHAnsi"/>
        </w:rPr>
      </w:pPr>
    </w:p>
    <w:p w14:paraId="20AC5889" w14:textId="77777777" w:rsidR="007171A3" w:rsidRPr="0067176D" w:rsidRDefault="007171A3" w:rsidP="007171A3">
      <w:pPr>
        <w:spacing w:after="0" w:line="240" w:lineRule="auto"/>
        <w:jc w:val="both"/>
      </w:pPr>
      <w:r w:rsidRPr="0067176D">
        <w:t xml:space="preserve">We note that the general </w:t>
      </w:r>
      <w:r w:rsidR="009E2013">
        <w:t>assessmen</w:t>
      </w:r>
      <w:r w:rsidR="002F45B2" w:rsidRPr="0067176D">
        <w:t>t by</w:t>
      </w:r>
      <w:r w:rsidRPr="0067176D">
        <w:t xml:space="preserve"> the Independent Validator is in agreement with the findings of the initial </w:t>
      </w:r>
      <w:r w:rsidR="002F45B2" w:rsidRPr="0067176D">
        <w:t>assessment</w:t>
      </w:r>
      <w:r w:rsidRPr="0067176D">
        <w:t>. Senegal</w:t>
      </w:r>
      <w:r w:rsidR="002F45B2" w:rsidRPr="0067176D">
        <w:t xml:space="preserve"> </w:t>
      </w:r>
      <w:r w:rsidRPr="0067176D">
        <w:t>has met the requirements of the EITI Standard</w:t>
      </w:r>
      <w:r w:rsidR="002F45B2" w:rsidRPr="0067176D">
        <w:t>, apart from recommendations and suggested corrective measures relating to state participation and production values</w:t>
      </w:r>
      <w:r w:rsidRPr="0067176D">
        <w:t>.</w:t>
      </w:r>
    </w:p>
    <w:p w14:paraId="0ECD43F5" w14:textId="77777777" w:rsidR="007171A3" w:rsidRPr="0067176D" w:rsidRDefault="007171A3" w:rsidP="007171A3">
      <w:pPr>
        <w:spacing w:after="0" w:line="240" w:lineRule="auto"/>
        <w:jc w:val="both"/>
      </w:pPr>
      <w:r w:rsidRPr="0067176D">
        <w:t xml:space="preserve">However, we </w:t>
      </w:r>
      <w:r w:rsidR="002F45B2" w:rsidRPr="0067176D">
        <w:t xml:space="preserve">request that </w:t>
      </w:r>
      <w:r w:rsidRPr="0067176D">
        <w:t xml:space="preserve">the compliance </w:t>
      </w:r>
      <w:r w:rsidR="002F45B2" w:rsidRPr="0067176D">
        <w:t xml:space="preserve">level </w:t>
      </w:r>
      <w:r w:rsidRPr="0067176D">
        <w:t xml:space="preserve">of our country </w:t>
      </w:r>
      <w:r w:rsidR="002F45B2" w:rsidRPr="0067176D">
        <w:t xml:space="preserve">in respect of these two requirements </w:t>
      </w:r>
      <w:r w:rsidRPr="0067176D">
        <w:t>be raised to the level of "satisfactory progress".</w:t>
      </w:r>
    </w:p>
    <w:p w14:paraId="73B4CCB7" w14:textId="77777777" w:rsidR="007171A3" w:rsidRPr="0067176D" w:rsidRDefault="007171A3" w:rsidP="007171A3">
      <w:pPr>
        <w:spacing w:after="0" w:line="240" w:lineRule="auto"/>
        <w:jc w:val="both"/>
      </w:pPr>
    </w:p>
    <w:p w14:paraId="7A1E89F4" w14:textId="77777777" w:rsidR="007171A3" w:rsidRPr="0067176D" w:rsidRDefault="002F45B2" w:rsidP="007171A3">
      <w:pPr>
        <w:spacing w:after="0" w:line="240" w:lineRule="auto"/>
        <w:jc w:val="both"/>
      </w:pPr>
      <w:r w:rsidRPr="0067176D">
        <w:t xml:space="preserve">It is our deep </w:t>
      </w:r>
      <w:r w:rsidR="007171A3" w:rsidRPr="0067176D">
        <w:t>conviction, as members of the MSG, that Senegal has met all the requirements of the Standard.</w:t>
      </w:r>
    </w:p>
    <w:p w14:paraId="009F510D" w14:textId="77777777" w:rsidR="007171A3" w:rsidRPr="0067176D" w:rsidRDefault="007171A3" w:rsidP="007171A3">
      <w:pPr>
        <w:spacing w:after="0" w:line="240" w:lineRule="auto"/>
        <w:jc w:val="both"/>
      </w:pPr>
    </w:p>
    <w:p w14:paraId="7AF5197D" w14:textId="77777777" w:rsidR="008A5286" w:rsidRPr="0067176D" w:rsidRDefault="002F45B2" w:rsidP="007171A3">
      <w:pPr>
        <w:spacing w:after="0" w:line="240" w:lineRule="auto"/>
        <w:jc w:val="both"/>
      </w:pPr>
      <w:r w:rsidRPr="0067176D">
        <w:t>T</w:t>
      </w:r>
      <w:r w:rsidR="007171A3" w:rsidRPr="0067176D">
        <w:t xml:space="preserve">he members of the National Committee have decided to provide below all clarifications on the </w:t>
      </w:r>
      <w:r w:rsidRPr="0067176D">
        <w:t xml:space="preserve">matters </w:t>
      </w:r>
      <w:r w:rsidR="007171A3" w:rsidRPr="0067176D">
        <w:t xml:space="preserve">raised in </w:t>
      </w:r>
      <w:r w:rsidRPr="0067176D">
        <w:t>respect of s</w:t>
      </w:r>
      <w:r w:rsidR="007171A3" w:rsidRPr="0067176D">
        <w:t xml:space="preserve">tate </w:t>
      </w:r>
      <w:r w:rsidR="00210568">
        <w:t>p</w:t>
      </w:r>
      <w:r w:rsidRPr="0067176D">
        <w:t xml:space="preserve">articipation </w:t>
      </w:r>
      <w:r w:rsidR="007171A3" w:rsidRPr="0067176D">
        <w:t>(Requirement 2.6) and production data (Requirement 3.2).</w:t>
      </w:r>
    </w:p>
    <w:p w14:paraId="27DFD257" w14:textId="77777777" w:rsidR="008A5286" w:rsidRPr="0067176D" w:rsidRDefault="008A5286" w:rsidP="008A5286">
      <w:pPr>
        <w:spacing w:after="0" w:line="240" w:lineRule="auto"/>
        <w:jc w:val="both"/>
        <w:rPr>
          <w:rFonts w:cstheme="minorHAnsi"/>
        </w:rPr>
      </w:pPr>
    </w:p>
    <w:p w14:paraId="50951145" w14:textId="77777777" w:rsidR="008A5286" w:rsidRPr="0067176D" w:rsidRDefault="008A5286" w:rsidP="008A5286">
      <w:pPr>
        <w:spacing w:after="0" w:line="240" w:lineRule="auto"/>
        <w:rPr>
          <w:rFonts w:eastAsia="Calibri" w:cstheme="minorHAnsi"/>
          <w:color w:val="FF0000"/>
          <w:lang w:bidi="en-US"/>
        </w:rPr>
      </w:pPr>
    </w:p>
    <w:p w14:paraId="01C470B7" w14:textId="77777777" w:rsidR="008A5286" w:rsidRPr="0067176D" w:rsidRDefault="008A5286" w:rsidP="008A5286">
      <w:pPr>
        <w:spacing w:after="0" w:line="240" w:lineRule="auto"/>
        <w:rPr>
          <w:b/>
          <w:color w:val="365F91" w:themeColor="accent1" w:themeShade="BF"/>
        </w:rPr>
      </w:pPr>
      <w:r w:rsidRPr="0067176D">
        <w:rPr>
          <w:rFonts w:cstheme="minorHAnsi"/>
          <w:b/>
          <w:color w:val="365F91" w:themeColor="accent1" w:themeShade="BF"/>
        </w:rPr>
        <w:t xml:space="preserve">3. </w:t>
      </w:r>
      <w:r w:rsidR="00394729" w:rsidRPr="0067176D">
        <w:rPr>
          <w:b/>
          <w:color w:val="365F91" w:themeColor="accent1" w:themeShade="BF"/>
        </w:rPr>
        <w:t>RESPONSES OF THE NATIONAL COMMITTEE</w:t>
      </w:r>
      <w:r w:rsidRPr="0067176D">
        <w:rPr>
          <w:b/>
          <w:color w:val="365F91" w:themeColor="accent1" w:themeShade="BF"/>
        </w:rPr>
        <w:t xml:space="preserve"> </w:t>
      </w:r>
    </w:p>
    <w:p w14:paraId="6824DE7D" w14:textId="77777777" w:rsidR="008A5286" w:rsidRPr="0067176D" w:rsidRDefault="008A5286" w:rsidP="008A5286">
      <w:pPr>
        <w:spacing w:after="0" w:line="240" w:lineRule="auto"/>
        <w:rPr>
          <w:b/>
          <w:color w:val="365F91" w:themeColor="accent1" w:themeShade="BF"/>
        </w:rPr>
      </w:pPr>
    </w:p>
    <w:p w14:paraId="69786296" w14:textId="77777777" w:rsidR="008A5286" w:rsidRPr="0067176D" w:rsidRDefault="008A5286" w:rsidP="008A5286">
      <w:pPr>
        <w:spacing w:after="0" w:line="240" w:lineRule="auto"/>
        <w:ind w:firstLine="720"/>
        <w:rPr>
          <w:b/>
          <w:color w:val="365F91" w:themeColor="accent1" w:themeShade="BF"/>
        </w:rPr>
      </w:pPr>
      <w:r w:rsidRPr="0067176D">
        <w:rPr>
          <w:rFonts w:cstheme="minorHAnsi"/>
          <w:b/>
          <w:color w:val="365F91" w:themeColor="accent1" w:themeShade="BF"/>
        </w:rPr>
        <w:t xml:space="preserve">3.1 </w:t>
      </w:r>
      <w:r w:rsidR="00394729" w:rsidRPr="0067176D">
        <w:rPr>
          <w:b/>
          <w:color w:val="365F91" w:themeColor="accent1" w:themeShade="BF"/>
        </w:rPr>
        <w:t xml:space="preserve">REQUIREMENT </w:t>
      </w:r>
      <w:r w:rsidRPr="0067176D">
        <w:rPr>
          <w:b/>
          <w:color w:val="365F91" w:themeColor="accent1" w:themeShade="BF"/>
        </w:rPr>
        <w:t>2.6</w:t>
      </w:r>
      <w:r w:rsidR="00210568">
        <w:rPr>
          <w:b/>
          <w:color w:val="365F91" w:themeColor="accent1" w:themeShade="BF"/>
        </w:rPr>
        <w:t>:</w:t>
      </w:r>
      <w:r w:rsidRPr="0067176D">
        <w:rPr>
          <w:b/>
          <w:color w:val="365F91" w:themeColor="accent1" w:themeShade="BF"/>
        </w:rPr>
        <w:t xml:space="preserve"> </w:t>
      </w:r>
      <w:r w:rsidR="00394729" w:rsidRPr="0067176D">
        <w:rPr>
          <w:b/>
          <w:color w:val="365F91" w:themeColor="accent1" w:themeShade="BF"/>
        </w:rPr>
        <w:t xml:space="preserve">STATE </w:t>
      </w:r>
      <w:r w:rsidRPr="0067176D">
        <w:rPr>
          <w:b/>
          <w:color w:val="365F91" w:themeColor="accent1" w:themeShade="BF"/>
        </w:rPr>
        <w:t xml:space="preserve">PARTICIPATION </w:t>
      </w:r>
    </w:p>
    <w:p w14:paraId="4A6B0B07" w14:textId="77777777" w:rsidR="007171A3" w:rsidRPr="0067176D" w:rsidRDefault="007171A3" w:rsidP="007171A3">
      <w:pPr>
        <w:spacing w:after="0" w:line="240" w:lineRule="auto"/>
        <w:jc w:val="both"/>
        <w:rPr>
          <w:b/>
          <w:i/>
          <w:sz w:val="20"/>
        </w:rPr>
      </w:pPr>
      <w:r w:rsidRPr="0067176D">
        <w:rPr>
          <w:b/>
          <w:i/>
          <w:sz w:val="20"/>
        </w:rPr>
        <w:t xml:space="preserve">In </w:t>
      </w:r>
      <w:r w:rsidR="00394729" w:rsidRPr="0067176D">
        <w:rPr>
          <w:b/>
          <w:i/>
          <w:sz w:val="20"/>
        </w:rPr>
        <w:t xml:space="preserve">compliance </w:t>
      </w:r>
      <w:r w:rsidRPr="0067176D">
        <w:rPr>
          <w:b/>
          <w:i/>
          <w:sz w:val="20"/>
        </w:rPr>
        <w:t>with Requirement 2.6, the multi-stakeholder group shall</w:t>
      </w:r>
      <w:r w:rsidR="00394729" w:rsidRPr="0067176D">
        <w:rPr>
          <w:b/>
          <w:i/>
          <w:sz w:val="20"/>
        </w:rPr>
        <w:t>,</w:t>
      </w:r>
      <w:r w:rsidRPr="0067176D">
        <w:rPr>
          <w:b/>
          <w:i/>
          <w:sz w:val="20"/>
        </w:rPr>
        <w:t xml:space="preserve"> in future EITI Reports</w:t>
      </w:r>
      <w:r w:rsidR="00394729" w:rsidRPr="0067176D">
        <w:rPr>
          <w:b/>
          <w:i/>
          <w:sz w:val="20"/>
        </w:rPr>
        <w:t>, specify</w:t>
      </w:r>
      <w:r w:rsidRPr="0067176D">
        <w:rPr>
          <w:b/>
          <w:i/>
          <w:sz w:val="20"/>
        </w:rPr>
        <w:t xml:space="preserve"> the statutory regulations governing financial relations between the Senegal </w:t>
      </w:r>
      <w:r w:rsidR="00394729" w:rsidRPr="0067176D">
        <w:rPr>
          <w:b/>
          <w:i/>
          <w:sz w:val="20"/>
        </w:rPr>
        <w:t xml:space="preserve">Petroleum Company </w:t>
      </w:r>
      <w:r w:rsidRPr="0067176D">
        <w:rPr>
          <w:b/>
          <w:i/>
          <w:sz w:val="20"/>
        </w:rPr>
        <w:t xml:space="preserve">(Petrosen), the Eastern Senegal Iron </w:t>
      </w:r>
      <w:r w:rsidR="00394729" w:rsidRPr="0067176D">
        <w:rPr>
          <w:b/>
          <w:i/>
          <w:sz w:val="20"/>
        </w:rPr>
        <w:t xml:space="preserve">Ore Mining </w:t>
      </w:r>
      <w:r w:rsidRPr="0067176D">
        <w:rPr>
          <w:b/>
          <w:i/>
          <w:sz w:val="20"/>
        </w:rPr>
        <w:t xml:space="preserve">Company </w:t>
      </w:r>
      <w:r w:rsidR="00394729" w:rsidRPr="0067176D">
        <w:rPr>
          <w:b/>
          <w:i/>
          <w:sz w:val="20"/>
        </w:rPr>
        <w:t>(Miferso) and the Government. The G</w:t>
      </w:r>
      <w:r w:rsidRPr="0067176D">
        <w:rPr>
          <w:b/>
          <w:i/>
          <w:sz w:val="20"/>
        </w:rPr>
        <w:t xml:space="preserve">overnment is also encouraged </w:t>
      </w:r>
      <w:r w:rsidRPr="0067176D">
        <w:rPr>
          <w:b/>
          <w:i/>
          <w:sz w:val="20"/>
        </w:rPr>
        <w:lastRenderedPageBreak/>
        <w:t xml:space="preserve">to continue to </w:t>
      </w:r>
      <w:r w:rsidR="00394729" w:rsidRPr="0067176D">
        <w:rPr>
          <w:b/>
          <w:i/>
          <w:sz w:val="20"/>
        </w:rPr>
        <w:t xml:space="preserve">provide </w:t>
      </w:r>
      <w:r w:rsidRPr="0067176D">
        <w:rPr>
          <w:b/>
          <w:i/>
          <w:sz w:val="20"/>
        </w:rPr>
        <w:t xml:space="preserve">the </w:t>
      </w:r>
      <w:r w:rsidR="00210568">
        <w:rPr>
          <w:b/>
          <w:i/>
          <w:sz w:val="20"/>
        </w:rPr>
        <w:t>H</w:t>
      </w:r>
      <w:r w:rsidR="00394729" w:rsidRPr="0067176D">
        <w:rPr>
          <w:b/>
          <w:i/>
          <w:sz w:val="20"/>
        </w:rPr>
        <w:t xml:space="preserve">ydrocarbons </w:t>
      </w:r>
      <w:r w:rsidR="00210568">
        <w:rPr>
          <w:b/>
          <w:i/>
          <w:sz w:val="20"/>
        </w:rPr>
        <w:t>S</w:t>
      </w:r>
      <w:r w:rsidRPr="0067176D">
        <w:rPr>
          <w:b/>
          <w:i/>
          <w:sz w:val="20"/>
        </w:rPr>
        <w:t xml:space="preserve">ervice with monitoring tools to </w:t>
      </w:r>
      <w:r w:rsidR="00394729" w:rsidRPr="0067176D">
        <w:rPr>
          <w:b/>
          <w:i/>
          <w:sz w:val="20"/>
        </w:rPr>
        <w:t xml:space="preserve">keep </w:t>
      </w:r>
      <w:r w:rsidRPr="0067176D">
        <w:rPr>
          <w:b/>
          <w:i/>
          <w:sz w:val="20"/>
        </w:rPr>
        <w:t xml:space="preserve">better track </w:t>
      </w:r>
      <w:r w:rsidR="00394729" w:rsidRPr="0067176D">
        <w:rPr>
          <w:b/>
          <w:i/>
          <w:sz w:val="20"/>
        </w:rPr>
        <w:t xml:space="preserve">of </w:t>
      </w:r>
      <w:r w:rsidRPr="0067176D">
        <w:rPr>
          <w:b/>
          <w:i/>
          <w:sz w:val="20"/>
        </w:rPr>
        <w:t xml:space="preserve">work plans and payments to </w:t>
      </w:r>
      <w:r w:rsidR="00394729" w:rsidRPr="0067176D">
        <w:rPr>
          <w:b/>
          <w:i/>
          <w:sz w:val="20"/>
        </w:rPr>
        <w:t>the G</w:t>
      </w:r>
      <w:r w:rsidRPr="0067176D">
        <w:rPr>
          <w:b/>
          <w:i/>
          <w:sz w:val="20"/>
        </w:rPr>
        <w:t>overnment as this sector develops.</w:t>
      </w:r>
    </w:p>
    <w:p w14:paraId="0792F306" w14:textId="77777777" w:rsidR="007171A3" w:rsidRPr="0067176D" w:rsidRDefault="007171A3" w:rsidP="007171A3">
      <w:pPr>
        <w:spacing w:after="0" w:line="240" w:lineRule="auto"/>
        <w:jc w:val="both"/>
        <w:rPr>
          <w:b/>
          <w:i/>
          <w:sz w:val="20"/>
        </w:rPr>
      </w:pPr>
    </w:p>
    <w:p w14:paraId="2B81DABD" w14:textId="77777777" w:rsidR="007171A3" w:rsidRPr="0067176D" w:rsidRDefault="007171A3" w:rsidP="007171A3">
      <w:pPr>
        <w:spacing w:after="0" w:line="240" w:lineRule="auto"/>
        <w:jc w:val="both"/>
        <w:rPr>
          <w:b/>
          <w:i/>
          <w:sz w:val="20"/>
        </w:rPr>
      </w:pPr>
    </w:p>
    <w:p w14:paraId="2FB148EC" w14:textId="77777777" w:rsidR="008A5286" w:rsidRPr="0067176D" w:rsidRDefault="007171A3" w:rsidP="007171A3">
      <w:pPr>
        <w:spacing w:after="0" w:line="240" w:lineRule="auto"/>
        <w:jc w:val="both"/>
      </w:pPr>
      <w:r w:rsidRPr="0067176D">
        <w:t xml:space="preserve">In Senegal, </w:t>
      </w:r>
      <w:r w:rsidR="008232EB" w:rsidRPr="0067176D">
        <w:t xml:space="preserve">companies </w:t>
      </w:r>
      <w:r w:rsidR="00394729" w:rsidRPr="0067176D">
        <w:t>benefiting from s</w:t>
      </w:r>
      <w:r w:rsidRPr="0067176D">
        <w:t xml:space="preserve">tate financing are defined by </w:t>
      </w:r>
      <w:r w:rsidRPr="00054C91">
        <w:rPr>
          <w:b/>
        </w:rPr>
        <w:t xml:space="preserve">Law No. 90-07 </w:t>
      </w:r>
      <w:r w:rsidR="00394729" w:rsidRPr="00054C91">
        <w:rPr>
          <w:b/>
        </w:rPr>
        <w:t>dated 26 June 1990 on the organis</w:t>
      </w:r>
      <w:r w:rsidRPr="00054C91">
        <w:rPr>
          <w:b/>
        </w:rPr>
        <w:t xml:space="preserve">ation and </w:t>
      </w:r>
      <w:r w:rsidR="008232EB" w:rsidRPr="00054C91">
        <w:rPr>
          <w:b/>
        </w:rPr>
        <w:t xml:space="preserve">supervision </w:t>
      </w:r>
      <w:r w:rsidRPr="00054C91">
        <w:rPr>
          <w:b/>
        </w:rPr>
        <w:t xml:space="preserve">of public sector </w:t>
      </w:r>
      <w:r w:rsidR="008232EB" w:rsidRPr="00054C91">
        <w:rPr>
          <w:b/>
        </w:rPr>
        <w:t>corporation</w:t>
      </w:r>
      <w:r w:rsidR="00BC49D3" w:rsidRPr="00054C91">
        <w:rPr>
          <w:b/>
        </w:rPr>
        <w:t>s</w:t>
      </w:r>
      <w:r w:rsidR="008232EB" w:rsidRPr="00054C91">
        <w:rPr>
          <w:b/>
        </w:rPr>
        <w:t xml:space="preserve"> </w:t>
      </w:r>
      <w:r w:rsidRPr="00054C91">
        <w:rPr>
          <w:b/>
        </w:rPr>
        <w:t xml:space="preserve">and the </w:t>
      </w:r>
      <w:r w:rsidR="008232EB" w:rsidRPr="00054C91">
        <w:rPr>
          <w:b/>
        </w:rPr>
        <w:t xml:space="preserve">supervision </w:t>
      </w:r>
      <w:r w:rsidRPr="00054C91">
        <w:rPr>
          <w:b/>
        </w:rPr>
        <w:t xml:space="preserve">of </w:t>
      </w:r>
      <w:r w:rsidR="008232EB" w:rsidRPr="00054C91">
        <w:rPr>
          <w:b/>
        </w:rPr>
        <w:t xml:space="preserve">private law corporations </w:t>
      </w:r>
      <w:r w:rsidRPr="00054C91">
        <w:rPr>
          <w:b/>
        </w:rPr>
        <w:t xml:space="preserve">receiving financial support from </w:t>
      </w:r>
      <w:r w:rsidR="00BC49D3" w:rsidRPr="00054C91">
        <w:rPr>
          <w:b/>
        </w:rPr>
        <w:t>state</w:t>
      </w:r>
      <w:r w:rsidRPr="00054C91">
        <w:rPr>
          <w:b/>
        </w:rPr>
        <w:t xml:space="preserve"> authorities (Official Journal </w:t>
      </w:r>
      <w:r w:rsidR="008232EB" w:rsidRPr="00054C91">
        <w:rPr>
          <w:b/>
        </w:rPr>
        <w:t xml:space="preserve">dated </w:t>
      </w:r>
      <w:r w:rsidRPr="00054C91">
        <w:rPr>
          <w:b/>
        </w:rPr>
        <w:t>7 July 1999</w:t>
      </w:r>
      <w:r w:rsidR="00A924F5" w:rsidRPr="00054C91">
        <w:rPr>
          <w:rStyle w:val="FootnoteReference"/>
          <w:b/>
        </w:rPr>
        <w:footnoteReference w:id="1"/>
      </w:r>
      <w:r w:rsidRPr="00054C91">
        <w:rPr>
          <w:b/>
        </w:rPr>
        <w:t>).</w:t>
      </w:r>
      <w:r w:rsidRPr="0067176D">
        <w:t xml:space="preserve"> </w:t>
      </w:r>
      <w:r w:rsidR="008232EB" w:rsidRPr="0067176D">
        <w:t>A</w:t>
      </w:r>
      <w:r w:rsidRPr="0067176D">
        <w:t xml:space="preserve">rticle 6 </w:t>
      </w:r>
      <w:r w:rsidR="008232EB" w:rsidRPr="0067176D">
        <w:t xml:space="preserve">of this same Law specifies </w:t>
      </w:r>
      <w:r w:rsidRPr="0067176D">
        <w:t xml:space="preserve">that "companies </w:t>
      </w:r>
      <w:r w:rsidR="008232EB" w:rsidRPr="0067176D">
        <w:t xml:space="preserve">are considered to be limited companies with majority </w:t>
      </w:r>
      <w:r w:rsidR="00BC49D3" w:rsidRPr="0067176D">
        <w:t xml:space="preserve">state </w:t>
      </w:r>
      <w:r w:rsidR="008232EB" w:rsidRPr="0067176D">
        <w:t xml:space="preserve">participation, </w:t>
      </w:r>
      <w:r w:rsidR="00BC49D3" w:rsidRPr="0067176D">
        <w:t xml:space="preserve">if </w:t>
      </w:r>
      <w:r w:rsidRPr="0067176D">
        <w:t xml:space="preserve">one or several </w:t>
      </w:r>
      <w:r w:rsidR="00BC49D3" w:rsidRPr="0067176D">
        <w:t xml:space="preserve">state entities </w:t>
      </w:r>
      <w:r w:rsidRPr="0067176D">
        <w:t xml:space="preserve">directly or indirectly </w:t>
      </w:r>
      <w:r w:rsidR="00BC49D3" w:rsidRPr="0067176D">
        <w:t xml:space="preserve">own </w:t>
      </w:r>
      <w:r w:rsidRPr="0067176D">
        <w:t xml:space="preserve">at least 50% of </w:t>
      </w:r>
      <w:r w:rsidR="00BC49D3" w:rsidRPr="0067176D">
        <w:t xml:space="preserve">their equity </w:t>
      </w:r>
      <w:r w:rsidRPr="0067176D">
        <w:t xml:space="preserve">capital". </w:t>
      </w:r>
      <w:r w:rsidR="00BC49D3" w:rsidRPr="0067176D">
        <w:t>A</w:t>
      </w:r>
      <w:r w:rsidRPr="0067176D">
        <w:t xml:space="preserve"> limited company "with majority </w:t>
      </w:r>
      <w:r w:rsidR="00394729" w:rsidRPr="0067176D">
        <w:t xml:space="preserve">state </w:t>
      </w:r>
      <w:r w:rsidRPr="0067176D">
        <w:t xml:space="preserve">participation may </w:t>
      </w:r>
      <w:r w:rsidR="00210568">
        <w:t>receive</w:t>
      </w:r>
      <w:r w:rsidRPr="0067176D">
        <w:t xml:space="preserve"> (...)</w:t>
      </w:r>
      <w:r w:rsidR="00054C91">
        <w:t xml:space="preserve"> </w:t>
      </w:r>
      <w:r w:rsidRPr="0067176D">
        <w:t xml:space="preserve">benefits in kind or in </w:t>
      </w:r>
      <w:r w:rsidR="00394729" w:rsidRPr="0067176D">
        <w:t>money</w:t>
      </w:r>
      <w:r w:rsidRPr="0067176D">
        <w:t xml:space="preserve">" from the state (Article 47 of Law No. 90-07 </w:t>
      </w:r>
      <w:r w:rsidR="00394729" w:rsidRPr="0067176D">
        <w:t xml:space="preserve">dated </w:t>
      </w:r>
      <w:r w:rsidRPr="0067176D">
        <w:t>26 June 1990).</w:t>
      </w:r>
    </w:p>
    <w:p w14:paraId="3F474B6B" w14:textId="77777777" w:rsidR="008A5286" w:rsidRPr="0067176D" w:rsidRDefault="008A5286" w:rsidP="008A5286">
      <w:pPr>
        <w:spacing w:after="0" w:line="240" w:lineRule="auto"/>
        <w:rPr>
          <w:rFonts w:cstheme="minorHAnsi"/>
          <w:b/>
          <w:color w:val="365F91" w:themeColor="accent1" w:themeShade="BF"/>
        </w:rPr>
      </w:pPr>
    </w:p>
    <w:p w14:paraId="2D251EDD" w14:textId="3B80CE85" w:rsidR="007171A3" w:rsidRPr="0067176D" w:rsidRDefault="007171A3" w:rsidP="007171A3">
      <w:pPr>
        <w:pStyle w:val="ListParagraph"/>
        <w:widowControl w:val="0"/>
        <w:numPr>
          <w:ilvl w:val="0"/>
          <w:numId w:val="10"/>
        </w:numPr>
        <w:suppressAutoHyphens/>
        <w:spacing w:before="120" w:after="240" w:line="260" w:lineRule="auto"/>
        <w:jc w:val="both"/>
      </w:pPr>
      <w:r w:rsidRPr="0067176D">
        <w:t>PETROSEN</w:t>
      </w:r>
      <w:r w:rsidR="00033F6A" w:rsidRPr="0067176D">
        <w:t>, created in May 1981,</w:t>
      </w:r>
      <w:r w:rsidRPr="0067176D">
        <w:t xml:space="preserve"> is a limited company </w:t>
      </w:r>
      <w:r w:rsidR="00033F6A" w:rsidRPr="0067176D">
        <w:t>in</w:t>
      </w:r>
      <w:r w:rsidRPr="0067176D">
        <w:t xml:space="preserve"> majority </w:t>
      </w:r>
      <w:r w:rsidR="00BC49D3" w:rsidRPr="0067176D">
        <w:t xml:space="preserve">state </w:t>
      </w:r>
      <w:r w:rsidRPr="0067176D">
        <w:t xml:space="preserve">ownership (99% owned by the </w:t>
      </w:r>
      <w:r w:rsidR="00033F6A" w:rsidRPr="0067176D">
        <w:t xml:space="preserve">state </w:t>
      </w:r>
      <w:r w:rsidRPr="0067176D">
        <w:t xml:space="preserve">and 1% by the National </w:t>
      </w:r>
      <w:r w:rsidR="00033F6A" w:rsidRPr="0067176D">
        <w:t xml:space="preserve">Debt Recovery </w:t>
      </w:r>
      <w:r w:rsidRPr="0067176D">
        <w:t xml:space="preserve">Company </w:t>
      </w:r>
      <w:r w:rsidR="00BC49D3" w:rsidRPr="0067176D">
        <w:t>(</w:t>
      </w:r>
      <w:r w:rsidRPr="0067176D">
        <w:t>SNR</w:t>
      </w:r>
      <w:r w:rsidR="00BC49D3" w:rsidRPr="0067176D">
        <w:t>)</w:t>
      </w:r>
      <w:r w:rsidR="00033F6A" w:rsidRPr="0067176D">
        <w:t>)</w:t>
      </w:r>
      <w:r w:rsidR="00A924F5">
        <w:rPr>
          <w:rStyle w:val="FootnoteReference"/>
        </w:rPr>
        <w:footnoteReference w:id="2"/>
      </w:r>
      <w:r w:rsidRPr="0067176D">
        <w:t xml:space="preserve">. PETROSEN is governed by </w:t>
      </w:r>
      <w:r w:rsidR="00033F6A" w:rsidRPr="0067176D">
        <w:t xml:space="preserve">its </w:t>
      </w:r>
      <w:r w:rsidRPr="0067176D">
        <w:t>statutes</w:t>
      </w:r>
      <w:r w:rsidR="00033F6A" w:rsidRPr="0067176D">
        <w:t xml:space="preserve">, which comply with current </w:t>
      </w:r>
      <w:r w:rsidRPr="0067176D">
        <w:t xml:space="preserve">legislation. In addition, PETROSEN operates on the basis of </w:t>
      </w:r>
      <w:r w:rsidR="00033F6A" w:rsidRPr="0067176D">
        <w:t xml:space="preserve">provisions of </w:t>
      </w:r>
      <w:r w:rsidRPr="0067176D">
        <w:t>private law (OHADA law</w:t>
      </w:r>
      <w:r w:rsidR="00033F6A" w:rsidRPr="0067176D">
        <w:t>,</w:t>
      </w:r>
      <w:r w:rsidRPr="0067176D">
        <w:t xml:space="preserve"> </w:t>
      </w:r>
      <w:r w:rsidR="00033F6A" w:rsidRPr="0067176D">
        <w:t xml:space="preserve">used by </w:t>
      </w:r>
      <w:r w:rsidRPr="0067176D">
        <w:t xml:space="preserve">seventeen (17) African countries). In this respect, </w:t>
      </w:r>
      <w:r w:rsidRPr="00054C91">
        <w:rPr>
          <w:b/>
        </w:rPr>
        <w:t xml:space="preserve">the </w:t>
      </w:r>
      <w:r w:rsidR="00033F6A" w:rsidRPr="00054C91">
        <w:rPr>
          <w:b/>
        </w:rPr>
        <w:t>Unif</w:t>
      </w:r>
      <w:r w:rsidR="008F702C" w:rsidRPr="00054C91">
        <w:rPr>
          <w:b/>
        </w:rPr>
        <w:t>i</w:t>
      </w:r>
      <w:r w:rsidR="00033F6A" w:rsidRPr="00054C91">
        <w:rPr>
          <w:b/>
        </w:rPr>
        <w:t>ed  Act on Commercial Company L</w:t>
      </w:r>
      <w:r w:rsidRPr="00054C91">
        <w:rPr>
          <w:b/>
        </w:rPr>
        <w:t xml:space="preserve">aw and </w:t>
      </w:r>
      <w:r w:rsidR="00033F6A" w:rsidRPr="00054C91">
        <w:rPr>
          <w:b/>
        </w:rPr>
        <w:t>the Economic Interest Group</w:t>
      </w:r>
      <w:r w:rsidRPr="0067176D">
        <w:t xml:space="preserve"> gives limited companies the </w:t>
      </w:r>
      <w:r w:rsidR="00033F6A" w:rsidRPr="0067176D">
        <w:t xml:space="preserve">right to enter into </w:t>
      </w:r>
      <w:r w:rsidRPr="0067176D">
        <w:t xml:space="preserve">financial contracts, </w:t>
      </w:r>
      <w:r w:rsidR="002615BD">
        <w:t>and fixed term financial borrowing</w:t>
      </w:r>
      <w:r w:rsidRPr="0067176D">
        <w:t xml:space="preserve"> where appropriate</w:t>
      </w:r>
      <w:r w:rsidR="00577AB4" w:rsidRPr="0067176D">
        <w:t>,</w:t>
      </w:r>
      <w:r w:rsidRPr="0067176D">
        <w:t xml:space="preserve"> </w:t>
      </w:r>
      <w:r w:rsidR="00577AB4" w:rsidRPr="0067176D">
        <w:t xml:space="preserve">in </w:t>
      </w:r>
      <w:r w:rsidRPr="0067176D">
        <w:t xml:space="preserve">conditions </w:t>
      </w:r>
      <w:r w:rsidR="00577AB4" w:rsidRPr="0067176D">
        <w:t xml:space="preserve">established </w:t>
      </w:r>
      <w:r w:rsidRPr="0067176D">
        <w:t xml:space="preserve">by the competent authority of each </w:t>
      </w:r>
      <w:r w:rsidR="00577AB4" w:rsidRPr="0067176D">
        <w:t>participating s</w:t>
      </w:r>
      <w:r w:rsidRPr="0067176D">
        <w:t>tate (Article 744)</w:t>
      </w:r>
      <w:r w:rsidR="00A924F5">
        <w:rPr>
          <w:rStyle w:val="FootnoteReference"/>
        </w:rPr>
        <w:footnoteReference w:id="3"/>
      </w:r>
      <w:r w:rsidRPr="0067176D">
        <w:t xml:space="preserve">. </w:t>
      </w:r>
      <w:r w:rsidR="00577AB4" w:rsidRPr="0067176D">
        <w:t>E</w:t>
      </w:r>
      <w:r w:rsidRPr="0067176D">
        <w:t xml:space="preserve">xamination of </w:t>
      </w:r>
      <w:r w:rsidR="00577AB4" w:rsidRPr="0067176D">
        <w:t xml:space="preserve">the </w:t>
      </w:r>
      <w:r w:rsidRPr="0067176D">
        <w:t xml:space="preserve">financial statements </w:t>
      </w:r>
      <w:r w:rsidR="00577AB4" w:rsidRPr="0067176D">
        <w:t>of PETROSEN for 2014 does</w:t>
      </w:r>
      <w:r w:rsidRPr="0067176D">
        <w:t xml:space="preserve"> not </w:t>
      </w:r>
      <w:r w:rsidR="00577AB4" w:rsidRPr="0067176D">
        <w:t>reveal any loan, lease</w:t>
      </w:r>
      <w:r w:rsidRPr="0067176D">
        <w:t xml:space="preserve"> or similar credits. </w:t>
      </w:r>
      <w:r w:rsidR="00577AB4" w:rsidRPr="0067176D">
        <w:t>I</w:t>
      </w:r>
      <w:r w:rsidRPr="0067176D">
        <w:t>n 2014</w:t>
      </w:r>
      <w:r w:rsidR="00577AB4" w:rsidRPr="0067176D">
        <w:t xml:space="preserve"> PETROSEN held shares in state companies</w:t>
      </w:r>
      <w:r w:rsidRPr="0067176D">
        <w:t xml:space="preserve">, </w:t>
      </w:r>
      <w:r w:rsidR="00577AB4" w:rsidRPr="0067176D">
        <w:t xml:space="preserve">notably </w:t>
      </w:r>
      <w:r w:rsidRPr="0067176D">
        <w:t xml:space="preserve">the African Refining Company </w:t>
      </w:r>
      <w:r w:rsidR="00577AB4" w:rsidRPr="0067176D">
        <w:t>(</w:t>
      </w:r>
      <w:r w:rsidRPr="0067176D">
        <w:t>SAR</w:t>
      </w:r>
      <w:r w:rsidR="00577AB4" w:rsidRPr="0067176D">
        <w:t>)</w:t>
      </w:r>
      <w:r w:rsidR="00054C91">
        <w:t xml:space="preserve"> (46%) and Senegal POWER company </w:t>
      </w:r>
      <w:r w:rsidRPr="0067176D">
        <w:t>(34%)</w:t>
      </w:r>
      <w:r w:rsidR="00577AB4" w:rsidRPr="0067176D">
        <w:t>,</w:t>
      </w:r>
      <w:r w:rsidRPr="0067176D">
        <w:t xml:space="preserve"> </w:t>
      </w:r>
      <w:r w:rsidR="00577AB4" w:rsidRPr="0067176D">
        <w:t xml:space="preserve">which was an </w:t>
      </w:r>
      <w:r w:rsidRPr="0067176D">
        <w:t>unsuccessful</w:t>
      </w:r>
      <w:r w:rsidR="00577AB4" w:rsidRPr="0067176D">
        <w:t xml:space="preserve"> project</w:t>
      </w:r>
      <w:r w:rsidRPr="0067176D">
        <w:t xml:space="preserve">. </w:t>
      </w:r>
      <w:r w:rsidR="00025C79" w:rsidRPr="0067176D">
        <w:t>T</w:t>
      </w:r>
      <w:r w:rsidRPr="0067176D">
        <w:t>he state never had to cover or guarantee loans for</w:t>
      </w:r>
      <w:r w:rsidR="00025C79" w:rsidRPr="0067176D">
        <w:t xml:space="preserve"> PETROSEN </w:t>
      </w:r>
      <w:r w:rsidRPr="0067176D">
        <w:t>or for any other company in the extractive sector</w:t>
      </w:r>
      <w:r w:rsidR="00025C79" w:rsidRPr="0067176D">
        <w:t xml:space="preserve"> before 2014</w:t>
      </w:r>
      <w:r w:rsidRPr="0067176D">
        <w:t>. Similarly, PETROSE</w:t>
      </w:r>
      <w:r w:rsidR="00025C79" w:rsidRPr="0067176D">
        <w:t>N has not granted any guarantee or loan</w:t>
      </w:r>
      <w:r w:rsidRPr="0067176D">
        <w:t xml:space="preserve"> to companies operating in the extractive sector.</w:t>
      </w:r>
    </w:p>
    <w:p w14:paraId="041DD9B5" w14:textId="77777777" w:rsidR="007171A3" w:rsidRPr="0067176D" w:rsidRDefault="007171A3" w:rsidP="007171A3">
      <w:pPr>
        <w:pStyle w:val="ListParagraph"/>
        <w:widowControl w:val="0"/>
        <w:suppressAutoHyphens/>
        <w:spacing w:before="120" w:after="240" w:line="260" w:lineRule="auto"/>
        <w:jc w:val="both"/>
      </w:pPr>
    </w:p>
    <w:p w14:paraId="0835AAEE" w14:textId="23FC23E2" w:rsidR="008A5286" w:rsidRPr="0067176D" w:rsidRDefault="007171A3" w:rsidP="007171A3">
      <w:pPr>
        <w:pStyle w:val="ListParagraph"/>
        <w:widowControl w:val="0"/>
        <w:numPr>
          <w:ilvl w:val="0"/>
          <w:numId w:val="10"/>
        </w:numPr>
        <w:suppressAutoHyphens/>
        <w:spacing w:before="120" w:after="240" w:line="260" w:lineRule="auto"/>
        <w:jc w:val="both"/>
      </w:pPr>
      <w:r w:rsidRPr="0067176D">
        <w:t xml:space="preserve">The Eastern Senegal Iron </w:t>
      </w:r>
      <w:r w:rsidR="00025C79" w:rsidRPr="0067176D">
        <w:t xml:space="preserve">Ore Mining </w:t>
      </w:r>
      <w:r w:rsidRPr="0067176D">
        <w:t xml:space="preserve">Company (MIFERSO) </w:t>
      </w:r>
      <w:r w:rsidR="00025C79" w:rsidRPr="0067176D">
        <w:t>promotes</w:t>
      </w:r>
      <w:r w:rsidRPr="0067176D">
        <w:t>, develo</w:t>
      </w:r>
      <w:r w:rsidR="00025C79" w:rsidRPr="0067176D">
        <w:t>ps</w:t>
      </w:r>
      <w:r w:rsidRPr="0067176D">
        <w:t xml:space="preserve"> and </w:t>
      </w:r>
      <w:r w:rsidR="00025C79" w:rsidRPr="0067176D">
        <w:t>obtains econ</w:t>
      </w:r>
      <w:r w:rsidR="005D6CF6">
        <w:t>o</w:t>
      </w:r>
      <w:r w:rsidR="00025C79" w:rsidRPr="0067176D">
        <w:t xml:space="preserve">mic value from </w:t>
      </w:r>
      <w:r w:rsidRPr="0067176D">
        <w:t xml:space="preserve">the Falémé iron ore deposits. It is 76% </w:t>
      </w:r>
      <w:r w:rsidR="00025C79" w:rsidRPr="0067176D">
        <w:t xml:space="preserve">owned </w:t>
      </w:r>
      <w:r w:rsidRPr="0067176D">
        <w:t xml:space="preserve">by the </w:t>
      </w:r>
      <w:r w:rsidR="00025C79" w:rsidRPr="0067176D">
        <w:t>state</w:t>
      </w:r>
      <w:r w:rsidRPr="0067176D">
        <w:t xml:space="preserve">, </w:t>
      </w:r>
      <w:r w:rsidR="00025C79" w:rsidRPr="0067176D">
        <w:t xml:space="preserve">so that </w:t>
      </w:r>
      <w:r w:rsidRPr="0067176D">
        <w:t xml:space="preserve">MIFERSO </w:t>
      </w:r>
      <w:r w:rsidR="00025C79" w:rsidRPr="0067176D">
        <w:t xml:space="preserve">is </w:t>
      </w:r>
      <w:r w:rsidRPr="0067176D">
        <w:t xml:space="preserve">a limited company with majority </w:t>
      </w:r>
      <w:r w:rsidR="005D6CF6">
        <w:t>state ownership as d</w:t>
      </w:r>
      <w:r w:rsidR="00025C79" w:rsidRPr="0067176D">
        <w:t xml:space="preserve">efined by </w:t>
      </w:r>
      <w:r w:rsidRPr="0067176D">
        <w:t xml:space="preserve">Law 90-07, </w:t>
      </w:r>
      <w:r w:rsidR="00025C79" w:rsidRPr="0067176D">
        <w:t xml:space="preserve">similarly to </w:t>
      </w:r>
      <w:r w:rsidRPr="0067176D">
        <w:t xml:space="preserve">PETROSEN. </w:t>
      </w:r>
      <w:r w:rsidR="00025C79" w:rsidRPr="0067176D">
        <w:t xml:space="preserve">The nature of </w:t>
      </w:r>
      <w:r w:rsidRPr="0067176D">
        <w:t>MIFERSO</w:t>
      </w:r>
      <w:r w:rsidR="005D6CF6">
        <w:t>’s corp</w:t>
      </w:r>
      <w:r w:rsidR="00025C79" w:rsidRPr="0067176D">
        <w:t>o</w:t>
      </w:r>
      <w:r w:rsidR="005D6CF6">
        <w:t>r</w:t>
      </w:r>
      <w:r w:rsidR="00025C79" w:rsidRPr="0067176D">
        <w:t>ate organ</w:t>
      </w:r>
      <w:r w:rsidR="005D6CF6">
        <w:t>i</w:t>
      </w:r>
      <w:r w:rsidR="00025C79" w:rsidRPr="0067176D">
        <w:t>sation can be understood from its statutes</w:t>
      </w:r>
      <w:r w:rsidRPr="0067176D">
        <w:t>.</w:t>
      </w:r>
      <w:r w:rsidR="00A924F5">
        <w:rPr>
          <w:rStyle w:val="FootnoteReference"/>
        </w:rPr>
        <w:footnoteReference w:id="4"/>
      </w:r>
      <w:r w:rsidRPr="0067176D">
        <w:t xml:space="preserve"> </w:t>
      </w:r>
      <w:r w:rsidR="00025C79" w:rsidRPr="0067176D">
        <w:t>MIFERSO</w:t>
      </w:r>
      <w:r w:rsidRPr="0067176D">
        <w:t xml:space="preserve"> financial statements</w:t>
      </w:r>
      <w:r w:rsidR="00025C79" w:rsidRPr="0067176D">
        <w:t xml:space="preserve"> for 2014 do not show any loan, lease or similar credit</w:t>
      </w:r>
      <w:r w:rsidRPr="0067176D">
        <w:t xml:space="preserve"> out</w:t>
      </w:r>
      <w:r w:rsidR="005D6CF6">
        <w:t>standing, and the government has</w:t>
      </w:r>
      <w:r w:rsidRPr="0067176D">
        <w:t xml:space="preserve"> never had to provide loans or loan guarantees to MIFERSO. Moreover, </w:t>
      </w:r>
      <w:r w:rsidR="00CE178B" w:rsidRPr="0067176D">
        <w:t xml:space="preserve">as regards information in the </w:t>
      </w:r>
      <w:r w:rsidRPr="0067176D">
        <w:t xml:space="preserve">initial </w:t>
      </w:r>
      <w:r w:rsidR="00CE178B" w:rsidRPr="0067176D">
        <w:t>dat</w:t>
      </w:r>
      <w:r w:rsidR="005D6CF6">
        <w:t>a</w:t>
      </w:r>
      <w:r w:rsidR="00CE178B" w:rsidRPr="0067176D">
        <w:t xml:space="preserve"> collection </w:t>
      </w:r>
      <w:r w:rsidRPr="0067176D">
        <w:t>repor</w:t>
      </w:r>
      <w:r w:rsidR="00025C79" w:rsidRPr="0067176D">
        <w:t>t: "Although the Report suggests that the G</w:t>
      </w:r>
      <w:r w:rsidRPr="0067176D">
        <w:t xml:space="preserve">overnment is entitled to dividends from MIFERSO, </w:t>
      </w:r>
      <w:r w:rsidR="00025C79" w:rsidRPr="0067176D">
        <w:t xml:space="preserve">the Report </w:t>
      </w:r>
      <w:r w:rsidRPr="0067176D">
        <w:t xml:space="preserve">explains that the </w:t>
      </w:r>
      <w:r w:rsidR="00025C79" w:rsidRPr="0067176D">
        <w:t xml:space="preserve">company </w:t>
      </w:r>
      <w:r w:rsidRPr="0067176D">
        <w:t xml:space="preserve">has never, </w:t>
      </w:r>
      <w:r w:rsidR="00025C79" w:rsidRPr="0067176D">
        <w:t>to date, paid dividends to the G</w:t>
      </w:r>
      <w:r w:rsidRPr="0067176D">
        <w:t xml:space="preserve">overnment </w:t>
      </w:r>
      <w:r w:rsidR="00025C79" w:rsidRPr="0067176D">
        <w:t xml:space="preserve">due to </w:t>
      </w:r>
      <w:r w:rsidRPr="0067176D">
        <w:t xml:space="preserve">difficulties in </w:t>
      </w:r>
      <w:r w:rsidR="00025C79" w:rsidRPr="0067176D">
        <w:t xml:space="preserve">bringing </w:t>
      </w:r>
      <w:r w:rsidRPr="0067176D">
        <w:t>the Falémé iron ore deposits into production"</w:t>
      </w:r>
      <w:r w:rsidR="00025C79" w:rsidRPr="0067176D">
        <w:t xml:space="preserve"> (EITI Report 2014, p.35). I</w:t>
      </w:r>
      <w:r w:rsidRPr="0067176D">
        <w:t xml:space="preserve">t is important to note that MIFERSO is not </w:t>
      </w:r>
      <w:r w:rsidR="00025C79" w:rsidRPr="0067176D">
        <w:t xml:space="preserve">yet operational. </w:t>
      </w:r>
      <w:r w:rsidRPr="0067176D">
        <w:t>Consequently, its activities</w:t>
      </w:r>
      <w:r w:rsidR="00025C79" w:rsidRPr="0067176D">
        <w:t xml:space="preserve"> do </w:t>
      </w:r>
      <w:r w:rsidR="005D6CF6">
        <w:t xml:space="preserve">not </w:t>
      </w:r>
      <w:r w:rsidR="00025C79" w:rsidRPr="0067176D">
        <w:lastRenderedPageBreak/>
        <w:t>generate any dividends</w:t>
      </w:r>
      <w:r w:rsidR="008A5286" w:rsidRPr="0067176D">
        <w:rPr>
          <w:rStyle w:val="FootnoteReference"/>
        </w:rPr>
        <w:footnoteReference w:id="5"/>
      </w:r>
      <w:r w:rsidR="008A5286" w:rsidRPr="0067176D">
        <w:t xml:space="preserve">. </w:t>
      </w:r>
    </w:p>
    <w:p w14:paraId="0DEB2C74" w14:textId="77777777" w:rsidR="008A5286" w:rsidRPr="0067176D" w:rsidRDefault="005D6CF6" w:rsidP="008A5286">
      <w:pPr>
        <w:widowControl w:val="0"/>
        <w:suppressAutoHyphens/>
        <w:spacing w:before="120" w:after="240" w:line="260" w:lineRule="auto"/>
        <w:jc w:val="both"/>
      </w:pPr>
      <w:r>
        <w:rPr>
          <w:b/>
          <w:u w:val="single"/>
        </w:rPr>
        <w:t>The MSG</w:t>
      </w:r>
      <w:r w:rsidR="007171A3" w:rsidRPr="0067176D">
        <w:rPr>
          <w:b/>
          <w:u w:val="single"/>
        </w:rPr>
        <w:t xml:space="preserve"> is of the opinion that </w:t>
      </w:r>
      <w:r w:rsidR="00CE178B" w:rsidRPr="0067176D">
        <w:rPr>
          <w:b/>
          <w:u w:val="single"/>
        </w:rPr>
        <w:t xml:space="preserve">current </w:t>
      </w:r>
      <w:r w:rsidR="007171A3" w:rsidRPr="0067176D">
        <w:rPr>
          <w:b/>
          <w:u w:val="single"/>
        </w:rPr>
        <w:t>legislation clarifies the statutory and f</w:t>
      </w:r>
      <w:r w:rsidR="00CE178B" w:rsidRPr="0067176D">
        <w:rPr>
          <w:b/>
          <w:u w:val="single"/>
        </w:rPr>
        <w:t>inancial relations between the s</w:t>
      </w:r>
      <w:r w:rsidR="007171A3" w:rsidRPr="0067176D">
        <w:rPr>
          <w:b/>
          <w:u w:val="single"/>
        </w:rPr>
        <w:t xml:space="preserve">tate and state-owned enterprises (MIFERSO and PETROSEN). Therefore, the </w:t>
      </w:r>
      <w:r w:rsidR="00CE178B" w:rsidRPr="0067176D">
        <w:rPr>
          <w:b/>
          <w:u w:val="single"/>
        </w:rPr>
        <w:t xml:space="preserve">MSG </w:t>
      </w:r>
      <w:r w:rsidR="007171A3" w:rsidRPr="0067176D">
        <w:rPr>
          <w:b/>
          <w:u w:val="single"/>
        </w:rPr>
        <w:t>considers that Senegal has fully complied with Requirement 2.6 of the EITI Standard</w:t>
      </w:r>
      <w:r w:rsidR="008A5286" w:rsidRPr="0067176D">
        <w:t xml:space="preserve">. </w:t>
      </w:r>
    </w:p>
    <w:p w14:paraId="4E03E40D" w14:textId="77777777" w:rsidR="008A5286" w:rsidRPr="0067176D" w:rsidRDefault="00054C91" w:rsidP="008A5286">
      <w:pPr>
        <w:spacing w:after="0" w:line="240" w:lineRule="auto"/>
        <w:ind w:firstLine="720"/>
        <w:rPr>
          <w:rFonts w:cstheme="minorHAnsi"/>
          <w:b/>
          <w:color w:val="365F91" w:themeColor="accent1" w:themeShade="BF"/>
        </w:rPr>
      </w:pPr>
      <w:bookmarkStart w:id="0" w:name="_GoBack"/>
      <w:bookmarkEnd w:id="0"/>
      <w:r>
        <w:rPr>
          <w:rFonts w:cstheme="minorHAnsi"/>
          <w:b/>
          <w:color w:val="365F91" w:themeColor="accent1" w:themeShade="BF"/>
        </w:rPr>
        <w:t xml:space="preserve">3.2 </w:t>
      </w:r>
      <w:r w:rsidR="00CE178B" w:rsidRPr="0067176D">
        <w:rPr>
          <w:rFonts w:cstheme="minorHAnsi"/>
          <w:b/>
          <w:color w:val="365F91" w:themeColor="accent1" w:themeShade="BF"/>
        </w:rPr>
        <w:t xml:space="preserve">REQUIREMENT </w:t>
      </w:r>
      <w:r w:rsidR="008A5286" w:rsidRPr="0067176D">
        <w:rPr>
          <w:rFonts w:cstheme="minorHAnsi"/>
          <w:b/>
          <w:color w:val="365F91" w:themeColor="accent1" w:themeShade="BF"/>
        </w:rPr>
        <w:t>3.2</w:t>
      </w:r>
      <w:r w:rsidR="005D6CF6">
        <w:rPr>
          <w:rFonts w:cstheme="minorHAnsi"/>
          <w:b/>
          <w:color w:val="365F91" w:themeColor="accent1" w:themeShade="BF"/>
        </w:rPr>
        <w:t>:</w:t>
      </w:r>
      <w:r w:rsidR="008A5286" w:rsidRPr="0067176D">
        <w:rPr>
          <w:rFonts w:cstheme="minorHAnsi"/>
          <w:b/>
          <w:color w:val="365F91" w:themeColor="accent1" w:themeShade="BF"/>
        </w:rPr>
        <w:t xml:space="preserve"> PRODUCTION</w:t>
      </w:r>
      <w:r w:rsidR="00CE178B" w:rsidRPr="0067176D">
        <w:rPr>
          <w:rFonts w:cstheme="minorHAnsi"/>
          <w:b/>
          <w:color w:val="365F91" w:themeColor="accent1" w:themeShade="BF"/>
        </w:rPr>
        <w:t xml:space="preserve"> DATA</w:t>
      </w:r>
    </w:p>
    <w:p w14:paraId="0650AD27" w14:textId="77777777" w:rsidR="008A5286" w:rsidRPr="0067176D" w:rsidRDefault="007171A3" w:rsidP="008A5286">
      <w:pPr>
        <w:widowControl w:val="0"/>
        <w:suppressAutoHyphens/>
        <w:spacing w:before="120" w:after="240" w:line="260" w:lineRule="auto"/>
        <w:jc w:val="both"/>
        <w:rPr>
          <w:rFonts w:eastAsia="Calibri"/>
          <w:b/>
          <w:i/>
          <w:sz w:val="20"/>
        </w:rPr>
      </w:pPr>
      <w:r w:rsidRPr="0067176D">
        <w:rPr>
          <w:b/>
          <w:i/>
          <w:sz w:val="20"/>
        </w:rPr>
        <w:t>"</w:t>
      </w:r>
      <w:r w:rsidR="00CE178B" w:rsidRPr="0067176D">
        <w:rPr>
          <w:b/>
          <w:i/>
          <w:sz w:val="20"/>
        </w:rPr>
        <w:t xml:space="preserve">Under </w:t>
      </w:r>
      <w:r w:rsidRPr="0067176D">
        <w:rPr>
          <w:b/>
          <w:i/>
          <w:sz w:val="20"/>
        </w:rPr>
        <w:t xml:space="preserve">Requirement 3.2, the MSG will </w:t>
      </w:r>
      <w:r w:rsidR="00CE178B" w:rsidRPr="0067176D">
        <w:rPr>
          <w:b/>
          <w:i/>
          <w:sz w:val="20"/>
        </w:rPr>
        <w:t xml:space="preserve">need to </w:t>
      </w:r>
      <w:r w:rsidRPr="0067176D">
        <w:rPr>
          <w:b/>
          <w:i/>
          <w:sz w:val="20"/>
        </w:rPr>
        <w:t xml:space="preserve">disclose production data for the fiscal year covered by the EITI Report, including total production volumes and the value of production by basic </w:t>
      </w:r>
      <w:r w:rsidR="00CE178B" w:rsidRPr="0067176D">
        <w:rPr>
          <w:b/>
          <w:i/>
          <w:sz w:val="20"/>
        </w:rPr>
        <w:t>material and, where applicable, by state/</w:t>
      </w:r>
      <w:r w:rsidRPr="0067176D">
        <w:rPr>
          <w:b/>
          <w:i/>
          <w:sz w:val="20"/>
        </w:rPr>
        <w:t>region. These data may include possible sources of production data and information on how the volume and value reported in EITI</w:t>
      </w:r>
      <w:r w:rsidR="00CE178B" w:rsidRPr="0067176D">
        <w:rPr>
          <w:b/>
          <w:i/>
          <w:sz w:val="20"/>
        </w:rPr>
        <w:t xml:space="preserve"> Reports have been calculated." </w:t>
      </w:r>
      <w:r w:rsidR="008A5286" w:rsidRPr="0067176D">
        <w:rPr>
          <w:b/>
          <w:i/>
          <w:sz w:val="20"/>
        </w:rPr>
        <w:t xml:space="preserve"> </w:t>
      </w:r>
    </w:p>
    <w:p w14:paraId="600F7042" w14:textId="77777777" w:rsidR="008A5286" w:rsidRPr="0067176D" w:rsidRDefault="00CE178B" w:rsidP="008A5286">
      <w:pPr>
        <w:widowControl w:val="0"/>
        <w:suppressAutoHyphens/>
        <w:spacing w:before="120" w:after="240" w:line="260" w:lineRule="auto"/>
        <w:jc w:val="both"/>
        <w:rPr>
          <w:rFonts w:eastAsia="Calibri"/>
          <w:b/>
          <w:i/>
        </w:rPr>
      </w:pPr>
      <w:r w:rsidRPr="0067176D">
        <w:rPr>
          <w:rFonts w:cstheme="minorHAnsi"/>
          <w:bCs/>
        </w:rPr>
        <w:t xml:space="preserve">The </w:t>
      </w:r>
      <w:r w:rsidR="008A5286" w:rsidRPr="0067176D">
        <w:rPr>
          <w:rFonts w:cstheme="minorHAnsi"/>
          <w:bCs/>
        </w:rPr>
        <w:t xml:space="preserve">production </w:t>
      </w:r>
      <w:r w:rsidRPr="0067176D">
        <w:rPr>
          <w:rFonts w:cstheme="minorHAnsi"/>
          <w:bCs/>
        </w:rPr>
        <w:t xml:space="preserve">volumes </w:t>
      </w:r>
      <w:r w:rsidR="005D6CF6" w:rsidRPr="0067176D">
        <w:rPr>
          <w:rFonts w:cstheme="minorHAnsi"/>
          <w:bCs/>
        </w:rPr>
        <w:t>disclosed</w:t>
      </w:r>
      <w:r w:rsidRPr="0067176D">
        <w:rPr>
          <w:rFonts w:cstheme="minorHAnsi"/>
          <w:bCs/>
        </w:rPr>
        <w:t xml:space="preserve"> in EITI reports come from two sources</w:t>
      </w:r>
      <w:r w:rsidR="008A5286" w:rsidRPr="0067176D">
        <w:rPr>
          <w:rFonts w:cstheme="minorHAnsi"/>
          <w:bCs/>
        </w:rPr>
        <w:t>:</w:t>
      </w:r>
    </w:p>
    <w:p w14:paraId="4B526B91" w14:textId="77777777" w:rsidR="008A5286" w:rsidRPr="0067176D" w:rsidRDefault="00771317" w:rsidP="008A5286">
      <w:pPr>
        <w:numPr>
          <w:ilvl w:val="0"/>
          <w:numId w:val="17"/>
        </w:numPr>
        <w:spacing w:after="0" w:line="240" w:lineRule="auto"/>
        <w:jc w:val="both"/>
        <w:rPr>
          <w:rFonts w:cstheme="minorHAnsi"/>
          <w:bCs/>
          <w:i/>
        </w:rPr>
      </w:pPr>
      <w:r w:rsidRPr="0067176D">
        <w:rPr>
          <w:rFonts w:cstheme="minorHAnsi"/>
          <w:bCs/>
          <w:i/>
        </w:rPr>
        <w:t>M</w:t>
      </w:r>
      <w:r w:rsidR="00CE178B" w:rsidRPr="0067176D">
        <w:rPr>
          <w:rFonts w:cstheme="minorHAnsi"/>
          <w:bCs/>
          <w:i/>
        </w:rPr>
        <w:t>ines</w:t>
      </w:r>
    </w:p>
    <w:p w14:paraId="33F5807A" w14:textId="77777777" w:rsidR="007171A3" w:rsidRPr="0067176D" w:rsidRDefault="007171A3" w:rsidP="007171A3">
      <w:pPr>
        <w:jc w:val="both"/>
        <w:rPr>
          <w:rFonts w:cstheme="minorHAnsi"/>
          <w:bCs/>
        </w:rPr>
      </w:pPr>
      <w:r w:rsidRPr="0067176D">
        <w:rPr>
          <w:rFonts w:cstheme="minorHAnsi"/>
          <w:bCs/>
        </w:rPr>
        <w:t xml:space="preserve">a) Mining companies </w:t>
      </w:r>
      <w:r w:rsidR="00771317" w:rsidRPr="0067176D">
        <w:rPr>
          <w:rFonts w:cstheme="minorHAnsi"/>
          <w:bCs/>
        </w:rPr>
        <w:t>declare</w:t>
      </w:r>
      <w:r w:rsidRPr="0067176D">
        <w:rPr>
          <w:rFonts w:cstheme="minorHAnsi"/>
          <w:bCs/>
        </w:rPr>
        <w:t xml:space="preserve"> </w:t>
      </w:r>
      <w:r w:rsidR="00771317" w:rsidRPr="0067176D">
        <w:rPr>
          <w:rFonts w:cstheme="minorHAnsi"/>
          <w:bCs/>
        </w:rPr>
        <w:t>royalties</w:t>
      </w:r>
      <w:r w:rsidRPr="0067176D">
        <w:rPr>
          <w:rFonts w:cstheme="minorHAnsi"/>
          <w:bCs/>
        </w:rPr>
        <w:t xml:space="preserve">. This </w:t>
      </w:r>
      <w:r w:rsidR="00771317" w:rsidRPr="0067176D">
        <w:rPr>
          <w:rFonts w:cstheme="minorHAnsi"/>
          <w:bCs/>
        </w:rPr>
        <w:t xml:space="preserve">declaration </w:t>
      </w:r>
      <w:r w:rsidRPr="0067176D">
        <w:rPr>
          <w:rFonts w:cstheme="minorHAnsi"/>
          <w:bCs/>
        </w:rPr>
        <w:t xml:space="preserve">contains production sold as well as sales abroad and in Senegal, the value of sales, and sometimes </w:t>
      </w:r>
      <w:r w:rsidR="00771317" w:rsidRPr="0067176D">
        <w:rPr>
          <w:rFonts w:cstheme="minorHAnsi"/>
          <w:bCs/>
        </w:rPr>
        <w:t xml:space="preserve">also </w:t>
      </w:r>
      <w:r w:rsidRPr="0067176D">
        <w:rPr>
          <w:rFonts w:cstheme="minorHAnsi"/>
          <w:bCs/>
        </w:rPr>
        <w:t>available</w:t>
      </w:r>
      <w:r w:rsidR="00771317" w:rsidRPr="0067176D">
        <w:rPr>
          <w:rFonts w:cstheme="minorHAnsi"/>
          <w:bCs/>
        </w:rPr>
        <w:t xml:space="preserve"> stocks</w:t>
      </w:r>
      <w:r w:rsidRPr="0067176D">
        <w:rPr>
          <w:rFonts w:cstheme="minorHAnsi"/>
          <w:bCs/>
        </w:rPr>
        <w:t xml:space="preserve">. </w:t>
      </w:r>
      <w:r w:rsidR="00771317" w:rsidRPr="0067176D">
        <w:rPr>
          <w:rFonts w:cstheme="minorHAnsi"/>
          <w:bCs/>
        </w:rPr>
        <w:t xml:space="preserve">The </w:t>
      </w:r>
      <w:r w:rsidRPr="0067176D">
        <w:rPr>
          <w:rFonts w:cstheme="minorHAnsi"/>
          <w:bCs/>
        </w:rPr>
        <w:t xml:space="preserve">2018 declarations systematically </w:t>
      </w:r>
      <w:r w:rsidR="00771317" w:rsidRPr="0067176D">
        <w:rPr>
          <w:rFonts w:cstheme="minorHAnsi"/>
          <w:bCs/>
        </w:rPr>
        <w:t>include stocks</w:t>
      </w:r>
      <w:r w:rsidRPr="0067176D">
        <w:rPr>
          <w:rFonts w:cstheme="minorHAnsi"/>
          <w:bCs/>
        </w:rPr>
        <w:t>.</w:t>
      </w:r>
    </w:p>
    <w:p w14:paraId="6C4EAA40" w14:textId="77777777" w:rsidR="007171A3" w:rsidRPr="0067176D" w:rsidRDefault="007171A3" w:rsidP="007171A3">
      <w:pPr>
        <w:jc w:val="both"/>
        <w:rPr>
          <w:rFonts w:cstheme="minorHAnsi"/>
          <w:bCs/>
        </w:rPr>
      </w:pPr>
      <w:r w:rsidRPr="0067176D">
        <w:rPr>
          <w:rFonts w:cstheme="minorHAnsi"/>
          <w:bCs/>
        </w:rPr>
        <w:t xml:space="preserve">b) The Mining Administration verifies the declaration by identifying the details of production sold, deductible expenses, and calculation of the mining royalty. This verification is sanctioned by a </w:t>
      </w:r>
      <w:r w:rsidR="00771317" w:rsidRPr="0067176D">
        <w:rPr>
          <w:rFonts w:cstheme="minorHAnsi"/>
          <w:bCs/>
        </w:rPr>
        <w:t xml:space="preserve">written </w:t>
      </w:r>
      <w:r w:rsidRPr="0067176D">
        <w:rPr>
          <w:rFonts w:cstheme="minorHAnsi"/>
          <w:bCs/>
        </w:rPr>
        <w:t xml:space="preserve">report or </w:t>
      </w:r>
      <w:r w:rsidR="00771317" w:rsidRPr="0067176D">
        <w:rPr>
          <w:rFonts w:cstheme="minorHAnsi"/>
          <w:bCs/>
        </w:rPr>
        <w:t>summary</w:t>
      </w:r>
      <w:r w:rsidRPr="0067176D">
        <w:rPr>
          <w:rFonts w:cstheme="minorHAnsi"/>
          <w:bCs/>
        </w:rPr>
        <w:t>.</w:t>
      </w:r>
    </w:p>
    <w:p w14:paraId="20E6429A" w14:textId="77777777" w:rsidR="008A5286" w:rsidRPr="0067176D" w:rsidRDefault="007171A3" w:rsidP="007171A3">
      <w:pPr>
        <w:jc w:val="both"/>
        <w:rPr>
          <w:rFonts w:cstheme="minorHAnsi"/>
          <w:bCs/>
        </w:rPr>
      </w:pPr>
      <w:r w:rsidRPr="0067176D">
        <w:rPr>
          <w:rFonts w:cstheme="minorHAnsi"/>
          <w:bCs/>
        </w:rPr>
        <w:t xml:space="preserve">c) </w:t>
      </w:r>
      <w:r w:rsidR="00771317" w:rsidRPr="0067176D">
        <w:rPr>
          <w:rFonts w:cstheme="minorHAnsi"/>
          <w:bCs/>
        </w:rPr>
        <w:t xml:space="preserve">When the </w:t>
      </w:r>
      <w:r w:rsidRPr="0067176D">
        <w:rPr>
          <w:rFonts w:cstheme="minorHAnsi"/>
          <w:bCs/>
        </w:rPr>
        <w:t>audit</w:t>
      </w:r>
      <w:r w:rsidR="00771317" w:rsidRPr="0067176D">
        <w:rPr>
          <w:rFonts w:cstheme="minorHAnsi"/>
          <w:bCs/>
        </w:rPr>
        <w:t xml:space="preserve"> has been completed, the Mining</w:t>
      </w:r>
      <w:r w:rsidRPr="0067176D">
        <w:rPr>
          <w:rFonts w:cstheme="minorHAnsi"/>
          <w:bCs/>
        </w:rPr>
        <w:t xml:space="preserve"> Administration prepares a draft order</w:t>
      </w:r>
      <w:r w:rsidR="00791550">
        <w:rPr>
          <w:rStyle w:val="FootnoteReference"/>
          <w:bCs/>
        </w:rPr>
        <w:footnoteReference w:id="6"/>
      </w:r>
      <w:r w:rsidRPr="0067176D">
        <w:rPr>
          <w:rFonts w:cstheme="minorHAnsi"/>
          <w:bCs/>
        </w:rPr>
        <w:t xml:space="preserve"> fixing the ad valorem tax </w:t>
      </w:r>
      <w:r w:rsidR="00771317" w:rsidRPr="0067176D">
        <w:rPr>
          <w:rFonts w:cstheme="minorHAnsi"/>
          <w:bCs/>
        </w:rPr>
        <w:t xml:space="preserve">to be paid by </w:t>
      </w:r>
      <w:r w:rsidRPr="0067176D">
        <w:rPr>
          <w:rFonts w:cstheme="minorHAnsi"/>
          <w:bCs/>
        </w:rPr>
        <w:t xml:space="preserve">the company for the year in question. This </w:t>
      </w:r>
      <w:r w:rsidR="00771317" w:rsidRPr="0067176D">
        <w:rPr>
          <w:rFonts w:cstheme="minorHAnsi"/>
          <w:bCs/>
        </w:rPr>
        <w:t xml:space="preserve">draft </w:t>
      </w:r>
      <w:r w:rsidRPr="0067176D">
        <w:rPr>
          <w:rFonts w:cstheme="minorHAnsi"/>
          <w:bCs/>
        </w:rPr>
        <w:t>provides information on sales abroad and sales in Senegal</w:t>
      </w:r>
      <w:r w:rsidR="00771317" w:rsidRPr="0067176D">
        <w:rPr>
          <w:rFonts w:cstheme="minorHAnsi"/>
          <w:bCs/>
        </w:rPr>
        <w:t>,</w:t>
      </w:r>
      <w:r w:rsidRPr="0067176D">
        <w:rPr>
          <w:rFonts w:cstheme="minorHAnsi"/>
          <w:bCs/>
        </w:rPr>
        <w:t xml:space="preserve"> specifying</w:t>
      </w:r>
      <w:r w:rsidR="008A5286" w:rsidRPr="0067176D">
        <w:rPr>
          <w:rFonts w:cstheme="minorHAnsi"/>
          <w:bCs/>
        </w:rPr>
        <w:t>:</w:t>
      </w:r>
    </w:p>
    <w:p w14:paraId="3C95D068" w14:textId="77777777" w:rsidR="008A5286" w:rsidRPr="0067176D" w:rsidRDefault="00771317" w:rsidP="008A5286">
      <w:pPr>
        <w:numPr>
          <w:ilvl w:val="0"/>
          <w:numId w:val="15"/>
        </w:numPr>
        <w:spacing w:after="0" w:line="240" w:lineRule="auto"/>
        <w:jc w:val="both"/>
        <w:rPr>
          <w:rFonts w:cstheme="minorHAnsi"/>
          <w:bCs/>
        </w:rPr>
      </w:pPr>
      <w:r w:rsidRPr="0067176D">
        <w:rPr>
          <w:rFonts w:cstheme="minorHAnsi"/>
          <w:bCs/>
        </w:rPr>
        <w:t xml:space="preserve">the </w:t>
      </w:r>
      <w:r w:rsidR="008A5286" w:rsidRPr="0067176D">
        <w:rPr>
          <w:rFonts w:cstheme="minorHAnsi"/>
          <w:bCs/>
        </w:rPr>
        <w:t xml:space="preserve">nature </w:t>
      </w:r>
      <w:r w:rsidRPr="0067176D">
        <w:rPr>
          <w:rFonts w:cstheme="minorHAnsi"/>
          <w:bCs/>
        </w:rPr>
        <w:t>of the product</w:t>
      </w:r>
      <w:r w:rsidR="008A5286" w:rsidRPr="0067176D">
        <w:rPr>
          <w:rFonts w:cstheme="minorHAnsi"/>
          <w:bCs/>
        </w:rPr>
        <w:t>;</w:t>
      </w:r>
    </w:p>
    <w:p w14:paraId="5A69040A" w14:textId="77777777" w:rsidR="008A5286" w:rsidRPr="0067176D" w:rsidRDefault="00771317" w:rsidP="008A5286">
      <w:pPr>
        <w:numPr>
          <w:ilvl w:val="0"/>
          <w:numId w:val="15"/>
        </w:numPr>
        <w:spacing w:after="0" w:line="240" w:lineRule="auto"/>
        <w:jc w:val="both"/>
        <w:rPr>
          <w:rFonts w:cstheme="minorHAnsi"/>
          <w:bCs/>
        </w:rPr>
      </w:pPr>
      <w:r w:rsidRPr="0067176D">
        <w:rPr>
          <w:rFonts w:cstheme="minorHAnsi"/>
          <w:bCs/>
        </w:rPr>
        <w:t>the number of tonnes sold;</w:t>
      </w:r>
    </w:p>
    <w:p w14:paraId="09CCE0CF" w14:textId="77777777" w:rsidR="008A5286" w:rsidRPr="0067176D" w:rsidRDefault="00771317" w:rsidP="008A5286">
      <w:pPr>
        <w:numPr>
          <w:ilvl w:val="0"/>
          <w:numId w:val="15"/>
        </w:numPr>
        <w:spacing w:after="0" w:line="240" w:lineRule="auto"/>
        <w:jc w:val="both"/>
        <w:rPr>
          <w:rFonts w:cstheme="minorHAnsi"/>
          <w:bCs/>
        </w:rPr>
      </w:pPr>
      <w:r w:rsidRPr="0067176D">
        <w:rPr>
          <w:rFonts w:cstheme="minorHAnsi"/>
          <w:bCs/>
        </w:rPr>
        <w:t xml:space="preserve">revenue </w:t>
      </w:r>
      <w:r w:rsidR="008A5286" w:rsidRPr="0067176D">
        <w:rPr>
          <w:rFonts w:cstheme="minorHAnsi"/>
          <w:bCs/>
        </w:rPr>
        <w:t>(CFA</w:t>
      </w:r>
      <w:r w:rsidRPr="0067176D">
        <w:rPr>
          <w:rFonts w:cstheme="minorHAnsi"/>
          <w:bCs/>
        </w:rPr>
        <w:t xml:space="preserve"> francs)</w:t>
      </w:r>
      <w:r w:rsidR="008A5286" w:rsidRPr="0067176D">
        <w:rPr>
          <w:rFonts w:cstheme="minorHAnsi"/>
          <w:bCs/>
        </w:rPr>
        <w:t>;</w:t>
      </w:r>
    </w:p>
    <w:p w14:paraId="13D90B44" w14:textId="77777777" w:rsidR="008A5286" w:rsidRPr="002615BD" w:rsidRDefault="00771317" w:rsidP="008A5286">
      <w:pPr>
        <w:numPr>
          <w:ilvl w:val="0"/>
          <w:numId w:val="15"/>
        </w:numPr>
        <w:spacing w:after="0" w:line="240" w:lineRule="auto"/>
        <w:jc w:val="both"/>
        <w:rPr>
          <w:rFonts w:cstheme="minorHAnsi"/>
          <w:bCs/>
          <w:lang w:val="fr-FR"/>
        </w:rPr>
      </w:pPr>
      <w:r w:rsidRPr="002615BD">
        <w:rPr>
          <w:rFonts w:cstheme="minorHAnsi"/>
          <w:bCs/>
          <w:lang w:val="fr-FR"/>
        </w:rPr>
        <w:t xml:space="preserve">cost per tonne </w:t>
      </w:r>
      <w:r w:rsidR="008A5286" w:rsidRPr="002615BD">
        <w:rPr>
          <w:rFonts w:cstheme="minorHAnsi"/>
          <w:bCs/>
          <w:lang w:val="fr-FR"/>
        </w:rPr>
        <w:t>(CFA</w:t>
      </w:r>
      <w:r w:rsidRPr="002615BD">
        <w:rPr>
          <w:rFonts w:cstheme="minorHAnsi"/>
          <w:bCs/>
          <w:lang w:val="fr-FR"/>
        </w:rPr>
        <w:t xml:space="preserve"> francs/tonne</w:t>
      </w:r>
      <w:r w:rsidR="008A5286" w:rsidRPr="002615BD">
        <w:rPr>
          <w:rFonts w:cstheme="minorHAnsi"/>
          <w:bCs/>
          <w:lang w:val="fr-FR"/>
        </w:rPr>
        <w:t>)</w:t>
      </w:r>
    </w:p>
    <w:p w14:paraId="0891EDAC" w14:textId="77777777" w:rsidR="008A5286" w:rsidRPr="0067176D" w:rsidRDefault="00771317" w:rsidP="008A5286">
      <w:pPr>
        <w:numPr>
          <w:ilvl w:val="0"/>
          <w:numId w:val="15"/>
        </w:numPr>
        <w:spacing w:after="0" w:line="240" w:lineRule="auto"/>
        <w:jc w:val="both"/>
        <w:rPr>
          <w:rFonts w:cstheme="minorHAnsi"/>
          <w:bCs/>
        </w:rPr>
      </w:pPr>
      <w:r w:rsidRPr="0067176D">
        <w:rPr>
          <w:rFonts w:cstheme="minorHAnsi"/>
          <w:bCs/>
        </w:rPr>
        <w:t>deductible costs</w:t>
      </w:r>
    </w:p>
    <w:p w14:paraId="61579B47" w14:textId="77777777" w:rsidR="008A5286" w:rsidRPr="0067176D" w:rsidRDefault="00771317" w:rsidP="008A5286">
      <w:pPr>
        <w:numPr>
          <w:ilvl w:val="0"/>
          <w:numId w:val="15"/>
        </w:numPr>
        <w:spacing w:after="0" w:line="240" w:lineRule="auto"/>
        <w:jc w:val="both"/>
        <w:rPr>
          <w:rFonts w:cstheme="minorHAnsi"/>
          <w:bCs/>
        </w:rPr>
      </w:pPr>
      <w:r w:rsidRPr="0067176D">
        <w:rPr>
          <w:rFonts w:cstheme="minorHAnsi"/>
          <w:bCs/>
        </w:rPr>
        <w:t>taxable value</w:t>
      </w:r>
      <w:r w:rsidR="008A5286" w:rsidRPr="0067176D">
        <w:rPr>
          <w:rFonts w:cstheme="minorHAnsi"/>
          <w:bCs/>
        </w:rPr>
        <w:t> ;</w:t>
      </w:r>
    </w:p>
    <w:p w14:paraId="78ECCAAE" w14:textId="77777777" w:rsidR="008A5286" w:rsidRPr="0067176D" w:rsidRDefault="008A5286" w:rsidP="008A5286">
      <w:pPr>
        <w:numPr>
          <w:ilvl w:val="0"/>
          <w:numId w:val="15"/>
        </w:numPr>
        <w:spacing w:after="0" w:line="240" w:lineRule="auto"/>
        <w:jc w:val="both"/>
        <w:rPr>
          <w:rFonts w:cstheme="minorHAnsi"/>
          <w:bCs/>
        </w:rPr>
      </w:pPr>
      <w:r w:rsidRPr="0067176D">
        <w:rPr>
          <w:rFonts w:cstheme="minorHAnsi"/>
          <w:bCs/>
        </w:rPr>
        <w:t xml:space="preserve">ad-valorem </w:t>
      </w:r>
      <w:r w:rsidR="00771317" w:rsidRPr="0067176D">
        <w:rPr>
          <w:rFonts w:cstheme="minorHAnsi"/>
          <w:bCs/>
        </w:rPr>
        <w:t xml:space="preserve">tax </w:t>
      </w:r>
      <w:r w:rsidRPr="0067176D">
        <w:rPr>
          <w:rFonts w:cstheme="minorHAnsi"/>
          <w:bCs/>
        </w:rPr>
        <w:t>(</w:t>
      </w:r>
      <w:r w:rsidR="00771317" w:rsidRPr="0067176D">
        <w:rPr>
          <w:rFonts w:cstheme="minorHAnsi"/>
          <w:bCs/>
        </w:rPr>
        <w:t>CFA francs</w:t>
      </w:r>
      <w:r w:rsidRPr="0067176D">
        <w:rPr>
          <w:rFonts w:cstheme="minorHAnsi"/>
          <w:bCs/>
        </w:rPr>
        <w:t>).</w:t>
      </w:r>
    </w:p>
    <w:p w14:paraId="2F2877E3" w14:textId="77777777" w:rsidR="008A5286" w:rsidRPr="0067176D" w:rsidRDefault="008A5286" w:rsidP="008A5286">
      <w:pPr>
        <w:spacing w:after="0" w:line="240" w:lineRule="auto"/>
        <w:ind w:left="800"/>
        <w:jc w:val="both"/>
        <w:rPr>
          <w:rFonts w:cstheme="minorHAnsi"/>
          <w:bCs/>
        </w:rPr>
      </w:pPr>
    </w:p>
    <w:p w14:paraId="3E8C10EA" w14:textId="77777777" w:rsidR="008A5286" w:rsidRPr="0067176D" w:rsidRDefault="00771317" w:rsidP="008A5286">
      <w:pPr>
        <w:numPr>
          <w:ilvl w:val="0"/>
          <w:numId w:val="16"/>
        </w:numPr>
        <w:spacing w:after="0" w:line="240" w:lineRule="auto"/>
        <w:jc w:val="both"/>
        <w:rPr>
          <w:rFonts w:cstheme="minorHAnsi"/>
          <w:bCs/>
          <w:i/>
        </w:rPr>
      </w:pPr>
      <w:r w:rsidRPr="0067176D">
        <w:rPr>
          <w:rFonts w:cstheme="minorHAnsi"/>
          <w:bCs/>
          <w:i/>
        </w:rPr>
        <w:t>Quarries</w:t>
      </w:r>
    </w:p>
    <w:p w14:paraId="1E71A57F" w14:textId="77777777" w:rsidR="007171A3" w:rsidRPr="0067176D" w:rsidRDefault="007171A3" w:rsidP="007171A3">
      <w:pPr>
        <w:widowControl w:val="0"/>
        <w:suppressAutoHyphens/>
        <w:spacing w:before="120" w:after="240" w:line="260" w:lineRule="auto"/>
        <w:rPr>
          <w:rFonts w:cstheme="minorHAnsi"/>
          <w:bCs/>
        </w:rPr>
      </w:pPr>
      <w:r w:rsidRPr="0067176D">
        <w:rPr>
          <w:rFonts w:cstheme="minorHAnsi"/>
          <w:bCs/>
        </w:rPr>
        <w:t xml:space="preserve">The Mining Administration has agents </w:t>
      </w:r>
      <w:r w:rsidR="0090373D" w:rsidRPr="0067176D">
        <w:rPr>
          <w:rFonts w:cstheme="minorHAnsi"/>
          <w:bCs/>
        </w:rPr>
        <w:t xml:space="preserve">(so called </w:t>
      </w:r>
      <w:r w:rsidRPr="0067176D">
        <w:rPr>
          <w:rFonts w:cstheme="minorHAnsi"/>
          <w:bCs/>
        </w:rPr>
        <w:t>"pointers"</w:t>
      </w:r>
      <w:r w:rsidR="0090373D" w:rsidRPr="0067176D">
        <w:rPr>
          <w:rFonts w:cstheme="minorHAnsi"/>
          <w:bCs/>
        </w:rPr>
        <w:t xml:space="preserve">) at each quarry, who </w:t>
      </w:r>
      <w:r w:rsidRPr="0067176D">
        <w:rPr>
          <w:rFonts w:cstheme="minorHAnsi"/>
          <w:bCs/>
        </w:rPr>
        <w:t xml:space="preserve">record </w:t>
      </w:r>
      <w:r w:rsidR="0090373D" w:rsidRPr="0067176D">
        <w:rPr>
          <w:rFonts w:cstheme="minorHAnsi"/>
          <w:bCs/>
        </w:rPr>
        <w:t xml:space="preserve">on a daily basis </w:t>
      </w:r>
      <w:r w:rsidRPr="0067176D">
        <w:rPr>
          <w:rFonts w:cstheme="minorHAnsi"/>
          <w:bCs/>
        </w:rPr>
        <w:t xml:space="preserve">the volumes of material extracted and sold, and </w:t>
      </w:r>
      <w:r w:rsidR="0090373D" w:rsidRPr="0067176D">
        <w:rPr>
          <w:rFonts w:cstheme="minorHAnsi"/>
          <w:bCs/>
        </w:rPr>
        <w:t xml:space="preserve">liaise </w:t>
      </w:r>
      <w:r w:rsidRPr="0067176D">
        <w:rPr>
          <w:rFonts w:cstheme="minorHAnsi"/>
          <w:bCs/>
        </w:rPr>
        <w:t xml:space="preserve">with the quarry </w:t>
      </w:r>
      <w:r w:rsidR="0090373D" w:rsidRPr="0067176D">
        <w:rPr>
          <w:rFonts w:cstheme="minorHAnsi"/>
          <w:bCs/>
        </w:rPr>
        <w:t xml:space="preserve">owner regarding operation of the </w:t>
      </w:r>
      <w:r w:rsidRPr="0067176D">
        <w:rPr>
          <w:rFonts w:cstheme="minorHAnsi"/>
          <w:bCs/>
        </w:rPr>
        <w:t>quarry</w:t>
      </w:r>
      <w:r w:rsidR="0090373D" w:rsidRPr="0067176D">
        <w:rPr>
          <w:rFonts w:cstheme="minorHAnsi"/>
          <w:bCs/>
        </w:rPr>
        <w:t xml:space="preserve"> as a private business</w:t>
      </w:r>
      <w:r w:rsidRPr="0067176D">
        <w:rPr>
          <w:rFonts w:cstheme="minorHAnsi"/>
          <w:bCs/>
        </w:rPr>
        <w:t>.</w:t>
      </w:r>
    </w:p>
    <w:p w14:paraId="08E6AD5E" w14:textId="77777777" w:rsidR="007171A3" w:rsidRPr="0067176D" w:rsidRDefault="0090373D" w:rsidP="007171A3">
      <w:pPr>
        <w:widowControl w:val="0"/>
        <w:suppressAutoHyphens/>
        <w:spacing w:before="120" w:after="240" w:line="260" w:lineRule="auto"/>
        <w:rPr>
          <w:rFonts w:cstheme="minorHAnsi"/>
          <w:bCs/>
        </w:rPr>
      </w:pPr>
      <w:r w:rsidRPr="0067176D">
        <w:rPr>
          <w:rFonts w:cstheme="minorHAnsi"/>
          <w:bCs/>
        </w:rPr>
        <w:t xml:space="preserve">The </w:t>
      </w:r>
      <w:r w:rsidR="007171A3" w:rsidRPr="0067176D">
        <w:rPr>
          <w:rFonts w:cstheme="minorHAnsi"/>
          <w:bCs/>
        </w:rPr>
        <w:t xml:space="preserve">agent calculates the extraction tax as </w:t>
      </w:r>
      <w:r w:rsidRPr="0067176D">
        <w:rPr>
          <w:rFonts w:cstheme="minorHAnsi"/>
          <w:bCs/>
        </w:rPr>
        <w:t>established in L</w:t>
      </w:r>
      <w:r w:rsidR="007171A3" w:rsidRPr="0067176D">
        <w:rPr>
          <w:rFonts w:cstheme="minorHAnsi"/>
          <w:bCs/>
        </w:rPr>
        <w:t xml:space="preserve">aw </w:t>
      </w:r>
      <w:r w:rsidRPr="0067176D">
        <w:rPr>
          <w:rFonts w:cstheme="minorHAnsi"/>
          <w:bCs/>
        </w:rPr>
        <w:t>No.</w:t>
      </w:r>
      <w:r w:rsidR="007171A3" w:rsidRPr="0067176D">
        <w:rPr>
          <w:rFonts w:cstheme="minorHAnsi"/>
          <w:bCs/>
        </w:rPr>
        <w:t xml:space="preserve"> 1988-06 </w:t>
      </w:r>
      <w:r w:rsidRPr="0067176D">
        <w:rPr>
          <w:rFonts w:cstheme="minorHAnsi"/>
          <w:bCs/>
        </w:rPr>
        <w:t>dated 26 August</w:t>
      </w:r>
      <w:r w:rsidR="007171A3" w:rsidRPr="0067176D">
        <w:rPr>
          <w:rFonts w:cstheme="minorHAnsi"/>
          <w:bCs/>
        </w:rPr>
        <w:t xml:space="preserve"> 1988 (</w:t>
      </w:r>
      <w:r w:rsidRPr="0067176D">
        <w:rPr>
          <w:rFonts w:cstheme="minorHAnsi"/>
          <w:bCs/>
        </w:rPr>
        <w:t xml:space="preserve">Decree </w:t>
      </w:r>
      <w:r w:rsidR="007171A3" w:rsidRPr="0067176D">
        <w:rPr>
          <w:rFonts w:cstheme="minorHAnsi"/>
          <w:bCs/>
        </w:rPr>
        <w:lastRenderedPageBreak/>
        <w:t>N</w:t>
      </w:r>
      <w:r w:rsidRPr="0067176D">
        <w:rPr>
          <w:rFonts w:cstheme="minorHAnsi"/>
          <w:bCs/>
        </w:rPr>
        <w:t>o.</w:t>
      </w:r>
      <w:r w:rsidR="007171A3" w:rsidRPr="0067176D">
        <w:rPr>
          <w:rFonts w:cstheme="minorHAnsi"/>
          <w:bCs/>
        </w:rPr>
        <w:t xml:space="preserve"> 89-907 </w:t>
      </w:r>
      <w:r w:rsidRPr="0067176D">
        <w:rPr>
          <w:rFonts w:cstheme="minorHAnsi"/>
          <w:bCs/>
        </w:rPr>
        <w:t xml:space="preserve">dated 5 August </w:t>
      </w:r>
      <w:r w:rsidR="007171A3" w:rsidRPr="0067176D">
        <w:rPr>
          <w:rFonts w:cstheme="minorHAnsi"/>
          <w:bCs/>
        </w:rPr>
        <w:t>1989</w:t>
      </w:r>
      <w:r w:rsidR="00791550">
        <w:rPr>
          <w:rStyle w:val="FootnoteReference"/>
          <w:bCs/>
        </w:rPr>
        <w:footnoteReference w:id="7"/>
      </w:r>
      <w:r w:rsidR="007171A3" w:rsidRPr="0067176D">
        <w:rPr>
          <w:rFonts w:cstheme="minorHAnsi"/>
          <w:bCs/>
        </w:rPr>
        <w:t xml:space="preserve">). </w:t>
      </w:r>
      <w:r w:rsidR="00C21C0D">
        <w:rPr>
          <w:rFonts w:cstheme="minorHAnsi"/>
          <w:bCs/>
        </w:rPr>
        <w:t xml:space="preserve">Taxation at other, non-private </w:t>
      </w:r>
      <w:r w:rsidRPr="0067176D">
        <w:rPr>
          <w:rFonts w:cstheme="minorHAnsi"/>
          <w:bCs/>
        </w:rPr>
        <w:t xml:space="preserve">quarries </w:t>
      </w:r>
      <w:r w:rsidR="007171A3" w:rsidRPr="0067176D">
        <w:rPr>
          <w:rFonts w:cstheme="minorHAnsi"/>
          <w:bCs/>
        </w:rPr>
        <w:t xml:space="preserve">is based </w:t>
      </w:r>
      <w:r w:rsidRPr="0067176D">
        <w:rPr>
          <w:rFonts w:cstheme="minorHAnsi"/>
          <w:bCs/>
        </w:rPr>
        <w:t xml:space="preserve">directly </w:t>
      </w:r>
      <w:r w:rsidR="007171A3" w:rsidRPr="0067176D">
        <w:rPr>
          <w:rFonts w:cstheme="minorHAnsi"/>
          <w:bCs/>
        </w:rPr>
        <w:t>on sales.</w:t>
      </w:r>
    </w:p>
    <w:p w14:paraId="1495936B" w14:textId="77777777" w:rsidR="008A5286" w:rsidRPr="0067176D" w:rsidRDefault="007171A3" w:rsidP="007171A3">
      <w:pPr>
        <w:widowControl w:val="0"/>
        <w:suppressAutoHyphens/>
        <w:spacing w:before="120" w:after="240" w:line="260" w:lineRule="auto"/>
      </w:pPr>
      <w:r w:rsidRPr="0067176D">
        <w:rPr>
          <w:rFonts w:cstheme="minorHAnsi"/>
          <w:bCs/>
        </w:rPr>
        <w:t xml:space="preserve">In addition, production quantities </w:t>
      </w:r>
      <w:r w:rsidR="00AE2907" w:rsidRPr="0067176D">
        <w:rPr>
          <w:rFonts w:cstheme="minorHAnsi"/>
          <w:bCs/>
        </w:rPr>
        <w:t>by base</w:t>
      </w:r>
      <w:r w:rsidRPr="0067176D">
        <w:rPr>
          <w:rFonts w:cstheme="minorHAnsi"/>
          <w:bCs/>
        </w:rPr>
        <w:t xml:space="preserve"> product are published regularly by the M</w:t>
      </w:r>
      <w:r w:rsidR="00AE2907" w:rsidRPr="0067176D">
        <w:rPr>
          <w:rFonts w:cstheme="minorHAnsi"/>
          <w:bCs/>
        </w:rPr>
        <w:t>inistry of Mines on its website,</w:t>
      </w:r>
      <w:r w:rsidR="008A5286" w:rsidRPr="0067176D">
        <w:t xml:space="preserve"> </w:t>
      </w:r>
      <w:hyperlink r:id="rId14" w:history="1">
        <w:r w:rsidR="008A5286" w:rsidRPr="0067176D">
          <w:rPr>
            <w:rStyle w:val="Hyperlink"/>
          </w:rPr>
          <w:t>http://www.dirmingeol.sn/pages_utiles/statistique_miniere.php</w:t>
        </w:r>
      </w:hyperlink>
      <w:r w:rsidR="008A5286" w:rsidRPr="0067176D">
        <w:t xml:space="preserve">. </w:t>
      </w:r>
    </w:p>
    <w:p w14:paraId="4945200D" w14:textId="77777777" w:rsidR="008A5286" w:rsidRPr="0067176D" w:rsidRDefault="007171A3" w:rsidP="008A5286">
      <w:pPr>
        <w:widowControl w:val="0"/>
        <w:suppressAutoHyphens/>
        <w:spacing w:before="120" w:after="240" w:line="260" w:lineRule="auto"/>
        <w:jc w:val="both"/>
      </w:pPr>
      <w:r w:rsidRPr="0067176D">
        <w:t xml:space="preserve">Finally, all </w:t>
      </w:r>
      <w:r w:rsidR="00AE2907" w:rsidRPr="0067176D">
        <w:t>data on gross</w:t>
      </w:r>
      <w:r w:rsidRPr="0067176D">
        <w:t xml:space="preserve"> production, including </w:t>
      </w:r>
      <w:r w:rsidR="00AE2907" w:rsidRPr="0067176D">
        <w:t xml:space="preserve">production which is </w:t>
      </w:r>
      <w:r w:rsidRPr="0067176D">
        <w:t xml:space="preserve">sold </w:t>
      </w:r>
      <w:r w:rsidR="00AE2907" w:rsidRPr="0067176D">
        <w:t xml:space="preserve">and </w:t>
      </w:r>
      <w:r w:rsidRPr="0067176D">
        <w:t xml:space="preserve">included in calculation of the ad valorem tax, are classified by region and project for private mines and quarries, or </w:t>
      </w:r>
      <w:r w:rsidR="00AE2907" w:rsidRPr="0067176D">
        <w:t xml:space="preserve">by entity </w:t>
      </w:r>
      <w:r w:rsidRPr="0067176D">
        <w:t xml:space="preserve">for temporary and </w:t>
      </w:r>
      <w:r w:rsidR="00AE2907" w:rsidRPr="0067176D">
        <w:t xml:space="preserve">state-owned </w:t>
      </w:r>
      <w:r w:rsidRPr="0067176D">
        <w:t>quarries.</w:t>
      </w:r>
      <w:r w:rsidR="008A5286" w:rsidRPr="0067176D">
        <w:t xml:space="preserve"> </w:t>
      </w:r>
    </w:p>
    <w:p w14:paraId="7BEB64B1" w14:textId="77777777" w:rsidR="008A5286" w:rsidRPr="0067176D" w:rsidRDefault="005B071B" w:rsidP="008A5286">
      <w:pPr>
        <w:widowControl w:val="0"/>
        <w:suppressAutoHyphens/>
        <w:spacing w:before="120" w:after="240" w:line="260" w:lineRule="auto"/>
        <w:jc w:val="both"/>
      </w:pPr>
      <w:r>
        <w:rPr>
          <w:b/>
          <w:u w:val="single"/>
        </w:rPr>
        <w:t>Based on available infor</w:t>
      </w:r>
      <w:r w:rsidR="00AE2907" w:rsidRPr="0067176D">
        <w:rPr>
          <w:b/>
          <w:u w:val="single"/>
        </w:rPr>
        <w:t>mation</w:t>
      </w:r>
      <w:r w:rsidR="008A5286" w:rsidRPr="0067176D">
        <w:rPr>
          <w:b/>
          <w:u w:val="single"/>
        </w:rPr>
        <w:t xml:space="preserve">, </w:t>
      </w:r>
      <w:r w:rsidR="00AE2907" w:rsidRPr="0067176D">
        <w:rPr>
          <w:b/>
          <w:u w:val="single"/>
        </w:rPr>
        <w:t>the National Committee considers that Sene</w:t>
      </w:r>
      <w:r w:rsidR="008A5286" w:rsidRPr="0067176D">
        <w:rPr>
          <w:b/>
          <w:u w:val="single"/>
        </w:rPr>
        <w:t xml:space="preserve">gal </w:t>
      </w:r>
      <w:r w:rsidR="00AE2907" w:rsidRPr="0067176D">
        <w:rPr>
          <w:b/>
          <w:u w:val="single"/>
        </w:rPr>
        <w:t xml:space="preserve">has fully met Requirement </w:t>
      </w:r>
      <w:r w:rsidR="008A5286" w:rsidRPr="0067176D">
        <w:rPr>
          <w:b/>
          <w:u w:val="single"/>
        </w:rPr>
        <w:t>3.2</w:t>
      </w:r>
      <w:r w:rsidR="008A5286" w:rsidRPr="0067176D">
        <w:t xml:space="preserve">. </w:t>
      </w:r>
    </w:p>
    <w:p w14:paraId="1082CF91" w14:textId="77777777" w:rsidR="008A5286" w:rsidRPr="0067176D" w:rsidRDefault="00AE2907" w:rsidP="008A5286">
      <w:pPr>
        <w:pStyle w:val="ListParagraph"/>
        <w:numPr>
          <w:ilvl w:val="0"/>
          <w:numId w:val="23"/>
        </w:numPr>
        <w:spacing w:after="0" w:line="240" w:lineRule="auto"/>
        <w:rPr>
          <w:rFonts w:cstheme="minorHAnsi"/>
          <w:b/>
          <w:color w:val="365F91" w:themeColor="accent1" w:themeShade="BF"/>
        </w:rPr>
      </w:pPr>
      <w:r w:rsidRPr="0067176D">
        <w:rPr>
          <w:rFonts w:cstheme="minorHAnsi"/>
          <w:b/>
          <w:color w:val="365F91" w:themeColor="accent1" w:themeShade="BF"/>
        </w:rPr>
        <w:t>COMMENTS ON THE VALIDATOR’S RECOMMENDATIONS</w:t>
      </w:r>
    </w:p>
    <w:p w14:paraId="0561AB7F" w14:textId="77777777" w:rsidR="008A5286" w:rsidRPr="0067176D" w:rsidRDefault="008A5286" w:rsidP="008A5286">
      <w:pPr>
        <w:spacing w:after="0" w:line="240" w:lineRule="auto"/>
        <w:rPr>
          <w:rFonts w:cstheme="minorHAnsi"/>
          <w:b/>
          <w:color w:val="365F91" w:themeColor="accent1" w:themeShade="BF"/>
        </w:rPr>
      </w:pPr>
    </w:p>
    <w:tbl>
      <w:tblPr>
        <w:tblStyle w:val="TableGrid"/>
        <w:tblpPr w:leftFromText="141" w:rightFromText="141" w:vertAnchor="text" w:tblpX="720" w:tblpY="1"/>
        <w:tblOverlap w:val="never"/>
        <w:tblW w:w="0" w:type="auto"/>
        <w:tblLook w:val="04A0" w:firstRow="1" w:lastRow="0" w:firstColumn="1" w:lastColumn="0" w:noHBand="0" w:noVBand="1"/>
      </w:tblPr>
      <w:tblGrid>
        <w:gridCol w:w="4790"/>
        <w:gridCol w:w="4786"/>
      </w:tblGrid>
      <w:tr w:rsidR="008A5286" w:rsidRPr="0067176D" w14:paraId="25441558" w14:textId="77777777" w:rsidTr="007171A3">
        <w:trPr>
          <w:tblHeader/>
        </w:trPr>
        <w:tc>
          <w:tcPr>
            <w:tcW w:w="5171" w:type="dxa"/>
          </w:tcPr>
          <w:p w14:paraId="0EFCD4FF" w14:textId="77777777" w:rsidR="008A5286" w:rsidRPr="0067176D" w:rsidRDefault="00AE2907" w:rsidP="007171A3">
            <w:pPr>
              <w:rPr>
                <w:rFonts w:cstheme="minorHAnsi"/>
                <w:b/>
                <w:lang w:val="en-GB"/>
              </w:rPr>
            </w:pPr>
            <w:r w:rsidRPr="0067176D">
              <w:rPr>
                <w:rFonts w:cstheme="minorHAnsi"/>
                <w:b/>
                <w:lang w:val="en-GB"/>
              </w:rPr>
              <w:t>Validator’s recommendations</w:t>
            </w:r>
          </w:p>
        </w:tc>
        <w:tc>
          <w:tcPr>
            <w:tcW w:w="5125" w:type="dxa"/>
          </w:tcPr>
          <w:p w14:paraId="1483F469" w14:textId="77777777" w:rsidR="008A5286" w:rsidRPr="0067176D" w:rsidRDefault="00AE2907" w:rsidP="007171A3">
            <w:pPr>
              <w:rPr>
                <w:rFonts w:cstheme="minorHAnsi"/>
                <w:b/>
                <w:lang w:val="en-GB"/>
              </w:rPr>
            </w:pPr>
            <w:r w:rsidRPr="0067176D">
              <w:rPr>
                <w:rFonts w:cstheme="minorHAnsi"/>
                <w:b/>
                <w:lang w:val="en-GB"/>
              </w:rPr>
              <w:t>Comments of the national committee</w:t>
            </w:r>
          </w:p>
        </w:tc>
      </w:tr>
      <w:tr w:rsidR="004433B7" w:rsidRPr="0067176D" w14:paraId="2BBE0A5F" w14:textId="77777777" w:rsidTr="007171A3">
        <w:tc>
          <w:tcPr>
            <w:tcW w:w="5171" w:type="dxa"/>
          </w:tcPr>
          <w:p w14:paraId="3FF3A976" w14:textId="77777777" w:rsidR="004433B7" w:rsidRPr="0067176D" w:rsidRDefault="004433B7" w:rsidP="007965F7">
            <w:pPr>
              <w:rPr>
                <w:lang w:val="en-GB"/>
              </w:rPr>
            </w:pPr>
            <w:r w:rsidRPr="0067176D">
              <w:rPr>
                <w:lang w:val="en-GB"/>
              </w:rPr>
              <w:t xml:space="preserve">1. The MSG may wish to review the decree establishing the Multi-Stakeholder Group </w:t>
            </w:r>
            <w:r w:rsidR="007965F7" w:rsidRPr="0067176D">
              <w:rPr>
                <w:lang w:val="en-GB"/>
              </w:rPr>
              <w:t xml:space="preserve"> for EITI Senegal </w:t>
            </w:r>
            <w:r w:rsidRPr="0067176D">
              <w:rPr>
                <w:lang w:val="en-GB"/>
              </w:rPr>
              <w:t xml:space="preserve">(Decree No. 2013-881), to </w:t>
            </w:r>
            <w:r w:rsidR="007965F7" w:rsidRPr="0067176D">
              <w:rPr>
                <w:lang w:val="en-GB"/>
              </w:rPr>
              <w:t xml:space="preserve">obtain confidence </w:t>
            </w:r>
            <w:r w:rsidRPr="0067176D">
              <w:rPr>
                <w:lang w:val="en-GB"/>
              </w:rPr>
              <w:t>that the governance rules of EITI Senega</w:t>
            </w:r>
            <w:r w:rsidR="007965F7" w:rsidRPr="0067176D">
              <w:rPr>
                <w:lang w:val="en-GB"/>
              </w:rPr>
              <w:t>l correspond to actual practice</w:t>
            </w:r>
            <w:r w:rsidRPr="0067176D">
              <w:rPr>
                <w:lang w:val="en-GB"/>
              </w:rPr>
              <w:t xml:space="preserve">, particularly </w:t>
            </w:r>
            <w:r w:rsidR="007965F7" w:rsidRPr="0067176D">
              <w:rPr>
                <w:lang w:val="en-GB"/>
              </w:rPr>
              <w:t xml:space="preserve">as concerns the required </w:t>
            </w:r>
            <w:r w:rsidRPr="0067176D">
              <w:rPr>
                <w:lang w:val="en-GB"/>
              </w:rPr>
              <w:t xml:space="preserve">quorum and </w:t>
            </w:r>
            <w:r w:rsidR="007965F7" w:rsidRPr="0067176D">
              <w:rPr>
                <w:lang w:val="en-GB"/>
              </w:rPr>
              <w:t xml:space="preserve">substitutes </w:t>
            </w:r>
            <w:r w:rsidRPr="0067176D">
              <w:rPr>
                <w:lang w:val="en-GB"/>
              </w:rPr>
              <w:t>of MSG members.</w:t>
            </w:r>
          </w:p>
        </w:tc>
        <w:tc>
          <w:tcPr>
            <w:tcW w:w="5125" w:type="dxa"/>
          </w:tcPr>
          <w:p w14:paraId="01B8DB34" w14:textId="77777777" w:rsidR="004433B7" w:rsidRPr="00EA18DD" w:rsidRDefault="004433B7" w:rsidP="00181683">
            <w:pPr>
              <w:rPr>
                <w:color w:val="4F81BD" w:themeColor="accent1"/>
                <w:lang w:val="en-GB"/>
              </w:rPr>
            </w:pPr>
            <w:r w:rsidRPr="00EA18DD">
              <w:rPr>
                <w:color w:val="4F81BD" w:themeColor="accent1"/>
                <w:lang w:val="en-GB"/>
              </w:rPr>
              <w:t xml:space="preserve">The </w:t>
            </w:r>
            <w:r w:rsidR="001C3A36" w:rsidRPr="00EA18DD">
              <w:rPr>
                <w:color w:val="4F81BD" w:themeColor="accent1"/>
                <w:lang w:val="en-GB"/>
              </w:rPr>
              <w:t>MSG</w:t>
            </w:r>
            <w:r w:rsidRPr="00EA18DD">
              <w:rPr>
                <w:color w:val="4F81BD" w:themeColor="accent1"/>
                <w:lang w:val="en-GB"/>
              </w:rPr>
              <w:t xml:space="preserve"> </w:t>
            </w:r>
            <w:r w:rsidR="001C3A36" w:rsidRPr="00EA18DD">
              <w:rPr>
                <w:color w:val="4F81BD" w:themeColor="accent1"/>
                <w:lang w:val="en-GB"/>
              </w:rPr>
              <w:t xml:space="preserve">was </w:t>
            </w:r>
            <w:r w:rsidRPr="00EA18DD">
              <w:rPr>
                <w:color w:val="4F81BD" w:themeColor="accent1"/>
                <w:lang w:val="en-GB"/>
              </w:rPr>
              <w:t xml:space="preserve">instituted by Presidential Decree 2013-881 </w:t>
            </w:r>
            <w:r w:rsidR="001C3A36" w:rsidRPr="00EA18DD">
              <w:rPr>
                <w:color w:val="4F81BD" w:themeColor="accent1"/>
                <w:lang w:val="en-GB"/>
              </w:rPr>
              <w:t xml:space="preserve">dated 30 </w:t>
            </w:r>
            <w:r w:rsidRPr="00EA18DD">
              <w:rPr>
                <w:color w:val="4F81BD" w:themeColor="accent1"/>
                <w:lang w:val="en-GB"/>
              </w:rPr>
              <w:t xml:space="preserve">June 2013 which specifies the rules of </w:t>
            </w:r>
            <w:r w:rsidR="001C3A36" w:rsidRPr="00EA18DD">
              <w:rPr>
                <w:color w:val="4F81BD" w:themeColor="accent1"/>
                <w:lang w:val="en-GB"/>
              </w:rPr>
              <w:t xml:space="preserve">deliberation </w:t>
            </w:r>
            <w:r w:rsidR="00181683" w:rsidRPr="00EA18DD">
              <w:rPr>
                <w:color w:val="4F81BD" w:themeColor="accent1"/>
                <w:lang w:val="en-GB"/>
              </w:rPr>
              <w:t>for</w:t>
            </w:r>
            <w:r w:rsidRPr="00EA18DD">
              <w:rPr>
                <w:color w:val="4F81BD" w:themeColor="accent1"/>
                <w:lang w:val="en-GB"/>
              </w:rPr>
              <w:t xml:space="preserve"> half of its members. </w:t>
            </w:r>
            <w:r w:rsidR="001C3A36" w:rsidRPr="00EA18DD">
              <w:rPr>
                <w:color w:val="4F81BD" w:themeColor="accent1"/>
                <w:lang w:val="en-GB"/>
              </w:rPr>
              <w:t xml:space="preserve">Article 11 of the internal regulation </w:t>
            </w:r>
            <w:r w:rsidRPr="00EA18DD">
              <w:rPr>
                <w:color w:val="4F81BD" w:themeColor="accent1"/>
                <w:lang w:val="en-GB"/>
              </w:rPr>
              <w:t xml:space="preserve">also </w:t>
            </w:r>
            <w:r w:rsidR="001C3A36" w:rsidRPr="00EA18DD">
              <w:rPr>
                <w:color w:val="4F81BD" w:themeColor="accent1"/>
                <w:lang w:val="en-GB"/>
              </w:rPr>
              <w:t xml:space="preserve">established </w:t>
            </w:r>
            <w:r w:rsidRPr="00EA18DD">
              <w:rPr>
                <w:color w:val="4F81BD" w:themeColor="accent1"/>
                <w:lang w:val="en-GB"/>
              </w:rPr>
              <w:t xml:space="preserve">rules for deliberation. </w:t>
            </w:r>
            <w:r w:rsidR="001C3A36" w:rsidRPr="00EA18DD">
              <w:rPr>
                <w:color w:val="4F81BD" w:themeColor="accent1"/>
                <w:lang w:val="en-GB"/>
              </w:rPr>
              <w:t>The principle of substitution</w:t>
            </w:r>
            <w:r w:rsidRPr="00EA18DD">
              <w:rPr>
                <w:color w:val="4F81BD" w:themeColor="accent1"/>
                <w:lang w:val="en-GB"/>
              </w:rPr>
              <w:t xml:space="preserve"> </w:t>
            </w:r>
            <w:r w:rsidR="001C3A36" w:rsidRPr="00EA18DD">
              <w:rPr>
                <w:color w:val="4F81BD" w:themeColor="accent1"/>
                <w:lang w:val="en-GB"/>
              </w:rPr>
              <w:t xml:space="preserve">of </w:t>
            </w:r>
            <w:r w:rsidRPr="00EA18DD">
              <w:rPr>
                <w:color w:val="4F81BD" w:themeColor="accent1"/>
                <w:lang w:val="en-GB"/>
              </w:rPr>
              <w:t xml:space="preserve">members </w:t>
            </w:r>
            <w:r w:rsidR="001C3A36" w:rsidRPr="00EA18DD">
              <w:rPr>
                <w:color w:val="4F81BD" w:themeColor="accent1"/>
                <w:lang w:val="en-GB"/>
              </w:rPr>
              <w:t xml:space="preserve">has not </w:t>
            </w:r>
            <w:r w:rsidRPr="00EA18DD">
              <w:rPr>
                <w:color w:val="4F81BD" w:themeColor="accent1"/>
                <w:lang w:val="en-GB"/>
              </w:rPr>
              <w:t xml:space="preserve">yet </w:t>
            </w:r>
            <w:r w:rsidR="001C3A36" w:rsidRPr="00EA18DD">
              <w:rPr>
                <w:color w:val="4F81BD" w:themeColor="accent1"/>
                <w:lang w:val="en-GB"/>
              </w:rPr>
              <w:t xml:space="preserve">been </w:t>
            </w:r>
            <w:r w:rsidRPr="00EA18DD">
              <w:rPr>
                <w:color w:val="4F81BD" w:themeColor="accent1"/>
                <w:lang w:val="en-GB"/>
              </w:rPr>
              <w:t xml:space="preserve">applied. </w:t>
            </w:r>
            <w:r w:rsidR="001C3A36" w:rsidRPr="00EA18DD">
              <w:rPr>
                <w:color w:val="4F81BD" w:themeColor="accent1"/>
                <w:lang w:val="en-GB"/>
              </w:rPr>
              <w:t>Howev</w:t>
            </w:r>
            <w:r w:rsidR="00181683" w:rsidRPr="00EA18DD">
              <w:rPr>
                <w:color w:val="4F81BD" w:themeColor="accent1"/>
                <w:lang w:val="en-GB"/>
              </w:rPr>
              <w:t>e</w:t>
            </w:r>
            <w:r w:rsidR="001C3A36" w:rsidRPr="00EA18DD">
              <w:rPr>
                <w:color w:val="4F81BD" w:themeColor="accent1"/>
                <w:lang w:val="en-GB"/>
              </w:rPr>
              <w:t xml:space="preserve">r, the matter </w:t>
            </w:r>
            <w:r w:rsidRPr="00EA18DD">
              <w:rPr>
                <w:color w:val="4F81BD" w:themeColor="accent1"/>
                <w:lang w:val="en-GB"/>
              </w:rPr>
              <w:t xml:space="preserve">was debated </w:t>
            </w:r>
            <w:r w:rsidR="001C3A36" w:rsidRPr="00EA18DD">
              <w:rPr>
                <w:color w:val="4F81BD" w:themeColor="accent1"/>
                <w:lang w:val="en-GB"/>
              </w:rPr>
              <w:t xml:space="preserve">at the meeting of the MSG on 26 January 2018 </w:t>
            </w:r>
            <w:r w:rsidRPr="00EA18DD">
              <w:rPr>
                <w:color w:val="4F81BD" w:themeColor="accent1"/>
                <w:lang w:val="en-GB"/>
              </w:rPr>
              <w:t xml:space="preserve">and </w:t>
            </w:r>
            <w:r w:rsidR="001C3A36" w:rsidRPr="00EA18DD">
              <w:rPr>
                <w:color w:val="4F81BD" w:themeColor="accent1"/>
                <w:lang w:val="en-GB"/>
              </w:rPr>
              <w:t xml:space="preserve">a </w:t>
            </w:r>
            <w:r w:rsidRPr="00EA18DD">
              <w:rPr>
                <w:color w:val="4F81BD" w:themeColor="accent1"/>
                <w:lang w:val="en-GB"/>
              </w:rPr>
              <w:t xml:space="preserve">revision of the decree was decided. The </w:t>
            </w:r>
            <w:r w:rsidR="001C3A36" w:rsidRPr="00EA18DD">
              <w:rPr>
                <w:color w:val="4F81BD" w:themeColor="accent1"/>
                <w:lang w:val="en-GB"/>
              </w:rPr>
              <w:t>MSG is of the same opinion as the V</w:t>
            </w:r>
            <w:r w:rsidRPr="00EA18DD">
              <w:rPr>
                <w:color w:val="4F81BD" w:themeColor="accent1"/>
                <w:lang w:val="en-GB"/>
              </w:rPr>
              <w:t>alidator.</w:t>
            </w:r>
          </w:p>
        </w:tc>
      </w:tr>
      <w:tr w:rsidR="004433B7" w:rsidRPr="0067176D" w14:paraId="1754DEA0" w14:textId="77777777" w:rsidTr="007171A3">
        <w:tc>
          <w:tcPr>
            <w:tcW w:w="5171" w:type="dxa"/>
          </w:tcPr>
          <w:p w14:paraId="34A0A5FF" w14:textId="77777777" w:rsidR="004433B7" w:rsidRPr="0067176D" w:rsidRDefault="004433B7" w:rsidP="00181683">
            <w:pPr>
              <w:rPr>
                <w:lang w:val="en-GB"/>
              </w:rPr>
            </w:pPr>
            <w:r w:rsidRPr="0067176D">
              <w:rPr>
                <w:lang w:val="en-GB"/>
              </w:rPr>
              <w:t xml:space="preserve">2. The </w:t>
            </w:r>
            <w:r w:rsidR="001E6EFF" w:rsidRPr="0067176D">
              <w:rPr>
                <w:lang w:val="en-GB"/>
              </w:rPr>
              <w:t>company</w:t>
            </w:r>
            <w:r w:rsidRPr="0067176D">
              <w:rPr>
                <w:lang w:val="en-GB"/>
              </w:rPr>
              <w:t xml:space="preserve"> college</w:t>
            </w:r>
            <w:r w:rsidR="001E6EFF" w:rsidRPr="0067176D">
              <w:rPr>
                <w:lang w:val="en-GB"/>
              </w:rPr>
              <w:t xml:space="preserve"> may wish to improve, systematise and formalis</w:t>
            </w:r>
            <w:r w:rsidRPr="0067176D">
              <w:rPr>
                <w:lang w:val="en-GB"/>
              </w:rPr>
              <w:t xml:space="preserve">e coordination </w:t>
            </w:r>
            <w:r w:rsidR="001E6EFF" w:rsidRPr="0067176D">
              <w:rPr>
                <w:lang w:val="en-GB"/>
              </w:rPr>
              <w:t xml:space="preserve">between </w:t>
            </w:r>
            <w:r w:rsidRPr="0067176D">
              <w:rPr>
                <w:lang w:val="en-GB"/>
              </w:rPr>
              <w:t xml:space="preserve">the companies </w:t>
            </w:r>
            <w:r w:rsidR="001E6EFF" w:rsidRPr="0067176D">
              <w:rPr>
                <w:lang w:val="en-GB"/>
              </w:rPr>
              <w:t xml:space="preserve">taking part </w:t>
            </w:r>
            <w:r w:rsidRPr="0067176D">
              <w:rPr>
                <w:lang w:val="en-GB"/>
              </w:rPr>
              <w:t xml:space="preserve">in implementation of the EITI, beyond those </w:t>
            </w:r>
            <w:r w:rsidR="001E6EFF" w:rsidRPr="0067176D">
              <w:rPr>
                <w:lang w:val="en-GB"/>
              </w:rPr>
              <w:t>companies which are d</w:t>
            </w:r>
            <w:r w:rsidRPr="0067176D">
              <w:rPr>
                <w:lang w:val="en-GB"/>
              </w:rPr>
              <w:t xml:space="preserve">irectly represented in the multi-stakeholder group. The </w:t>
            </w:r>
            <w:r w:rsidR="001E6EFF" w:rsidRPr="0067176D">
              <w:rPr>
                <w:lang w:val="en-GB"/>
              </w:rPr>
              <w:t>company c</w:t>
            </w:r>
            <w:r w:rsidRPr="0067176D">
              <w:rPr>
                <w:lang w:val="en-GB"/>
              </w:rPr>
              <w:t xml:space="preserve">ollege is also encouraged to </w:t>
            </w:r>
            <w:r w:rsidR="001E6EFF" w:rsidRPr="0067176D">
              <w:rPr>
                <w:lang w:val="en-GB"/>
              </w:rPr>
              <w:t>formalis</w:t>
            </w:r>
            <w:r w:rsidRPr="0067176D">
              <w:rPr>
                <w:lang w:val="en-GB"/>
              </w:rPr>
              <w:t xml:space="preserve">e the procedures for </w:t>
            </w:r>
            <w:r w:rsidR="00181683">
              <w:rPr>
                <w:lang w:val="en-GB"/>
              </w:rPr>
              <w:t>appointing</w:t>
            </w:r>
            <w:r w:rsidRPr="0067176D">
              <w:rPr>
                <w:lang w:val="en-GB"/>
              </w:rPr>
              <w:t xml:space="preserve"> and replacing MSG members (see Requirement 1.4).</w:t>
            </w:r>
          </w:p>
        </w:tc>
        <w:tc>
          <w:tcPr>
            <w:tcW w:w="5125" w:type="dxa"/>
          </w:tcPr>
          <w:p w14:paraId="120CFD0F" w14:textId="77777777" w:rsidR="004433B7" w:rsidRPr="00EA18DD" w:rsidRDefault="004433B7" w:rsidP="001E6EFF">
            <w:pPr>
              <w:rPr>
                <w:color w:val="4F81BD" w:themeColor="accent1"/>
                <w:lang w:val="en-GB"/>
              </w:rPr>
            </w:pPr>
            <w:r w:rsidRPr="00EA18DD">
              <w:rPr>
                <w:color w:val="4F81BD" w:themeColor="accent1"/>
                <w:lang w:val="en-GB"/>
              </w:rPr>
              <w:t xml:space="preserve">The procedure is </w:t>
            </w:r>
            <w:r w:rsidR="001E6EFF" w:rsidRPr="00EA18DD">
              <w:rPr>
                <w:color w:val="4F81BD" w:themeColor="accent1"/>
                <w:lang w:val="en-GB"/>
              </w:rPr>
              <w:t>entirely</w:t>
            </w:r>
            <w:r w:rsidRPr="00EA18DD">
              <w:rPr>
                <w:color w:val="4F81BD" w:themeColor="accent1"/>
                <w:lang w:val="en-GB"/>
              </w:rPr>
              <w:t xml:space="preserve"> formal </w:t>
            </w:r>
            <w:r w:rsidR="001E6EFF" w:rsidRPr="00EA18DD">
              <w:rPr>
                <w:color w:val="4F81BD" w:themeColor="accent1"/>
                <w:lang w:val="en-GB"/>
              </w:rPr>
              <w:t>despite the fact that,</w:t>
            </w:r>
            <w:r w:rsidRPr="00EA18DD">
              <w:rPr>
                <w:color w:val="4F81BD" w:themeColor="accent1"/>
                <w:lang w:val="en-GB"/>
              </w:rPr>
              <w:t xml:space="preserve"> for the </w:t>
            </w:r>
            <w:r w:rsidR="001E6EFF" w:rsidRPr="00EA18DD">
              <w:rPr>
                <w:color w:val="4F81BD" w:themeColor="accent1"/>
                <w:lang w:val="en-GB"/>
              </w:rPr>
              <w:t xml:space="preserve">petroleum </w:t>
            </w:r>
            <w:r w:rsidRPr="00EA18DD">
              <w:rPr>
                <w:color w:val="4F81BD" w:themeColor="accent1"/>
                <w:lang w:val="en-GB"/>
              </w:rPr>
              <w:t xml:space="preserve">sector, the </w:t>
            </w:r>
            <w:r w:rsidR="001C3A36" w:rsidRPr="00EA18DD">
              <w:rPr>
                <w:color w:val="4F81BD" w:themeColor="accent1"/>
                <w:lang w:val="en-GB"/>
              </w:rPr>
              <w:t>MSG</w:t>
            </w:r>
            <w:r w:rsidRPr="00EA18DD">
              <w:rPr>
                <w:color w:val="4F81BD" w:themeColor="accent1"/>
                <w:lang w:val="en-GB"/>
              </w:rPr>
              <w:t xml:space="preserve"> had decided to base itself on the </w:t>
            </w:r>
            <w:r w:rsidR="001E6EFF" w:rsidRPr="00EA18DD">
              <w:rPr>
                <w:color w:val="4F81BD" w:themeColor="accent1"/>
                <w:lang w:val="en-GB"/>
              </w:rPr>
              <w:t>factual context (one company (</w:t>
            </w:r>
            <w:r w:rsidRPr="00EA18DD">
              <w:rPr>
                <w:color w:val="4F81BD" w:themeColor="accent1"/>
                <w:lang w:val="en-GB"/>
              </w:rPr>
              <w:t>Fortesa</w:t>
            </w:r>
            <w:r w:rsidR="001E6EFF" w:rsidRPr="00EA18DD">
              <w:rPr>
                <w:color w:val="4F81BD" w:themeColor="accent1"/>
                <w:lang w:val="en-GB"/>
              </w:rPr>
              <w:t>)</w:t>
            </w:r>
            <w:r w:rsidRPr="00EA18DD">
              <w:rPr>
                <w:color w:val="4F81BD" w:themeColor="accent1"/>
                <w:lang w:val="en-GB"/>
              </w:rPr>
              <w:t xml:space="preserve"> </w:t>
            </w:r>
            <w:r w:rsidR="001E6EFF" w:rsidRPr="00EA18DD">
              <w:rPr>
                <w:color w:val="4F81BD" w:themeColor="accent1"/>
                <w:lang w:val="en-GB"/>
              </w:rPr>
              <w:t xml:space="preserve">carrying out operations, </w:t>
            </w:r>
            <w:r w:rsidRPr="00EA18DD">
              <w:rPr>
                <w:color w:val="4F81BD" w:themeColor="accent1"/>
                <w:lang w:val="en-GB"/>
              </w:rPr>
              <w:t xml:space="preserve">and </w:t>
            </w:r>
            <w:r w:rsidR="001E6EFF" w:rsidRPr="00EA18DD">
              <w:rPr>
                <w:color w:val="4F81BD" w:themeColor="accent1"/>
                <w:lang w:val="en-GB"/>
              </w:rPr>
              <w:t xml:space="preserve">one </w:t>
            </w:r>
            <w:r w:rsidRPr="00EA18DD">
              <w:rPr>
                <w:color w:val="4F81BD" w:themeColor="accent1"/>
                <w:lang w:val="en-GB"/>
              </w:rPr>
              <w:t xml:space="preserve">company </w:t>
            </w:r>
            <w:r w:rsidR="001E6EFF" w:rsidRPr="00EA18DD">
              <w:rPr>
                <w:color w:val="4F81BD" w:themeColor="accent1"/>
                <w:lang w:val="en-GB"/>
              </w:rPr>
              <w:t>(</w:t>
            </w:r>
            <w:r w:rsidRPr="00EA18DD">
              <w:rPr>
                <w:color w:val="4F81BD" w:themeColor="accent1"/>
                <w:lang w:val="en-GB"/>
              </w:rPr>
              <w:t>Cairn Energy Senegal</w:t>
            </w:r>
            <w:r w:rsidR="001E6EFF" w:rsidRPr="00EA18DD">
              <w:rPr>
                <w:color w:val="4F81BD" w:themeColor="accent1"/>
                <w:lang w:val="en-GB"/>
              </w:rPr>
              <w:t>) at the stage of advanced exploration</w:t>
            </w:r>
            <w:r w:rsidR="00181683" w:rsidRPr="00EA18DD">
              <w:rPr>
                <w:color w:val="4F81BD" w:themeColor="accent1"/>
                <w:lang w:val="en-GB"/>
              </w:rPr>
              <w:t>). All appointments are formalis</w:t>
            </w:r>
            <w:r w:rsidRPr="00EA18DD">
              <w:rPr>
                <w:color w:val="4F81BD" w:themeColor="accent1"/>
                <w:lang w:val="en-GB"/>
              </w:rPr>
              <w:t>ed and sanctioned by letters signed by the designated officials at the level of each college.</w:t>
            </w:r>
          </w:p>
        </w:tc>
      </w:tr>
      <w:tr w:rsidR="004433B7" w:rsidRPr="0067176D" w14:paraId="6DB8F687" w14:textId="77777777" w:rsidTr="007171A3">
        <w:tc>
          <w:tcPr>
            <w:tcW w:w="5171" w:type="dxa"/>
          </w:tcPr>
          <w:p w14:paraId="2DED601D" w14:textId="77777777" w:rsidR="004433B7" w:rsidRPr="0067176D" w:rsidRDefault="00181683" w:rsidP="00181683">
            <w:pPr>
              <w:rPr>
                <w:lang w:val="en-GB"/>
              </w:rPr>
            </w:pPr>
            <w:r>
              <w:rPr>
                <w:lang w:val="en-GB"/>
              </w:rPr>
              <w:t>3</w:t>
            </w:r>
            <w:r w:rsidR="004433B7" w:rsidRPr="0067176D">
              <w:rPr>
                <w:lang w:val="en-GB"/>
              </w:rPr>
              <w:t xml:space="preserve"> The multi-stakeholder group may wish to continue its capacity-building efforts </w:t>
            </w:r>
            <w:r w:rsidR="001E6EFF" w:rsidRPr="0067176D">
              <w:rPr>
                <w:lang w:val="en-GB"/>
              </w:rPr>
              <w:t xml:space="preserve">aimed at </w:t>
            </w:r>
            <w:r w:rsidR="004433B7" w:rsidRPr="0067176D">
              <w:rPr>
                <w:lang w:val="en-GB"/>
              </w:rPr>
              <w:t xml:space="preserve">civil society and the press </w:t>
            </w:r>
            <w:r w:rsidR="001E6EFF" w:rsidRPr="0067176D">
              <w:rPr>
                <w:lang w:val="en-GB"/>
              </w:rPr>
              <w:t xml:space="preserve">as regards </w:t>
            </w:r>
            <w:r w:rsidR="004433B7" w:rsidRPr="0067176D">
              <w:rPr>
                <w:lang w:val="en-GB"/>
              </w:rPr>
              <w:t>the use of EITI data and other aspects</w:t>
            </w:r>
            <w:r w:rsidR="001E6EFF" w:rsidRPr="0067176D">
              <w:rPr>
                <w:lang w:val="en-GB"/>
              </w:rPr>
              <w:t>,</w:t>
            </w:r>
            <w:r w:rsidR="004433B7" w:rsidRPr="0067176D">
              <w:rPr>
                <w:lang w:val="en-GB"/>
              </w:rPr>
              <w:t xml:space="preserve"> such as contract analysis.</w:t>
            </w:r>
          </w:p>
        </w:tc>
        <w:tc>
          <w:tcPr>
            <w:tcW w:w="5125" w:type="dxa"/>
          </w:tcPr>
          <w:p w14:paraId="068D1706" w14:textId="77777777" w:rsidR="004433B7" w:rsidRPr="00EA18DD" w:rsidRDefault="004433B7" w:rsidP="001E6EFF">
            <w:pPr>
              <w:rPr>
                <w:color w:val="4F81BD" w:themeColor="accent1"/>
                <w:lang w:val="en-GB"/>
              </w:rPr>
            </w:pPr>
            <w:r w:rsidRPr="00EA18DD">
              <w:rPr>
                <w:color w:val="4F81BD" w:themeColor="accent1"/>
                <w:lang w:val="en-GB"/>
              </w:rPr>
              <w:t xml:space="preserve">The National Committee will continue its capacity-building efforts </w:t>
            </w:r>
            <w:r w:rsidR="001E6EFF" w:rsidRPr="00EA18DD">
              <w:rPr>
                <w:color w:val="4F81BD" w:themeColor="accent1"/>
                <w:lang w:val="en-GB"/>
              </w:rPr>
              <w:t xml:space="preserve">in respect of </w:t>
            </w:r>
            <w:r w:rsidRPr="00EA18DD">
              <w:rPr>
                <w:color w:val="4F81BD" w:themeColor="accent1"/>
                <w:lang w:val="en-GB"/>
              </w:rPr>
              <w:t xml:space="preserve">civil society and the press as illustrated by activities </w:t>
            </w:r>
            <w:r w:rsidR="001E6EFF" w:rsidRPr="00EA18DD">
              <w:rPr>
                <w:color w:val="4F81BD" w:themeColor="accent1"/>
                <w:lang w:val="en-GB"/>
              </w:rPr>
              <w:t xml:space="preserve">envisaged </w:t>
            </w:r>
            <w:r w:rsidRPr="00EA18DD">
              <w:rPr>
                <w:color w:val="4F81BD" w:themeColor="accent1"/>
                <w:lang w:val="en-GB"/>
              </w:rPr>
              <w:t>in the Annual Work Plan 201</w:t>
            </w:r>
            <w:r w:rsidR="001E6EFF" w:rsidRPr="00EA18DD">
              <w:rPr>
                <w:color w:val="4F81BD" w:themeColor="accent1"/>
                <w:lang w:val="en-GB"/>
              </w:rPr>
              <w:t>8</w:t>
            </w:r>
            <w:r w:rsidR="006A3050" w:rsidRPr="00EA18DD">
              <w:rPr>
                <w:rStyle w:val="FootnoteReference"/>
                <w:color w:val="4F81BD" w:themeColor="accent1"/>
                <w:lang w:val="en-GB"/>
              </w:rPr>
              <w:footnoteReference w:id="8"/>
            </w:r>
            <w:r w:rsidRPr="00EA18DD">
              <w:rPr>
                <w:color w:val="4F81BD" w:themeColor="accent1"/>
                <w:lang w:val="en-GB"/>
              </w:rPr>
              <w:t>.</w:t>
            </w:r>
          </w:p>
        </w:tc>
      </w:tr>
      <w:tr w:rsidR="004433B7" w:rsidRPr="0067176D" w14:paraId="52DBF7E5" w14:textId="77777777" w:rsidTr="007171A3">
        <w:tc>
          <w:tcPr>
            <w:tcW w:w="5171" w:type="dxa"/>
          </w:tcPr>
          <w:p w14:paraId="6BD67F78" w14:textId="77777777" w:rsidR="004433B7" w:rsidRPr="0067176D" w:rsidRDefault="004433B7" w:rsidP="00145EDF">
            <w:pPr>
              <w:rPr>
                <w:lang w:val="en-GB"/>
              </w:rPr>
            </w:pPr>
            <w:r w:rsidRPr="0067176D">
              <w:rPr>
                <w:lang w:val="en-GB"/>
              </w:rPr>
              <w:t xml:space="preserve">7. The MSG is encouraged to highlight any </w:t>
            </w:r>
            <w:r w:rsidR="00145EDF" w:rsidRPr="0067176D">
              <w:rPr>
                <w:lang w:val="en-GB"/>
              </w:rPr>
              <w:t xml:space="preserve">non-negligible </w:t>
            </w:r>
            <w:r w:rsidRPr="0067176D">
              <w:rPr>
                <w:lang w:val="en-GB"/>
              </w:rPr>
              <w:t>violations of the legal and regulatory framework governi</w:t>
            </w:r>
            <w:r w:rsidR="00145EDF" w:rsidRPr="0067176D">
              <w:rPr>
                <w:lang w:val="en-GB"/>
              </w:rPr>
              <w:t>ng license issue and</w:t>
            </w:r>
            <w:r w:rsidRPr="0067176D">
              <w:rPr>
                <w:lang w:val="en-GB"/>
              </w:rPr>
              <w:t xml:space="preserve"> transfer in the </w:t>
            </w:r>
            <w:r w:rsidR="00145EDF" w:rsidRPr="0067176D">
              <w:rPr>
                <w:lang w:val="en-GB"/>
              </w:rPr>
              <w:t>petroleum</w:t>
            </w:r>
            <w:r w:rsidRPr="0067176D">
              <w:rPr>
                <w:lang w:val="en-GB"/>
              </w:rPr>
              <w:t xml:space="preserve">, gas and mining sectors during the </w:t>
            </w:r>
            <w:r w:rsidRPr="0067176D">
              <w:rPr>
                <w:lang w:val="en-GB"/>
              </w:rPr>
              <w:lastRenderedPageBreak/>
              <w:t>yea</w:t>
            </w:r>
            <w:r w:rsidR="00145EDF" w:rsidRPr="0067176D">
              <w:rPr>
                <w:lang w:val="en-GB"/>
              </w:rPr>
              <w:t>r or years under consideration. The G</w:t>
            </w:r>
            <w:r w:rsidRPr="0067176D">
              <w:rPr>
                <w:lang w:val="en-GB"/>
              </w:rPr>
              <w:t>overnment is encouraged to co</w:t>
            </w:r>
            <w:r w:rsidR="00181683">
              <w:rPr>
                <w:lang w:val="en-GB"/>
              </w:rPr>
              <w:t>ntinue its efforts to standardis</w:t>
            </w:r>
            <w:r w:rsidRPr="0067176D">
              <w:rPr>
                <w:lang w:val="en-GB"/>
              </w:rPr>
              <w:t xml:space="preserve">e the technical and financial criteria for </w:t>
            </w:r>
            <w:r w:rsidR="00145EDF" w:rsidRPr="0067176D">
              <w:rPr>
                <w:lang w:val="en-GB"/>
              </w:rPr>
              <w:t>the issue of licenses</w:t>
            </w:r>
            <w:r w:rsidRPr="0067176D">
              <w:rPr>
                <w:lang w:val="en-GB"/>
              </w:rPr>
              <w:t>.</w:t>
            </w:r>
          </w:p>
        </w:tc>
        <w:tc>
          <w:tcPr>
            <w:tcW w:w="5125" w:type="dxa"/>
          </w:tcPr>
          <w:p w14:paraId="1EE50420" w14:textId="77777777" w:rsidR="004433B7" w:rsidRPr="00EA18DD" w:rsidRDefault="004433B7" w:rsidP="00145EDF">
            <w:pPr>
              <w:rPr>
                <w:b/>
                <w:color w:val="4F81BD" w:themeColor="accent1"/>
                <w:lang w:val="en-GB"/>
              </w:rPr>
            </w:pPr>
            <w:r w:rsidRPr="00EA18DD">
              <w:rPr>
                <w:color w:val="4F81BD" w:themeColor="accent1"/>
                <w:lang w:val="en-GB"/>
              </w:rPr>
              <w:lastRenderedPageBreak/>
              <w:t xml:space="preserve">A study on licensing conditions for the </w:t>
            </w:r>
            <w:r w:rsidR="00145EDF" w:rsidRPr="00EA18DD">
              <w:rPr>
                <w:color w:val="4F81BD" w:themeColor="accent1"/>
                <w:lang w:val="en-GB"/>
              </w:rPr>
              <w:t>petroleum</w:t>
            </w:r>
            <w:r w:rsidRPr="00EA18DD">
              <w:rPr>
                <w:color w:val="4F81BD" w:themeColor="accent1"/>
                <w:lang w:val="en-GB"/>
              </w:rPr>
              <w:t>, gas and</w:t>
            </w:r>
            <w:r w:rsidR="00145EDF" w:rsidRPr="00EA18DD">
              <w:rPr>
                <w:color w:val="4F81BD" w:themeColor="accent1"/>
                <w:lang w:val="en-GB"/>
              </w:rPr>
              <w:t xml:space="preserve"> mining sectors is being finalis</w:t>
            </w:r>
            <w:r w:rsidRPr="00EA18DD">
              <w:rPr>
                <w:color w:val="4F81BD" w:themeColor="accent1"/>
                <w:lang w:val="en-GB"/>
              </w:rPr>
              <w:t xml:space="preserve">ed. In addition, the recommendations of the 2015 and 2016 EITI Reports </w:t>
            </w:r>
            <w:r w:rsidR="00145EDF" w:rsidRPr="00EA18DD">
              <w:rPr>
                <w:color w:val="4F81BD" w:themeColor="accent1"/>
                <w:lang w:val="en-GB"/>
              </w:rPr>
              <w:t xml:space="preserve">include the establishment of a </w:t>
            </w:r>
            <w:r w:rsidRPr="00EA18DD">
              <w:rPr>
                <w:color w:val="4F81BD" w:themeColor="accent1"/>
                <w:lang w:val="en-GB"/>
              </w:rPr>
              <w:lastRenderedPageBreak/>
              <w:t>working group</w:t>
            </w:r>
            <w:r w:rsidR="00145EDF" w:rsidRPr="00EA18DD">
              <w:rPr>
                <w:color w:val="4F81BD" w:themeColor="accent1"/>
                <w:lang w:val="en-GB"/>
              </w:rPr>
              <w:t xml:space="preserve"> to work on the issue. The group should consist</w:t>
            </w:r>
            <w:r w:rsidRPr="00EA18DD">
              <w:rPr>
                <w:color w:val="4F81BD" w:themeColor="accent1"/>
                <w:lang w:val="en-GB"/>
              </w:rPr>
              <w:t xml:space="preserve"> of </w:t>
            </w:r>
            <w:r w:rsidR="00145EDF" w:rsidRPr="00EA18DD">
              <w:rPr>
                <w:color w:val="4F81BD" w:themeColor="accent1"/>
                <w:lang w:val="en-GB"/>
              </w:rPr>
              <w:t>the Hydrocarbon Administration</w:t>
            </w:r>
            <w:r w:rsidRPr="00EA18DD">
              <w:rPr>
                <w:color w:val="4F81BD" w:themeColor="accent1"/>
                <w:lang w:val="en-GB"/>
              </w:rPr>
              <w:t xml:space="preserve">, </w:t>
            </w:r>
            <w:r w:rsidR="00145EDF" w:rsidRPr="00EA18DD">
              <w:rPr>
                <w:color w:val="4F81BD" w:themeColor="accent1"/>
                <w:lang w:val="en-GB"/>
              </w:rPr>
              <w:t xml:space="preserve">the Mining and Geology Administration </w:t>
            </w:r>
            <w:r w:rsidRPr="00EA18DD">
              <w:rPr>
                <w:color w:val="4F81BD" w:themeColor="accent1"/>
                <w:lang w:val="en-GB"/>
              </w:rPr>
              <w:t>and PETROSEN.</w:t>
            </w:r>
            <w:r w:rsidR="00145EDF" w:rsidRPr="00EA18DD">
              <w:rPr>
                <w:color w:val="4F81BD" w:themeColor="accent1"/>
                <w:lang w:val="en-GB"/>
              </w:rPr>
              <w:t xml:space="preserve"> A meeting with the Minister for Petroleum has been held regarding this matter.</w:t>
            </w:r>
          </w:p>
        </w:tc>
      </w:tr>
      <w:tr w:rsidR="004433B7" w:rsidRPr="0067176D" w14:paraId="00EB5F9F" w14:textId="77777777" w:rsidTr="007171A3">
        <w:tc>
          <w:tcPr>
            <w:tcW w:w="5171" w:type="dxa"/>
          </w:tcPr>
          <w:p w14:paraId="5BC1F5D7" w14:textId="77777777" w:rsidR="004433B7" w:rsidRPr="0067176D" w:rsidRDefault="004433B7" w:rsidP="00570DF1">
            <w:pPr>
              <w:rPr>
                <w:lang w:val="en-GB"/>
              </w:rPr>
            </w:pPr>
            <w:r w:rsidRPr="0067176D">
              <w:rPr>
                <w:lang w:val="en-GB"/>
              </w:rPr>
              <w:lastRenderedPageBreak/>
              <w:t xml:space="preserve">10. The multi-stakeholder group may wish to pilot reporting </w:t>
            </w:r>
            <w:r w:rsidR="00570DF1" w:rsidRPr="0067176D">
              <w:rPr>
                <w:lang w:val="en-GB"/>
              </w:rPr>
              <w:t xml:space="preserve">on beneficial ownership </w:t>
            </w:r>
            <w:r w:rsidRPr="0067176D">
              <w:rPr>
                <w:lang w:val="en-GB"/>
              </w:rPr>
              <w:t>in the next EITI Report to increase a</w:t>
            </w:r>
            <w:r w:rsidR="00181683">
              <w:rPr>
                <w:lang w:val="en-GB"/>
              </w:rPr>
              <w:t>wareness of the transparency of</w:t>
            </w:r>
            <w:r w:rsidR="00570DF1" w:rsidRPr="0067176D">
              <w:rPr>
                <w:lang w:val="en-GB"/>
              </w:rPr>
              <w:t xml:space="preserve"> beneficial </w:t>
            </w:r>
            <w:r w:rsidRPr="0067176D">
              <w:rPr>
                <w:lang w:val="en-GB"/>
              </w:rPr>
              <w:t xml:space="preserve">ownership and to pilot definitions and thresholds for </w:t>
            </w:r>
            <w:r w:rsidR="00570DF1" w:rsidRPr="0067176D">
              <w:rPr>
                <w:lang w:val="en-GB"/>
              </w:rPr>
              <w:t xml:space="preserve">beneficial </w:t>
            </w:r>
            <w:r w:rsidRPr="0067176D">
              <w:rPr>
                <w:lang w:val="en-GB"/>
              </w:rPr>
              <w:t xml:space="preserve">ownership. In particular, the multi-stakeholder group may consider the application of different types of </w:t>
            </w:r>
            <w:r w:rsidR="00570DF1" w:rsidRPr="0067176D">
              <w:rPr>
                <w:lang w:val="en-GB"/>
              </w:rPr>
              <w:t xml:space="preserve">supervision </w:t>
            </w:r>
            <w:r w:rsidRPr="0067176D">
              <w:rPr>
                <w:lang w:val="en-GB"/>
              </w:rPr>
              <w:t xml:space="preserve">that may be exercised </w:t>
            </w:r>
            <w:r w:rsidR="00570DF1" w:rsidRPr="0067176D">
              <w:rPr>
                <w:lang w:val="en-GB"/>
              </w:rPr>
              <w:t>in respect of a company</w:t>
            </w:r>
            <w:r w:rsidRPr="0067176D">
              <w:rPr>
                <w:lang w:val="en-GB"/>
              </w:rPr>
              <w:t xml:space="preserve">. In addition, EITI Senegal may wish to </w:t>
            </w:r>
            <w:r w:rsidR="00570DF1" w:rsidRPr="0067176D">
              <w:rPr>
                <w:lang w:val="en-GB"/>
              </w:rPr>
              <w:t xml:space="preserve">intensify its work to make companies aware of the </w:t>
            </w:r>
            <w:r w:rsidRPr="0067176D">
              <w:rPr>
                <w:lang w:val="en-GB"/>
              </w:rPr>
              <w:t xml:space="preserve">objectives of </w:t>
            </w:r>
            <w:r w:rsidR="00570DF1" w:rsidRPr="0067176D">
              <w:rPr>
                <w:lang w:val="en-GB"/>
              </w:rPr>
              <w:t xml:space="preserve">beneficial ownership </w:t>
            </w:r>
            <w:r w:rsidRPr="0067176D">
              <w:rPr>
                <w:lang w:val="en-GB"/>
              </w:rPr>
              <w:t>transparency, and engage in discussions with public bodies on how to make such disclosures mandatory.</w:t>
            </w:r>
          </w:p>
        </w:tc>
        <w:tc>
          <w:tcPr>
            <w:tcW w:w="5125" w:type="dxa"/>
          </w:tcPr>
          <w:p w14:paraId="3B01174A" w14:textId="77777777" w:rsidR="004433B7" w:rsidRPr="00EA18DD" w:rsidRDefault="00570DF1" w:rsidP="00570DF1">
            <w:pPr>
              <w:rPr>
                <w:color w:val="4F81BD" w:themeColor="accent1"/>
                <w:lang w:val="en-GB"/>
              </w:rPr>
            </w:pPr>
            <w:r w:rsidRPr="00EA18DD">
              <w:rPr>
                <w:color w:val="4F81BD" w:themeColor="accent1"/>
                <w:lang w:val="en-GB"/>
              </w:rPr>
              <w:t>The MSG has integrated the aspects mentioned in the 2015 and 2016 EITI Reports, and will go further in this direction in future EITI Reports.</w:t>
            </w:r>
          </w:p>
          <w:p w14:paraId="33E75816" w14:textId="77777777" w:rsidR="00570DF1" w:rsidRPr="00EA18DD" w:rsidRDefault="00570DF1" w:rsidP="00570DF1">
            <w:pPr>
              <w:rPr>
                <w:color w:val="4F81BD" w:themeColor="accent1"/>
                <w:lang w:val="en-GB"/>
              </w:rPr>
            </w:pPr>
          </w:p>
          <w:p w14:paraId="4D2B148A" w14:textId="77777777" w:rsidR="00570DF1" w:rsidRPr="00EA18DD" w:rsidRDefault="00570DF1" w:rsidP="00570DF1">
            <w:pPr>
              <w:rPr>
                <w:color w:val="4F81BD" w:themeColor="accent1"/>
                <w:lang w:val="en-GB"/>
              </w:rPr>
            </w:pPr>
            <w:r w:rsidRPr="00EA18DD">
              <w:rPr>
                <w:color w:val="4F81BD" w:themeColor="accent1"/>
                <w:lang w:val="en-GB"/>
              </w:rPr>
              <w:t>In addition, a national awareness workshop on beneficial ownership disclosure is scheduled during March 2018.</w:t>
            </w:r>
          </w:p>
          <w:p w14:paraId="08BFD617" w14:textId="77777777" w:rsidR="00570DF1" w:rsidRPr="00EA18DD" w:rsidRDefault="00570DF1" w:rsidP="00570DF1">
            <w:pPr>
              <w:rPr>
                <w:color w:val="4F81BD" w:themeColor="accent1"/>
                <w:lang w:val="en-GB"/>
              </w:rPr>
            </w:pPr>
          </w:p>
          <w:p w14:paraId="4284EFAC" w14:textId="77777777" w:rsidR="00570DF1" w:rsidRPr="00EA18DD" w:rsidRDefault="00570DF1" w:rsidP="00570DF1">
            <w:pPr>
              <w:rPr>
                <w:color w:val="4F81BD" w:themeColor="accent1"/>
                <w:lang w:val="en-GB"/>
              </w:rPr>
            </w:pPr>
            <w:r w:rsidRPr="00EA18DD">
              <w:rPr>
                <w:color w:val="4F81BD" w:themeColor="accent1"/>
                <w:lang w:val="en-GB"/>
              </w:rPr>
              <w:t xml:space="preserve">In addition, the </w:t>
            </w:r>
            <w:r w:rsidR="00C21C0D">
              <w:rPr>
                <w:color w:val="4F81BD" w:themeColor="accent1"/>
                <w:lang w:val="en-GB"/>
              </w:rPr>
              <w:t>Government, at a meeting of the</w:t>
            </w:r>
            <w:r w:rsidRPr="00EA18DD">
              <w:rPr>
                <w:color w:val="4F81BD" w:themeColor="accent1"/>
                <w:lang w:val="en-GB"/>
              </w:rPr>
              <w:t xml:space="preserve"> Council of Ministers on 3 January 2018, approved a draft law to combat money laundering and the financing of terrorism</w:t>
            </w:r>
            <w:r w:rsidR="00261E8A" w:rsidRPr="00EA18DD">
              <w:rPr>
                <w:rStyle w:val="FootnoteReference"/>
                <w:color w:val="4F81BD" w:themeColor="accent1"/>
                <w:lang w:val="en-GB"/>
              </w:rPr>
              <w:footnoteReference w:id="9"/>
            </w:r>
            <w:r w:rsidRPr="00EA18DD">
              <w:rPr>
                <w:color w:val="4F81BD" w:themeColor="accent1"/>
                <w:lang w:val="en-GB"/>
              </w:rPr>
              <w:t>, which is a transcript of the WAEMU Directive with the same purpose. The National Committee has approved definitions and participation thresholds of the Directive for purposes of the 2015 and 2016 EITI Reports.</w:t>
            </w:r>
          </w:p>
        </w:tc>
      </w:tr>
      <w:tr w:rsidR="00CA32C6" w:rsidRPr="0067176D" w14:paraId="5AE1FA5B" w14:textId="77777777" w:rsidTr="007171A3">
        <w:tc>
          <w:tcPr>
            <w:tcW w:w="5171" w:type="dxa"/>
          </w:tcPr>
          <w:p w14:paraId="60C00AD6" w14:textId="77777777" w:rsidR="00CA32C6" w:rsidRPr="0067176D" w:rsidRDefault="00CA32C6" w:rsidP="00570DF1">
            <w:pPr>
              <w:rPr>
                <w:lang w:val="en-GB"/>
              </w:rPr>
            </w:pPr>
            <w:r w:rsidRPr="0067176D">
              <w:rPr>
                <w:lang w:val="en-GB"/>
              </w:rPr>
              <w:t>13. The MSG is encouraged to clarify differences that were found to exist in export figures between EITI disclosures by companies and official Government data</w:t>
            </w:r>
          </w:p>
        </w:tc>
        <w:tc>
          <w:tcPr>
            <w:tcW w:w="5125" w:type="dxa"/>
          </w:tcPr>
          <w:p w14:paraId="426C96CC" w14:textId="77777777" w:rsidR="00CA32C6" w:rsidRPr="00EA18DD" w:rsidRDefault="00CA32C6" w:rsidP="006D1820">
            <w:pPr>
              <w:rPr>
                <w:color w:val="4F81BD" w:themeColor="accent1"/>
                <w:lang w:val="en-GB"/>
              </w:rPr>
            </w:pPr>
            <w:r w:rsidRPr="00EA18DD">
              <w:rPr>
                <w:color w:val="4F81BD" w:themeColor="accent1"/>
                <w:lang w:val="en-GB"/>
              </w:rPr>
              <w:t xml:space="preserve">The National Committee is already working on </w:t>
            </w:r>
            <w:r w:rsidR="006D1820" w:rsidRPr="00EA18DD">
              <w:rPr>
                <w:color w:val="4F81BD" w:themeColor="accent1"/>
                <w:lang w:val="en-GB"/>
              </w:rPr>
              <w:t xml:space="preserve">this </w:t>
            </w:r>
            <w:r w:rsidRPr="00EA18DD">
              <w:rPr>
                <w:color w:val="4F81BD" w:themeColor="accent1"/>
                <w:lang w:val="en-GB"/>
              </w:rPr>
              <w:t xml:space="preserve">issue with Customs and the </w:t>
            </w:r>
            <w:r w:rsidR="006D1820" w:rsidRPr="00EA18DD">
              <w:rPr>
                <w:color w:val="4F81BD" w:themeColor="accent1"/>
                <w:lang w:val="en-GB"/>
              </w:rPr>
              <w:t xml:space="preserve">Mining </w:t>
            </w:r>
            <w:r w:rsidRPr="00EA18DD">
              <w:rPr>
                <w:color w:val="4F81BD" w:themeColor="accent1"/>
                <w:lang w:val="en-GB"/>
              </w:rPr>
              <w:t>and Geology</w:t>
            </w:r>
            <w:r w:rsidR="006D1820" w:rsidRPr="00EA18DD">
              <w:rPr>
                <w:color w:val="4F81BD" w:themeColor="accent1"/>
                <w:lang w:val="en-GB"/>
              </w:rPr>
              <w:t xml:space="preserve"> Administration</w:t>
            </w:r>
            <w:r w:rsidRPr="00EA18DD">
              <w:rPr>
                <w:color w:val="4F81BD" w:themeColor="accent1"/>
                <w:lang w:val="en-GB"/>
              </w:rPr>
              <w:t>.</w:t>
            </w:r>
          </w:p>
        </w:tc>
      </w:tr>
      <w:tr w:rsidR="00CA32C6" w:rsidRPr="0067176D" w14:paraId="24EE41C1" w14:textId="77777777" w:rsidTr="007171A3">
        <w:tc>
          <w:tcPr>
            <w:tcW w:w="5171" w:type="dxa"/>
          </w:tcPr>
          <w:p w14:paraId="2A4E64A1" w14:textId="77777777" w:rsidR="00CA32C6" w:rsidRPr="0067176D" w:rsidRDefault="00CA32C6" w:rsidP="00366694">
            <w:pPr>
              <w:rPr>
                <w:lang w:val="en-GB"/>
              </w:rPr>
            </w:pPr>
            <w:r w:rsidRPr="0067176D">
              <w:rPr>
                <w:lang w:val="en-GB"/>
              </w:rPr>
              <w:t>15. The MSG is encouraged to ensure that future EITI Reports prov</w:t>
            </w:r>
            <w:r w:rsidR="00C21C0D">
              <w:rPr>
                <w:lang w:val="en-GB"/>
              </w:rPr>
              <w:t xml:space="preserve">ide, for any barter agreement, </w:t>
            </w:r>
            <w:r w:rsidRPr="0067176D">
              <w:rPr>
                <w:lang w:val="en-GB"/>
              </w:rPr>
              <w:t>a level of detail and transparency that is consistent with the disclosure and reconciliation of other payments and revenue streams.</w:t>
            </w:r>
          </w:p>
        </w:tc>
        <w:tc>
          <w:tcPr>
            <w:tcW w:w="5125" w:type="dxa"/>
          </w:tcPr>
          <w:p w14:paraId="1C7739B9" w14:textId="77777777" w:rsidR="00CA32C6" w:rsidRPr="00EA18DD" w:rsidRDefault="00CA32C6" w:rsidP="006D1820">
            <w:pPr>
              <w:rPr>
                <w:color w:val="4F81BD" w:themeColor="accent1"/>
                <w:lang w:val="en-GB"/>
              </w:rPr>
            </w:pPr>
            <w:r w:rsidRPr="00EA18DD">
              <w:rPr>
                <w:color w:val="4F81BD" w:themeColor="accent1"/>
                <w:lang w:val="en-GB"/>
              </w:rPr>
              <w:t xml:space="preserve">The </w:t>
            </w:r>
            <w:r w:rsidR="006D1820" w:rsidRPr="00EA18DD">
              <w:rPr>
                <w:color w:val="4F81BD" w:themeColor="accent1"/>
                <w:lang w:val="en-GB"/>
              </w:rPr>
              <w:t>MSG h</w:t>
            </w:r>
            <w:r w:rsidRPr="00EA18DD">
              <w:rPr>
                <w:color w:val="4F81BD" w:themeColor="accent1"/>
                <w:lang w:val="en-GB"/>
              </w:rPr>
              <w:t xml:space="preserve">as already </w:t>
            </w:r>
            <w:r w:rsidR="006D1820" w:rsidRPr="00EA18DD">
              <w:rPr>
                <w:color w:val="4F81BD" w:themeColor="accent1"/>
                <w:lang w:val="en-GB"/>
              </w:rPr>
              <w:t>integrated these aspects in</w:t>
            </w:r>
            <w:r w:rsidRPr="00EA18DD">
              <w:rPr>
                <w:color w:val="4F81BD" w:themeColor="accent1"/>
                <w:lang w:val="en-GB"/>
              </w:rPr>
              <w:t xml:space="preserve"> the 2014</w:t>
            </w:r>
            <w:r w:rsidR="00261E8A" w:rsidRPr="00EA18DD">
              <w:rPr>
                <w:rStyle w:val="FootnoteReference"/>
                <w:color w:val="4F81BD" w:themeColor="accent1"/>
                <w:lang w:val="en-GB"/>
              </w:rPr>
              <w:footnoteReference w:id="10"/>
            </w:r>
            <w:r w:rsidRPr="00EA18DD">
              <w:rPr>
                <w:color w:val="4F81BD" w:themeColor="accent1"/>
                <w:lang w:val="en-GB"/>
              </w:rPr>
              <w:t>, 2015 and 2016 EITI Reports (page 44).</w:t>
            </w:r>
          </w:p>
        </w:tc>
      </w:tr>
      <w:tr w:rsidR="00CA32C6" w:rsidRPr="0067176D" w14:paraId="13F7B2CE" w14:textId="77777777" w:rsidTr="007171A3">
        <w:tc>
          <w:tcPr>
            <w:tcW w:w="5171" w:type="dxa"/>
          </w:tcPr>
          <w:p w14:paraId="635D50E5" w14:textId="77777777" w:rsidR="00CA32C6" w:rsidRPr="0067176D" w:rsidRDefault="00CA32C6" w:rsidP="00970ADE">
            <w:pPr>
              <w:rPr>
                <w:lang w:val="en-GB"/>
              </w:rPr>
            </w:pPr>
            <w:r w:rsidRPr="0067176D">
              <w:rPr>
                <w:lang w:val="en-GB"/>
              </w:rPr>
              <w:t xml:space="preserve">16. The MSG </w:t>
            </w:r>
            <w:r w:rsidR="00970ADE">
              <w:rPr>
                <w:lang w:val="en-GB"/>
              </w:rPr>
              <w:t xml:space="preserve">may </w:t>
            </w:r>
            <w:r w:rsidRPr="0067176D">
              <w:rPr>
                <w:lang w:val="en-GB"/>
              </w:rPr>
              <w:t>ensure that future EITI Reports contain accurate figures on the volume and value of goods transported under transport agreements where the Government obtains revenue originating from transportation.</w:t>
            </w:r>
          </w:p>
        </w:tc>
        <w:tc>
          <w:tcPr>
            <w:tcW w:w="5125" w:type="dxa"/>
          </w:tcPr>
          <w:p w14:paraId="0DF53B7C" w14:textId="77777777" w:rsidR="00CA32C6" w:rsidRPr="00EA18DD" w:rsidRDefault="00CA32C6" w:rsidP="006D1820">
            <w:pPr>
              <w:rPr>
                <w:color w:val="4F81BD" w:themeColor="accent1"/>
                <w:lang w:val="en-GB"/>
              </w:rPr>
            </w:pPr>
            <w:r w:rsidRPr="00EA18DD">
              <w:rPr>
                <w:color w:val="4F81BD" w:themeColor="accent1"/>
                <w:lang w:val="en-GB"/>
              </w:rPr>
              <w:t xml:space="preserve">The National Committee systematically carries out verification and disclosure </w:t>
            </w:r>
            <w:r w:rsidR="006D1820" w:rsidRPr="00EA18DD">
              <w:rPr>
                <w:color w:val="4F81BD" w:themeColor="accent1"/>
                <w:lang w:val="en-GB"/>
              </w:rPr>
              <w:t xml:space="preserve">in EITI Reports </w:t>
            </w:r>
            <w:r w:rsidRPr="00EA18DD">
              <w:rPr>
                <w:color w:val="4F81BD" w:themeColor="accent1"/>
                <w:lang w:val="en-GB"/>
              </w:rPr>
              <w:t xml:space="preserve">of payments made </w:t>
            </w:r>
            <w:r w:rsidR="006D1820" w:rsidRPr="00EA18DD">
              <w:rPr>
                <w:color w:val="4F81BD" w:themeColor="accent1"/>
                <w:lang w:val="en-GB"/>
              </w:rPr>
              <w:t>for the transport</w:t>
            </w:r>
            <w:r w:rsidR="00970ADE" w:rsidRPr="00EA18DD">
              <w:rPr>
                <w:color w:val="4F81BD" w:themeColor="accent1"/>
                <w:lang w:val="en-GB"/>
              </w:rPr>
              <w:t>ation</w:t>
            </w:r>
            <w:r w:rsidR="006D1820" w:rsidRPr="00EA18DD">
              <w:rPr>
                <w:color w:val="4F81BD" w:themeColor="accent1"/>
                <w:lang w:val="en-GB"/>
              </w:rPr>
              <w:t xml:space="preserve"> of production</w:t>
            </w:r>
            <w:r w:rsidRPr="00EA18DD">
              <w:rPr>
                <w:color w:val="4F81BD" w:themeColor="accent1"/>
                <w:lang w:val="en-GB"/>
              </w:rPr>
              <w:t>.</w:t>
            </w:r>
          </w:p>
        </w:tc>
      </w:tr>
      <w:tr w:rsidR="004433B7" w:rsidRPr="0067176D" w14:paraId="7D0EC471" w14:textId="77777777" w:rsidTr="007171A3">
        <w:tc>
          <w:tcPr>
            <w:tcW w:w="5171" w:type="dxa"/>
          </w:tcPr>
          <w:p w14:paraId="20934980" w14:textId="77777777" w:rsidR="004433B7" w:rsidRPr="0067176D" w:rsidRDefault="00366694" w:rsidP="00970ADE">
            <w:pPr>
              <w:rPr>
                <w:lang w:val="en-GB"/>
              </w:rPr>
            </w:pPr>
            <w:r w:rsidRPr="0067176D">
              <w:rPr>
                <w:lang w:val="en-GB"/>
              </w:rPr>
              <w:t xml:space="preserve">17. The MSG </w:t>
            </w:r>
            <w:r w:rsidR="004433B7" w:rsidRPr="0067176D">
              <w:rPr>
                <w:lang w:val="en-GB"/>
              </w:rPr>
              <w:t xml:space="preserve">may wish to make progress in implementing the EITI by project, </w:t>
            </w:r>
            <w:r w:rsidR="00970ADE">
              <w:rPr>
                <w:lang w:val="en-GB"/>
              </w:rPr>
              <w:t>before</w:t>
            </w:r>
            <w:r w:rsidR="004433B7" w:rsidRPr="0067176D">
              <w:rPr>
                <w:lang w:val="en-GB"/>
              </w:rPr>
              <w:t xml:space="preserve"> the deadline, for all EITI Reports covering fiscal years ending on or after 31 December 2018, as agreed by the EITI Board at its 36th meeting in Bogota.</w:t>
            </w:r>
          </w:p>
        </w:tc>
        <w:tc>
          <w:tcPr>
            <w:tcW w:w="5125" w:type="dxa"/>
          </w:tcPr>
          <w:p w14:paraId="4D7783F9" w14:textId="77777777" w:rsidR="004433B7" w:rsidRPr="00EA18DD" w:rsidRDefault="00366694" w:rsidP="00570DF1">
            <w:pPr>
              <w:rPr>
                <w:color w:val="4F81BD" w:themeColor="accent1"/>
                <w:lang w:val="en-GB"/>
              </w:rPr>
            </w:pPr>
            <w:r w:rsidRPr="00EA18DD">
              <w:rPr>
                <w:color w:val="4F81BD" w:themeColor="accent1"/>
                <w:lang w:val="en-GB"/>
              </w:rPr>
              <w:t>No comment</w:t>
            </w:r>
          </w:p>
        </w:tc>
      </w:tr>
      <w:tr w:rsidR="00366694" w:rsidRPr="0067176D" w14:paraId="3AA38A9A" w14:textId="77777777" w:rsidTr="007171A3">
        <w:tc>
          <w:tcPr>
            <w:tcW w:w="5171" w:type="dxa"/>
          </w:tcPr>
          <w:p w14:paraId="3A930CDA" w14:textId="77777777" w:rsidR="00366694" w:rsidRPr="0067176D" w:rsidRDefault="00366694" w:rsidP="00366694">
            <w:pPr>
              <w:rPr>
                <w:lang w:val="en-GB"/>
              </w:rPr>
            </w:pPr>
            <w:r w:rsidRPr="0067176D">
              <w:rPr>
                <w:lang w:val="en-GB"/>
              </w:rPr>
              <w:lastRenderedPageBreak/>
              <w:t>18. EITI Senegal is encouraged to redouble its efforts to publish more up-to-date EITI Reports, in order to make the data more relevant and useful for public debate.</w:t>
            </w:r>
          </w:p>
        </w:tc>
        <w:tc>
          <w:tcPr>
            <w:tcW w:w="5125" w:type="dxa"/>
          </w:tcPr>
          <w:p w14:paraId="3660CCF4" w14:textId="77777777" w:rsidR="00366694" w:rsidRPr="00EA18DD" w:rsidRDefault="00366694" w:rsidP="006D1820">
            <w:pPr>
              <w:rPr>
                <w:color w:val="4F81BD" w:themeColor="accent1"/>
                <w:lang w:val="en-GB"/>
              </w:rPr>
            </w:pPr>
            <w:r w:rsidRPr="00EA18DD">
              <w:rPr>
                <w:color w:val="4F81BD" w:themeColor="accent1"/>
                <w:lang w:val="en-GB"/>
              </w:rPr>
              <w:t xml:space="preserve">This recommendation has already been </w:t>
            </w:r>
            <w:r w:rsidR="006D1820" w:rsidRPr="00EA18DD">
              <w:rPr>
                <w:color w:val="4F81BD" w:themeColor="accent1"/>
                <w:lang w:val="en-GB"/>
              </w:rPr>
              <w:t>carried out;</w:t>
            </w:r>
            <w:r w:rsidRPr="00EA18DD">
              <w:rPr>
                <w:color w:val="4F81BD" w:themeColor="accent1"/>
                <w:lang w:val="en-GB"/>
              </w:rPr>
              <w:t xml:space="preserve"> the 2015 and 2016 EITI Reports are available on the National Committee website</w:t>
            </w:r>
            <w:r w:rsidR="00782D40" w:rsidRPr="00EA18DD">
              <w:rPr>
                <w:rStyle w:val="FootnoteReference"/>
                <w:color w:val="4F81BD" w:themeColor="accent1"/>
                <w:lang w:val="en-GB"/>
              </w:rPr>
              <w:footnoteReference w:id="11"/>
            </w:r>
            <w:r w:rsidRPr="00EA18DD">
              <w:rPr>
                <w:color w:val="4F81BD" w:themeColor="accent1"/>
                <w:lang w:val="en-GB"/>
              </w:rPr>
              <w:t>.</w:t>
            </w:r>
          </w:p>
        </w:tc>
      </w:tr>
      <w:tr w:rsidR="00366694" w:rsidRPr="0067176D" w14:paraId="4C5EDB69" w14:textId="77777777" w:rsidTr="007171A3">
        <w:tc>
          <w:tcPr>
            <w:tcW w:w="5171" w:type="dxa"/>
          </w:tcPr>
          <w:p w14:paraId="2F09073E" w14:textId="77777777" w:rsidR="00366694" w:rsidRPr="0067176D" w:rsidRDefault="00366694" w:rsidP="00CA32C6">
            <w:pPr>
              <w:rPr>
                <w:lang w:val="en-GB"/>
              </w:rPr>
            </w:pPr>
            <w:r w:rsidRPr="0067176D">
              <w:rPr>
                <w:lang w:val="en-GB"/>
              </w:rPr>
              <w:t xml:space="preserve">20. In view of the implementation of sub-national transfers scheduled </w:t>
            </w:r>
            <w:r w:rsidR="00CA32C6" w:rsidRPr="0067176D">
              <w:rPr>
                <w:lang w:val="en-GB"/>
              </w:rPr>
              <w:t xml:space="preserve">from </w:t>
            </w:r>
            <w:r w:rsidRPr="0067176D">
              <w:rPr>
                <w:lang w:val="en-GB"/>
              </w:rPr>
              <w:t xml:space="preserve">2017, the MSG is encouraged to ensure that future EITI Reports provide </w:t>
            </w:r>
            <w:r w:rsidR="00CA32C6" w:rsidRPr="0067176D">
              <w:rPr>
                <w:lang w:val="en-GB"/>
              </w:rPr>
              <w:t>a formula</w:t>
            </w:r>
            <w:r w:rsidRPr="0067176D">
              <w:rPr>
                <w:lang w:val="en-GB"/>
              </w:rPr>
              <w:t xml:space="preserve"> </w:t>
            </w:r>
            <w:r w:rsidR="00CA32C6" w:rsidRPr="0067176D">
              <w:rPr>
                <w:lang w:val="en-GB"/>
              </w:rPr>
              <w:t>enabling calculation</w:t>
            </w:r>
            <w:r w:rsidRPr="0067176D">
              <w:rPr>
                <w:lang w:val="en-GB"/>
              </w:rPr>
              <w:t xml:space="preserve"> </w:t>
            </w:r>
            <w:r w:rsidR="00CA32C6" w:rsidRPr="0067176D">
              <w:rPr>
                <w:lang w:val="en-GB"/>
              </w:rPr>
              <w:t>of transfers to subnational s</w:t>
            </w:r>
            <w:r w:rsidRPr="0067176D">
              <w:rPr>
                <w:lang w:val="en-GB"/>
              </w:rPr>
              <w:t>tate</w:t>
            </w:r>
            <w:r w:rsidR="00CA32C6" w:rsidRPr="0067176D">
              <w:rPr>
                <w:lang w:val="en-GB"/>
              </w:rPr>
              <w:t xml:space="preserve"> entities,</w:t>
            </w:r>
            <w:r w:rsidRPr="0067176D">
              <w:rPr>
                <w:lang w:val="en-GB"/>
              </w:rPr>
              <w:t xml:space="preserve"> the value of transfers under this formula, as well as any </w:t>
            </w:r>
            <w:r w:rsidR="00CA32C6" w:rsidRPr="0067176D">
              <w:rPr>
                <w:lang w:val="en-GB"/>
              </w:rPr>
              <w:t xml:space="preserve">discrepancies </w:t>
            </w:r>
            <w:r w:rsidRPr="0067176D">
              <w:rPr>
                <w:lang w:val="en-GB"/>
              </w:rPr>
              <w:t>between budgeted and executed transfers in the year or years</w:t>
            </w:r>
            <w:r w:rsidR="00CA32C6" w:rsidRPr="0067176D">
              <w:rPr>
                <w:lang w:val="en-GB"/>
              </w:rPr>
              <w:t xml:space="preserve"> under consideration</w:t>
            </w:r>
            <w:r w:rsidRPr="0067176D">
              <w:rPr>
                <w:lang w:val="en-GB"/>
              </w:rPr>
              <w:t>.</w:t>
            </w:r>
          </w:p>
        </w:tc>
        <w:tc>
          <w:tcPr>
            <w:tcW w:w="5125" w:type="dxa"/>
          </w:tcPr>
          <w:p w14:paraId="0867B270" w14:textId="77777777" w:rsidR="00366694" w:rsidRPr="00EA18DD" w:rsidRDefault="00366694" w:rsidP="00366694">
            <w:pPr>
              <w:rPr>
                <w:color w:val="4F81BD" w:themeColor="accent1"/>
                <w:lang w:val="en-GB"/>
              </w:rPr>
            </w:pPr>
            <w:r w:rsidRPr="00EA18DD">
              <w:rPr>
                <w:color w:val="4F81BD" w:themeColor="accent1"/>
                <w:lang w:val="en-GB"/>
              </w:rPr>
              <w:t xml:space="preserve">An order transferring the shares allocated to local authorities was </w:t>
            </w:r>
            <w:r w:rsidR="006D1820" w:rsidRPr="00EA18DD">
              <w:rPr>
                <w:color w:val="4F81BD" w:themeColor="accent1"/>
                <w:lang w:val="en-GB"/>
              </w:rPr>
              <w:t xml:space="preserve">issued </w:t>
            </w:r>
            <w:r w:rsidRPr="00EA18DD">
              <w:rPr>
                <w:color w:val="4F81BD" w:themeColor="accent1"/>
                <w:lang w:val="en-GB"/>
              </w:rPr>
              <w:t xml:space="preserve">on </w:t>
            </w:r>
            <w:r w:rsidR="006D1820" w:rsidRPr="00EA18DD">
              <w:rPr>
                <w:color w:val="4F81BD" w:themeColor="accent1"/>
                <w:lang w:val="en-GB"/>
              </w:rPr>
              <w:t xml:space="preserve">20 </w:t>
            </w:r>
            <w:r w:rsidRPr="00EA18DD">
              <w:rPr>
                <w:color w:val="4F81BD" w:themeColor="accent1"/>
                <w:lang w:val="en-GB"/>
              </w:rPr>
              <w:t xml:space="preserve">December </w:t>
            </w:r>
            <w:r w:rsidR="006D1820" w:rsidRPr="00EA18DD">
              <w:rPr>
                <w:color w:val="4F81BD" w:themeColor="accent1"/>
                <w:lang w:val="en-GB"/>
              </w:rPr>
              <w:t>2017</w:t>
            </w:r>
            <w:r w:rsidRPr="00EA18DD">
              <w:rPr>
                <w:color w:val="4F81BD" w:themeColor="accent1"/>
                <w:lang w:val="en-GB"/>
              </w:rPr>
              <w:t xml:space="preserve"> (the order</w:t>
            </w:r>
            <w:r w:rsidR="006D1820" w:rsidRPr="00EA18DD">
              <w:rPr>
                <w:color w:val="4F81BD" w:themeColor="accent1"/>
                <w:lang w:val="en-GB"/>
              </w:rPr>
              <w:t xml:space="preserve"> is attached as an annexe</w:t>
            </w:r>
            <w:r w:rsidRPr="00EA18DD">
              <w:rPr>
                <w:color w:val="4F81BD" w:themeColor="accent1"/>
                <w:lang w:val="en-GB"/>
              </w:rPr>
              <w:t>).</w:t>
            </w:r>
          </w:p>
          <w:p w14:paraId="0D352F28" w14:textId="77777777" w:rsidR="006D1820" w:rsidRPr="00EA18DD" w:rsidRDefault="006D1820" w:rsidP="006D1820">
            <w:pPr>
              <w:rPr>
                <w:color w:val="4F81BD" w:themeColor="accent1"/>
                <w:lang w:val="en-GB"/>
              </w:rPr>
            </w:pPr>
            <w:r w:rsidRPr="00EA18DD">
              <w:rPr>
                <w:color w:val="4F81BD" w:themeColor="accent1"/>
                <w:lang w:val="en-GB"/>
              </w:rPr>
              <w:t>Further, the National Committee has already presented the calculation formulas in the 2015 and 2016 EITI Reports</w:t>
            </w:r>
          </w:p>
        </w:tc>
      </w:tr>
      <w:tr w:rsidR="00366694" w:rsidRPr="0067176D" w14:paraId="2A127EA9" w14:textId="77777777" w:rsidTr="007171A3">
        <w:tc>
          <w:tcPr>
            <w:tcW w:w="5171" w:type="dxa"/>
          </w:tcPr>
          <w:p w14:paraId="6E1428BA" w14:textId="77777777" w:rsidR="00366694" w:rsidRPr="0067176D" w:rsidRDefault="00366694" w:rsidP="00CA32C6">
            <w:pPr>
              <w:rPr>
                <w:lang w:val="en-GB"/>
              </w:rPr>
            </w:pPr>
            <w:r w:rsidRPr="0067176D">
              <w:rPr>
                <w:lang w:val="en-GB"/>
              </w:rPr>
              <w:t xml:space="preserve">25. The </w:t>
            </w:r>
            <w:r w:rsidR="00CA32C6" w:rsidRPr="0067176D">
              <w:rPr>
                <w:lang w:val="en-GB"/>
              </w:rPr>
              <w:t>MSG may wish to formalise G</w:t>
            </w:r>
            <w:r w:rsidRPr="0067176D">
              <w:rPr>
                <w:lang w:val="en-GB"/>
              </w:rPr>
              <w:t xml:space="preserve">overnment mechanisms </w:t>
            </w:r>
            <w:r w:rsidR="00CA32C6" w:rsidRPr="0067176D">
              <w:rPr>
                <w:lang w:val="en-GB"/>
              </w:rPr>
              <w:t xml:space="preserve">that enable follow-up of </w:t>
            </w:r>
            <w:r w:rsidRPr="0067176D">
              <w:rPr>
                <w:lang w:val="en-GB"/>
              </w:rPr>
              <w:t xml:space="preserve">recommendations </w:t>
            </w:r>
            <w:r w:rsidR="00CA32C6" w:rsidRPr="0067176D">
              <w:rPr>
                <w:lang w:val="en-GB"/>
              </w:rPr>
              <w:t xml:space="preserve">arising </w:t>
            </w:r>
            <w:r w:rsidRPr="0067176D">
              <w:rPr>
                <w:lang w:val="en-GB"/>
              </w:rPr>
              <w:t xml:space="preserve">from previous EITI and Validation Reports </w:t>
            </w:r>
            <w:r w:rsidR="00CA32C6" w:rsidRPr="0067176D">
              <w:rPr>
                <w:lang w:val="en-GB"/>
              </w:rPr>
              <w:t xml:space="preserve">in order </w:t>
            </w:r>
            <w:r w:rsidRPr="0067176D">
              <w:rPr>
                <w:lang w:val="en-GB"/>
              </w:rPr>
              <w:t xml:space="preserve">to ensure the sustainability and </w:t>
            </w:r>
            <w:r w:rsidR="00CA32C6" w:rsidRPr="0067176D">
              <w:rPr>
                <w:lang w:val="en-GB"/>
              </w:rPr>
              <w:t xml:space="preserve">continued </w:t>
            </w:r>
            <w:r w:rsidRPr="0067176D">
              <w:rPr>
                <w:lang w:val="en-GB"/>
              </w:rPr>
              <w:t xml:space="preserve">effectiveness of </w:t>
            </w:r>
            <w:r w:rsidR="00CA32C6" w:rsidRPr="0067176D">
              <w:rPr>
                <w:lang w:val="en-GB"/>
              </w:rPr>
              <w:t xml:space="preserve">follow-up </w:t>
            </w:r>
            <w:r w:rsidRPr="0067176D">
              <w:rPr>
                <w:lang w:val="en-GB"/>
              </w:rPr>
              <w:t>channels.</w:t>
            </w:r>
          </w:p>
        </w:tc>
        <w:tc>
          <w:tcPr>
            <w:tcW w:w="5125" w:type="dxa"/>
          </w:tcPr>
          <w:p w14:paraId="166B62C1" w14:textId="77777777" w:rsidR="001A4A3F" w:rsidRPr="00EA18DD" w:rsidRDefault="001A4A3F" w:rsidP="001A4A3F">
            <w:pPr>
              <w:rPr>
                <w:color w:val="4F81BD" w:themeColor="accent1"/>
                <w:lang w:val="en-GB"/>
              </w:rPr>
            </w:pPr>
            <w:r w:rsidRPr="00EA18DD">
              <w:rPr>
                <w:color w:val="4F81BD" w:themeColor="accent1"/>
                <w:lang w:val="en-GB"/>
              </w:rPr>
              <w:t>The follow-up of recommendations is a concern of the most senior state authorities. Indeed, the Head of State recently rene</w:t>
            </w:r>
            <w:r w:rsidR="00D87F66" w:rsidRPr="00EA18DD">
              <w:rPr>
                <w:color w:val="4F81BD" w:themeColor="accent1"/>
                <w:lang w:val="en-GB"/>
              </w:rPr>
              <w:t>wed his commitment to continued</w:t>
            </w:r>
            <w:r w:rsidRPr="00EA18DD">
              <w:rPr>
                <w:color w:val="4F81BD" w:themeColor="accent1"/>
                <w:lang w:val="en-GB"/>
              </w:rPr>
              <w:t xml:space="preserve"> implementation of the recommendations in these terms: "The Head of State appreciates the state of implementation of the EITI process and reaffirms his desire to establish total transparency in the manageme</w:t>
            </w:r>
            <w:r w:rsidR="00C21C0D">
              <w:rPr>
                <w:color w:val="4F81BD" w:themeColor="accent1"/>
                <w:lang w:val="en-GB"/>
              </w:rPr>
              <w:t>nt of our natural resources,...</w:t>
            </w:r>
            <w:r w:rsidRPr="00EA18DD">
              <w:rPr>
                <w:color w:val="4F81BD" w:themeColor="accent1"/>
                <w:lang w:val="en-GB"/>
              </w:rPr>
              <w:t xml:space="preserve">Therefore the President of the Republic asks the Government to put in place a working group consisting of representatives of </w:t>
            </w:r>
            <w:r w:rsidR="00BF13CC" w:rsidRPr="00EA18DD">
              <w:rPr>
                <w:color w:val="4F81BD" w:themeColor="accent1"/>
                <w:lang w:val="en-GB"/>
              </w:rPr>
              <w:t xml:space="preserve">the </w:t>
            </w:r>
            <w:r w:rsidRPr="00EA18DD">
              <w:rPr>
                <w:color w:val="4F81BD" w:themeColor="accent1"/>
                <w:lang w:val="en-GB"/>
              </w:rPr>
              <w:t>ministries and state structures</w:t>
            </w:r>
            <w:r w:rsidR="00D87F66" w:rsidRPr="00EA18DD">
              <w:rPr>
                <w:color w:val="4F81BD" w:themeColor="accent1"/>
                <w:lang w:val="en-GB"/>
              </w:rPr>
              <w:t>,</w:t>
            </w:r>
            <w:r w:rsidRPr="00EA18DD">
              <w:rPr>
                <w:color w:val="4F81BD" w:themeColor="accent1"/>
                <w:lang w:val="en-GB"/>
              </w:rPr>
              <w:t xml:space="preserve"> </w:t>
            </w:r>
            <w:r w:rsidR="00D87F66" w:rsidRPr="00EA18DD">
              <w:rPr>
                <w:color w:val="4F81BD" w:themeColor="accent1"/>
                <w:lang w:val="en-GB"/>
              </w:rPr>
              <w:t>which are re</w:t>
            </w:r>
            <w:r w:rsidR="00BF13CC" w:rsidRPr="00EA18DD">
              <w:rPr>
                <w:color w:val="4F81BD" w:themeColor="accent1"/>
                <w:lang w:val="en-GB"/>
              </w:rPr>
              <w:t>s</w:t>
            </w:r>
            <w:r w:rsidR="00D87F66" w:rsidRPr="00EA18DD">
              <w:rPr>
                <w:color w:val="4F81BD" w:themeColor="accent1"/>
                <w:lang w:val="en-GB"/>
              </w:rPr>
              <w:t>ponsib</w:t>
            </w:r>
            <w:r w:rsidR="00BF13CC" w:rsidRPr="00EA18DD">
              <w:rPr>
                <w:color w:val="4F81BD" w:themeColor="accent1"/>
                <w:lang w:val="en-GB"/>
              </w:rPr>
              <w:t>l</w:t>
            </w:r>
            <w:r w:rsidR="00D87F66" w:rsidRPr="00EA18DD">
              <w:rPr>
                <w:color w:val="4F81BD" w:themeColor="accent1"/>
                <w:lang w:val="en-GB"/>
              </w:rPr>
              <w:t>e</w:t>
            </w:r>
            <w:r w:rsidR="00BF13CC" w:rsidRPr="00EA18DD">
              <w:rPr>
                <w:color w:val="4F81BD" w:themeColor="accent1"/>
                <w:lang w:val="en-GB"/>
              </w:rPr>
              <w:t xml:space="preserve"> for putting </w:t>
            </w:r>
            <w:r w:rsidRPr="00EA18DD">
              <w:rPr>
                <w:color w:val="4F81BD" w:themeColor="accent1"/>
                <w:lang w:val="en-GB"/>
              </w:rPr>
              <w:t>the recommendations</w:t>
            </w:r>
            <w:r w:rsidR="00BF13CC" w:rsidRPr="00EA18DD">
              <w:rPr>
                <w:color w:val="4F81BD" w:themeColor="accent1"/>
                <w:lang w:val="en-GB"/>
              </w:rPr>
              <w:t xml:space="preserve"> into effect</w:t>
            </w:r>
            <w:r w:rsidRPr="00EA18DD">
              <w:rPr>
                <w:color w:val="4F81BD" w:themeColor="accent1"/>
                <w:lang w:val="en-GB"/>
              </w:rPr>
              <w:t xml:space="preserve">, in order to impel the reforms </w:t>
            </w:r>
            <w:r w:rsidR="00054C91">
              <w:rPr>
                <w:color w:val="4F81BD" w:themeColor="accent1"/>
                <w:lang w:val="en-GB"/>
              </w:rPr>
              <w:t xml:space="preserve">that are </w:t>
            </w:r>
            <w:r w:rsidR="00BF13CC" w:rsidRPr="00EA18DD">
              <w:rPr>
                <w:color w:val="4F81BD" w:themeColor="accent1"/>
                <w:lang w:val="en-GB"/>
              </w:rPr>
              <w:t xml:space="preserve">necessary for </w:t>
            </w:r>
            <w:r w:rsidRPr="00EA18DD">
              <w:rPr>
                <w:color w:val="4F81BD" w:themeColor="accent1"/>
                <w:lang w:val="en-GB"/>
              </w:rPr>
              <w:t xml:space="preserve">qualitative transformation of governance </w:t>
            </w:r>
            <w:r w:rsidR="00BF13CC" w:rsidRPr="00EA18DD">
              <w:rPr>
                <w:color w:val="4F81BD" w:themeColor="accent1"/>
                <w:lang w:val="en-GB"/>
              </w:rPr>
              <w:t xml:space="preserve">in </w:t>
            </w:r>
            <w:r w:rsidRPr="00EA18DD">
              <w:rPr>
                <w:color w:val="4F81BD" w:themeColor="accent1"/>
                <w:lang w:val="en-GB"/>
              </w:rPr>
              <w:t>the sector.</w:t>
            </w:r>
            <w:r w:rsidR="00BF13CC" w:rsidRPr="00EA18DD">
              <w:rPr>
                <w:color w:val="4F81BD" w:themeColor="accent1"/>
                <w:lang w:val="en-GB"/>
              </w:rPr>
              <w:t>”</w:t>
            </w:r>
            <w:r w:rsidR="00D87F66" w:rsidRPr="00EA18DD">
              <w:rPr>
                <w:color w:val="4F81BD" w:themeColor="accent1"/>
                <w:lang w:val="en-GB"/>
              </w:rPr>
              <w:t xml:space="preserve"> (Extract from the C</w:t>
            </w:r>
            <w:r w:rsidRPr="00EA18DD">
              <w:rPr>
                <w:color w:val="4F81BD" w:themeColor="accent1"/>
                <w:lang w:val="en-GB"/>
              </w:rPr>
              <w:t xml:space="preserve">ommuniqué of the Council of Ministers </w:t>
            </w:r>
            <w:r w:rsidR="00BF13CC" w:rsidRPr="00EA18DD">
              <w:rPr>
                <w:color w:val="4F81BD" w:themeColor="accent1"/>
                <w:lang w:val="en-GB"/>
              </w:rPr>
              <w:t xml:space="preserve">dated </w:t>
            </w:r>
            <w:r w:rsidRPr="00EA18DD">
              <w:rPr>
                <w:color w:val="4F81BD" w:themeColor="accent1"/>
                <w:lang w:val="en-GB"/>
              </w:rPr>
              <w:t>17 January 2018</w:t>
            </w:r>
            <w:r w:rsidR="002C376C" w:rsidRPr="00EA18DD">
              <w:rPr>
                <w:rStyle w:val="FootnoteReference"/>
                <w:color w:val="4F81BD" w:themeColor="accent1"/>
                <w:lang w:val="en-GB"/>
              </w:rPr>
              <w:footnoteReference w:id="12"/>
            </w:r>
            <w:r w:rsidRPr="00EA18DD">
              <w:rPr>
                <w:color w:val="4F81BD" w:themeColor="accent1"/>
                <w:lang w:val="en-GB"/>
              </w:rPr>
              <w:t>).</w:t>
            </w:r>
          </w:p>
          <w:p w14:paraId="30B85145" w14:textId="77777777" w:rsidR="00366694" w:rsidRPr="00EA18DD" w:rsidRDefault="00BF13CC" w:rsidP="00BF13CC">
            <w:pPr>
              <w:rPr>
                <w:color w:val="4F81BD" w:themeColor="accent1"/>
                <w:lang w:val="en-GB"/>
              </w:rPr>
            </w:pPr>
            <w:r w:rsidRPr="00EA18DD">
              <w:rPr>
                <w:color w:val="4F81BD" w:themeColor="accent1"/>
                <w:lang w:val="en-GB"/>
              </w:rPr>
              <w:t>T</w:t>
            </w:r>
            <w:r w:rsidR="001A4A3F" w:rsidRPr="00EA18DD">
              <w:rPr>
                <w:color w:val="4F81BD" w:themeColor="accent1"/>
                <w:lang w:val="en-GB"/>
              </w:rPr>
              <w:t xml:space="preserve">he National Committee </w:t>
            </w:r>
            <w:r w:rsidRPr="00EA18DD">
              <w:rPr>
                <w:color w:val="4F81BD" w:themeColor="accent1"/>
                <w:lang w:val="en-GB"/>
              </w:rPr>
              <w:t xml:space="preserve">also </w:t>
            </w:r>
            <w:r w:rsidR="001A4A3F" w:rsidRPr="00EA18DD">
              <w:rPr>
                <w:color w:val="4F81BD" w:themeColor="accent1"/>
                <w:lang w:val="en-GB"/>
              </w:rPr>
              <w:t xml:space="preserve">has a </w:t>
            </w:r>
            <w:r w:rsidRPr="00EA18DD">
              <w:rPr>
                <w:color w:val="4F81BD" w:themeColor="accent1"/>
                <w:lang w:val="en-GB"/>
              </w:rPr>
              <w:t xml:space="preserve">Committee for </w:t>
            </w:r>
            <w:r w:rsidR="001A4A3F" w:rsidRPr="00EA18DD">
              <w:rPr>
                <w:color w:val="4F81BD" w:themeColor="accent1"/>
                <w:lang w:val="en-GB"/>
              </w:rPr>
              <w:t xml:space="preserve">Capacity Building </w:t>
            </w:r>
            <w:r w:rsidRPr="00EA18DD">
              <w:rPr>
                <w:color w:val="4F81BD" w:themeColor="accent1"/>
                <w:lang w:val="en-GB"/>
              </w:rPr>
              <w:t xml:space="preserve">and </w:t>
            </w:r>
            <w:r w:rsidR="001A4A3F" w:rsidRPr="00EA18DD">
              <w:rPr>
                <w:color w:val="4F81BD" w:themeColor="accent1"/>
                <w:lang w:val="en-GB"/>
              </w:rPr>
              <w:t>Follow-up of Recommendations</w:t>
            </w:r>
            <w:r w:rsidRPr="00EA18DD">
              <w:rPr>
                <w:color w:val="4F81BD" w:themeColor="accent1"/>
                <w:lang w:val="en-GB"/>
              </w:rPr>
              <w:t>,</w:t>
            </w:r>
            <w:r w:rsidR="001A4A3F" w:rsidRPr="00EA18DD">
              <w:rPr>
                <w:color w:val="4F81BD" w:themeColor="accent1"/>
                <w:lang w:val="en-GB"/>
              </w:rPr>
              <w:t xml:space="preserve"> which is in charge of the Follow-up Plan.</w:t>
            </w:r>
          </w:p>
        </w:tc>
      </w:tr>
      <w:tr w:rsidR="00CA32C6" w:rsidRPr="0067176D" w14:paraId="5AD0EC94" w14:textId="77777777" w:rsidTr="007171A3">
        <w:tc>
          <w:tcPr>
            <w:tcW w:w="5171" w:type="dxa"/>
          </w:tcPr>
          <w:p w14:paraId="2291F4E2" w14:textId="77777777" w:rsidR="00CA32C6" w:rsidRPr="0067176D" w:rsidRDefault="00CA32C6" w:rsidP="00CA32C6">
            <w:pPr>
              <w:rPr>
                <w:lang w:val="en-GB"/>
              </w:rPr>
            </w:pPr>
            <w:r w:rsidRPr="0067176D">
              <w:rPr>
                <w:lang w:val="en-GB"/>
              </w:rPr>
              <w:t>26. The multi-stakeholder group may wish to undertake a comprehensive impact assessment to identify tangible impacts of the EITI on local communities and other stakeholders in order to determine the extent to which the EITI has contributed to improving the management of public finances and governance in the mining, petroleum and gas sectors.</w:t>
            </w:r>
          </w:p>
        </w:tc>
        <w:tc>
          <w:tcPr>
            <w:tcW w:w="5125" w:type="dxa"/>
          </w:tcPr>
          <w:p w14:paraId="546C539F" w14:textId="77777777" w:rsidR="00CA32C6" w:rsidRPr="00EA18DD" w:rsidRDefault="00BF13CC" w:rsidP="00BF13CC">
            <w:pPr>
              <w:rPr>
                <w:color w:val="4F81BD" w:themeColor="accent1"/>
                <w:lang w:val="en-GB"/>
              </w:rPr>
            </w:pPr>
            <w:r w:rsidRPr="00EA18DD">
              <w:rPr>
                <w:color w:val="4F81BD" w:themeColor="accent1"/>
                <w:lang w:val="en-GB"/>
              </w:rPr>
              <w:t xml:space="preserve">The National Committee has already included an impact study of EITI implementation in Senegal in its work plan for 2018. </w:t>
            </w:r>
          </w:p>
        </w:tc>
      </w:tr>
    </w:tbl>
    <w:p w14:paraId="1C10C03C" w14:textId="77777777" w:rsidR="008A5286" w:rsidRPr="0067176D" w:rsidRDefault="008A5286" w:rsidP="008A5286">
      <w:pPr>
        <w:spacing w:after="0" w:line="240" w:lineRule="auto"/>
        <w:rPr>
          <w:rFonts w:eastAsia="Calibri" w:cstheme="minorHAnsi"/>
          <w:i/>
          <w:color w:val="365F91" w:themeColor="accent1" w:themeShade="BF"/>
        </w:rPr>
      </w:pPr>
      <w:r w:rsidRPr="0067176D">
        <w:rPr>
          <w:rFonts w:eastAsia="Calibri" w:cstheme="minorHAnsi"/>
          <w:i/>
          <w:color w:val="365F91" w:themeColor="accent1" w:themeShade="BF"/>
        </w:rPr>
        <w:br w:type="textWrapping" w:clear="all"/>
      </w:r>
    </w:p>
    <w:p w14:paraId="3BCEA528" w14:textId="77777777" w:rsidR="008A5286" w:rsidRPr="0067176D" w:rsidRDefault="008A5286" w:rsidP="008A5286">
      <w:pPr>
        <w:spacing w:after="0" w:line="240" w:lineRule="auto"/>
        <w:rPr>
          <w:rFonts w:eastAsia="Calibri" w:cstheme="minorHAnsi"/>
          <w:i/>
          <w:color w:val="365F91" w:themeColor="accent1" w:themeShade="BF"/>
        </w:rPr>
      </w:pPr>
      <w:r w:rsidRPr="0067176D">
        <w:rPr>
          <w:rFonts w:eastAsia="Calibri" w:cstheme="minorHAnsi"/>
          <w:i/>
          <w:color w:val="365F91" w:themeColor="accent1" w:themeShade="BF"/>
        </w:rPr>
        <w:t>Figure 1</w:t>
      </w:r>
      <w:r w:rsidR="00FA7F72">
        <w:rPr>
          <w:rFonts w:eastAsia="Calibri" w:cstheme="minorHAnsi"/>
          <w:i/>
          <w:color w:val="365F91" w:themeColor="accent1" w:themeShade="BF"/>
        </w:rPr>
        <w:t>, Assessment by the National Committee</w:t>
      </w:r>
    </w:p>
    <w:p w14:paraId="01A2C195" w14:textId="77777777" w:rsidR="008A5286" w:rsidRPr="0067176D" w:rsidRDefault="008A5286" w:rsidP="008A5286">
      <w:pPr>
        <w:spacing w:after="0" w:line="240" w:lineRule="auto"/>
        <w:ind w:left="720" w:hanging="720"/>
        <w:rPr>
          <w:rFonts w:cstheme="minorHAnsi"/>
          <w:b/>
          <w:color w:val="FF0000"/>
        </w:rPr>
      </w:pPr>
    </w:p>
    <w:tbl>
      <w:tblPr>
        <w:tblW w:w="10332" w:type="dxa"/>
        <w:tblInd w:w="-15" w:type="dxa"/>
        <w:tblLayout w:type="fixed"/>
        <w:tblLook w:val="04A0" w:firstRow="1" w:lastRow="0" w:firstColumn="1" w:lastColumn="0" w:noHBand="0" w:noVBand="1"/>
      </w:tblPr>
      <w:tblGrid>
        <w:gridCol w:w="15"/>
        <w:gridCol w:w="1050"/>
        <w:gridCol w:w="463"/>
        <w:gridCol w:w="2745"/>
        <w:gridCol w:w="446"/>
        <w:gridCol w:w="446"/>
        <w:gridCol w:w="446"/>
        <w:gridCol w:w="385"/>
        <w:gridCol w:w="259"/>
        <w:gridCol w:w="3656"/>
        <w:gridCol w:w="421"/>
      </w:tblGrid>
      <w:tr w:rsidR="008A5286" w:rsidRPr="0067176D" w14:paraId="09003C19" w14:textId="77777777" w:rsidTr="002615BD">
        <w:trPr>
          <w:trHeight w:val="145"/>
          <w:tblHeader/>
        </w:trPr>
        <w:tc>
          <w:tcPr>
            <w:tcW w:w="4273" w:type="dxa"/>
            <w:gridSpan w:val="4"/>
            <w:tcBorders>
              <w:top w:val="single" w:sz="12" w:space="0" w:color="auto"/>
              <w:left w:val="single" w:sz="12" w:space="0" w:color="auto"/>
              <w:bottom w:val="single" w:sz="4" w:space="0" w:color="auto"/>
              <w:right w:val="single" w:sz="4" w:space="0" w:color="auto"/>
            </w:tcBorders>
            <w:shd w:val="clear" w:color="000000" w:fill="366092"/>
            <w:noWrap/>
            <w:vAlign w:val="bottom"/>
          </w:tcPr>
          <w:p w14:paraId="5BE920A2" w14:textId="77777777" w:rsidR="008A5286" w:rsidRPr="0067176D" w:rsidRDefault="00FA7F72" w:rsidP="007171A3">
            <w:pPr>
              <w:spacing w:after="0" w:line="240" w:lineRule="auto"/>
              <w:rPr>
                <w:rFonts w:ascii="Calibri" w:hAnsi="Calibri" w:cs="Times New Roman"/>
                <w:b/>
                <w:bCs/>
                <w:color w:val="FFFFFF"/>
                <w:lang w:eastAsia="en-GB"/>
              </w:rPr>
            </w:pPr>
            <w:r>
              <w:rPr>
                <w:rFonts w:ascii="Calibri" w:hAnsi="Calibri" w:cs="Times New Roman"/>
                <w:b/>
                <w:bCs/>
                <w:color w:val="FFFFFF"/>
                <w:lang w:eastAsia="en-GB"/>
              </w:rPr>
              <w:t>EITI Requirem</w:t>
            </w:r>
            <w:r w:rsidR="00BF4659" w:rsidRPr="0067176D">
              <w:rPr>
                <w:rFonts w:ascii="Calibri" w:hAnsi="Calibri" w:cs="Times New Roman"/>
                <w:b/>
                <w:bCs/>
                <w:color w:val="FFFFFF"/>
                <w:lang w:eastAsia="en-GB"/>
              </w:rPr>
              <w:t>en</w:t>
            </w:r>
            <w:r>
              <w:rPr>
                <w:rFonts w:ascii="Calibri" w:hAnsi="Calibri" w:cs="Times New Roman"/>
                <w:b/>
                <w:bCs/>
                <w:color w:val="FFFFFF"/>
                <w:lang w:eastAsia="en-GB"/>
              </w:rPr>
              <w:t>t</w:t>
            </w:r>
            <w:r w:rsidR="00BF4659" w:rsidRPr="0067176D">
              <w:rPr>
                <w:rFonts w:ascii="Calibri" w:hAnsi="Calibri" w:cs="Times New Roman"/>
                <w:b/>
                <w:bCs/>
                <w:color w:val="FFFFFF"/>
                <w:lang w:eastAsia="en-GB"/>
              </w:rPr>
              <w:t>s</w:t>
            </w:r>
          </w:p>
        </w:tc>
        <w:tc>
          <w:tcPr>
            <w:tcW w:w="1982" w:type="dxa"/>
            <w:gridSpan w:val="5"/>
            <w:tcBorders>
              <w:top w:val="single" w:sz="12" w:space="0" w:color="auto"/>
              <w:left w:val="single" w:sz="4" w:space="0" w:color="auto"/>
              <w:bottom w:val="single" w:sz="4" w:space="0" w:color="auto"/>
              <w:right w:val="single" w:sz="12" w:space="0" w:color="auto"/>
            </w:tcBorders>
            <w:shd w:val="clear" w:color="000000" w:fill="366092"/>
            <w:vAlign w:val="center"/>
          </w:tcPr>
          <w:p w14:paraId="1995C6D7" w14:textId="77777777" w:rsidR="008A5286" w:rsidRPr="0067176D" w:rsidRDefault="00BF4659" w:rsidP="007171A3">
            <w:pPr>
              <w:spacing w:after="0" w:line="240" w:lineRule="auto"/>
              <w:jc w:val="center"/>
              <w:rPr>
                <w:rFonts w:ascii="Calibri" w:hAnsi="Calibri" w:cs="Times New Roman"/>
                <w:b/>
                <w:bCs/>
                <w:color w:val="FFFFFF"/>
                <w:lang w:eastAsia="en-GB"/>
              </w:rPr>
            </w:pPr>
            <w:r w:rsidRPr="0067176D">
              <w:rPr>
                <w:rFonts w:ascii="Calibri" w:hAnsi="Calibri"/>
                <w:b/>
                <w:bCs/>
                <w:color w:val="FFFFFF"/>
              </w:rPr>
              <w:t>LEVEL OF PROGRESS</w:t>
            </w:r>
          </w:p>
        </w:tc>
        <w:tc>
          <w:tcPr>
            <w:tcW w:w="4077" w:type="dxa"/>
            <w:gridSpan w:val="2"/>
            <w:vMerge w:val="restart"/>
            <w:tcBorders>
              <w:top w:val="single" w:sz="12" w:space="0" w:color="auto"/>
              <w:left w:val="single" w:sz="4" w:space="0" w:color="auto"/>
              <w:right w:val="single" w:sz="12" w:space="0" w:color="auto"/>
            </w:tcBorders>
            <w:shd w:val="clear" w:color="000000" w:fill="366092"/>
          </w:tcPr>
          <w:p w14:paraId="21F9D8D6" w14:textId="77777777" w:rsidR="008A5286" w:rsidRPr="0067176D" w:rsidRDefault="00BF4659" w:rsidP="007171A3">
            <w:pPr>
              <w:spacing w:after="0" w:line="240" w:lineRule="auto"/>
              <w:jc w:val="center"/>
              <w:rPr>
                <w:rFonts w:ascii="Calibri" w:hAnsi="Calibri"/>
                <w:b/>
                <w:bCs/>
                <w:color w:val="FFFFFF" w:themeColor="background1"/>
              </w:rPr>
            </w:pPr>
            <w:r w:rsidRPr="0067176D">
              <w:rPr>
                <w:rFonts w:ascii="Calibri" w:hAnsi="Calibri"/>
                <w:b/>
                <w:bCs/>
                <w:color w:val="FFFFFF" w:themeColor="background1"/>
              </w:rPr>
              <w:t>Comments of the National Committee</w:t>
            </w:r>
          </w:p>
        </w:tc>
      </w:tr>
      <w:tr w:rsidR="008A5286" w:rsidRPr="0067176D" w14:paraId="4DC38F71" w14:textId="77777777" w:rsidTr="002615BD">
        <w:trPr>
          <w:trHeight w:val="1410"/>
          <w:tblHeader/>
        </w:trPr>
        <w:tc>
          <w:tcPr>
            <w:tcW w:w="4273" w:type="dxa"/>
            <w:gridSpan w:val="4"/>
            <w:tcBorders>
              <w:top w:val="single" w:sz="4" w:space="0" w:color="auto"/>
              <w:left w:val="single" w:sz="12" w:space="0" w:color="auto"/>
              <w:bottom w:val="nil"/>
              <w:right w:val="single" w:sz="8" w:space="0" w:color="auto"/>
            </w:tcBorders>
            <w:shd w:val="clear" w:color="000000" w:fill="F2F2F2"/>
            <w:noWrap/>
            <w:vAlign w:val="bottom"/>
            <w:hideMark/>
          </w:tcPr>
          <w:p w14:paraId="690E40F4"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p w14:paraId="62DEC17B"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p w14:paraId="16B17AA8"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p w14:paraId="31BB32E2" w14:textId="77777777" w:rsidR="008A5286" w:rsidRPr="0067176D" w:rsidRDefault="008A5286" w:rsidP="007171A3">
            <w:pPr>
              <w:spacing w:after="0" w:line="240" w:lineRule="auto"/>
              <w:rPr>
                <w:rFonts w:ascii="Calibri" w:hAnsi="Calibri" w:cs="Times New Roman"/>
                <w:b/>
                <w:bCs/>
                <w:color w:val="FFFFFF"/>
                <w:lang w:eastAsia="en-GB"/>
              </w:rPr>
            </w:pPr>
            <w:r w:rsidRPr="0067176D">
              <w:rPr>
                <w:rFonts w:ascii="Calibri" w:hAnsi="Calibri" w:cs="Times New Roman"/>
                <w:b/>
                <w:bCs/>
                <w:color w:val="FFFFFF"/>
                <w:lang w:eastAsia="en-GB"/>
              </w:rPr>
              <w:t> </w:t>
            </w:r>
          </w:p>
        </w:tc>
        <w:tc>
          <w:tcPr>
            <w:tcW w:w="446" w:type="dxa"/>
            <w:tcBorders>
              <w:top w:val="single" w:sz="4" w:space="0" w:color="auto"/>
              <w:left w:val="single" w:sz="4" w:space="0" w:color="000000" w:themeColor="text1"/>
              <w:right w:val="single" w:sz="12" w:space="0" w:color="auto"/>
            </w:tcBorders>
            <w:shd w:val="clear" w:color="000000" w:fill="F2F2F2"/>
            <w:textDirection w:val="btLr"/>
          </w:tcPr>
          <w:p w14:paraId="759BD640" w14:textId="77777777" w:rsidR="008A5286" w:rsidRPr="0067176D" w:rsidRDefault="00BF4659" w:rsidP="007171A3">
            <w:pPr>
              <w:spacing w:after="0" w:line="240" w:lineRule="auto"/>
              <w:rPr>
                <w:rFonts w:ascii="Calibri" w:hAnsi="Calibri" w:cs="Times New Roman"/>
                <w:bCs/>
                <w:color w:val="000000"/>
              </w:rPr>
            </w:pPr>
            <w:r w:rsidRPr="0067176D">
              <w:rPr>
                <w:rFonts w:ascii="Calibri" w:hAnsi="Calibri"/>
                <w:bCs/>
                <w:color w:val="000000"/>
              </w:rPr>
              <w:t>No Progress</w:t>
            </w:r>
          </w:p>
        </w:tc>
        <w:tc>
          <w:tcPr>
            <w:tcW w:w="446" w:type="dxa"/>
            <w:tcBorders>
              <w:top w:val="single" w:sz="4" w:space="0" w:color="auto"/>
              <w:left w:val="single" w:sz="4" w:space="0" w:color="000000" w:themeColor="text1"/>
              <w:right w:val="single" w:sz="12" w:space="0" w:color="auto"/>
            </w:tcBorders>
            <w:shd w:val="clear" w:color="000000" w:fill="F2F2F2"/>
            <w:textDirection w:val="btLr"/>
          </w:tcPr>
          <w:p w14:paraId="76774065" w14:textId="77777777" w:rsidR="008A5286" w:rsidRPr="0067176D" w:rsidRDefault="00BF4659" w:rsidP="007171A3">
            <w:pPr>
              <w:spacing w:after="0" w:line="240" w:lineRule="auto"/>
              <w:rPr>
                <w:rFonts w:ascii="Calibri" w:hAnsi="Calibri" w:cs="Times New Roman"/>
                <w:bCs/>
                <w:color w:val="000000"/>
              </w:rPr>
            </w:pPr>
            <w:r w:rsidRPr="0067176D">
              <w:rPr>
                <w:rFonts w:ascii="Calibri" w:hAnsi="Calibri"/>
                <w:bCs/>
                <w:color w:val="000000"/>
              </w:rPr>
              <w:t>Inadequate</w:t>
            </w:r>
          </w:p>
        </w:tc>
        <w:tc>
          <w:tcPr>
            <w:tcW w:w="446" w:type="dxa"/>
            <w:tcBorders>
              <w:top w:val="single" w:sz="4" w:space="0" w:color="auto"/>
              <w:left w:val="single" w:sz="4" w:space="0" w:color="000000" w:themeColor="text1"/>
              <w:right w:val="single" w:sz="12" w:space="0" w:color="auto"/>
            </w:tcBorders>
            <w:shd w:val="clear" w:color="000000" w:fill="F2F2F2"/>
            <w:textDirection w:val="btLr"/>
          </w:tcPr>
          <w:p w14:paraId="57EE594D" w14:textId="77777777" w:rsidR="008A5286" w:rsidRPr="0067176D" w:rsidRDefault="00BF4659" w:rsidP="007171A3">
            <w:pPr>
              <w:spacing w:after="0" w:line="240" w:lineRule="auto"/>
              <w:rPr>
                <w:rFonts w:ascii="Calibri" w:hAnsi="Calibri" w:cs="Times New Roman"/>
                <w:bCs/>
                <w:color w:val="000000"/>
              </w:rPr>
            </w:pPr>
            <w:r w:rsidRPr="0067176D">
              <w:rPr>
                <w:rFonts w:ascii="Calibri" w:hAnsi="Calibri"/>
                <w:bCs/>
                <w:color w:val="000000"/>
              </w:rPr>
              <w:t>Meaningful</w:t>
            </w:r>
          </w:p>
        </w:tc>
        <w:tc>
          <w:tcPr>
            <w:tcW w:w="385" w:type="dxa"/>
            <w:tcBorders>
              <w:top w:val="single" w:sz="4" w:space="0" w:color="auto"/>
              <w:left w:val="single" w:sz="4" w:space="0" w:color="000000" w:themeColor="text1"/>
              <w:right w:val="single" w:sz="12" w:space="0" w:color="auto"/>
            </w:tcBorders>
            <w:shd w:val="clear" w:color="000000" w:fill="F2F2F2"/>
            <w:textDirection w:val="btLr"/>
          </w:tcPr>
          <w:p w14:paraId="6DE4CD7D" w14:textId="77777777" w:rsidR="008A5286" w:rsidRPr="0067176D" w:rsidRDefault="00BF4659" w:rsidP="007171A3">
            <w:pPr>
              <w:spacing w:after="0" w:line="240" w:lineRule="auto"/>
              <w:rPr>
                <w:rFonts w:ascii="Calibri" w:hAnsi="Calibri" w:cs="Times New Roman"/>
                <w:bCs/>
                <w:color w:val="000000"/>
              </w:rPr>
            </w:pPr>
            <w:r w:rsidRPr="0067176D">
              <w:rPr>
                <w:rFonts w:ascii="Calibri" w:hAnsi="Calibri"/>
                <w:bCs/>
                <w:color w:val="000000"/>
              </w:rPr>
              <w:t>Satisfactory</w:t>
            </w:r>
          </w:p>
        </w:tc>
        <w:tc>
          <w:tcPr>
            <w:tcW w:w="259" w:type="dxa"/>
            <w:tcBorders>
              <w:top w:val="single" w:sz="4" w:space="0" w:color="auto"/>
              <w:left w:val="single" w:sz="4" w:space="0" w:color="000000" w:themeColor="text1"/>
              <w:right w:val="single" w:sz="4" w:space="0" w:color="auto"/>
            </w:tcBorders>
            <w:shd w:val="clear" w:color="000000" w:fill="F2F2F2"/>
            <w:textDirection w:val="btLr"/>
            <w:vAlign w:val="center"/>
          </w:tcPr>
          <w:p w14:paraId="7DAC3189" w14:textId="77777777" w:rsidR="008A5286" w:rsidRPr="0067176D" w:rsidRDefault="00BF4659" w:rsidP="007171A3">
            <w:pPr>
              <w:spacing w:after="0" w:line="240" w:lineRule="auto"/>
              <w:rPr>
                <w:rFonts w:ascii="Calibri" w:hAnsi="Calibri" w:cs="Times New Roman"/>
                <w:bCs/>
                <w:color w:val="000000"/>
              </w:rPr>
            </w:pPr>
            <w:r w:rsidRPr="0067176D">
              <w:rPr>
                <w:rFonts w:ascii="Calibri" w:hAnsi="Calibri"/>
                <w:bCs/>
                <w:color w:val="000000"/>
              </w:rPr>
              <w:t>Beyond</w:t>
            </w:r>
          </w:p>
        </w:tc>
        <w:tc>
          <w:tcPr>
            <w:tcW w:w="4077" w:type="dxa"/>
            <w:gridSpan w:val="2"/>
            <w:vMerge/>
            <w:tcBorders>
              <w:left w:val="single" w:sz="4" w:space="0" w:color="auto"/>
              <w:right w:val="single" w:sz="12" w:space="0" w:color="auto"/>
            </w:tcBorders>
            <w:shd w:val="clear" w:color="000000" w:fill="F2F2F2"/>
            <w:textDirection w:val="btLr"/>
          </w:tcPr>
          <w:p w14:paraId="51F56229" w14:textId="77777777" w:rsidR="008A5286" w:rsidRPr="0067176D" w:rsidRDefault="008A5286" w:rsidP="007171A3">
            <w:pPr>
              <w:spacing w:after="0" w:line="240" w:lineRule="auto"/>
              <w:rPr>
                <w:rFonts w:ascii="Calibri" w:hAnsi="Calibri"/>
                <w:bCs/>
                <w:color w:val="000000"/>
              </w:rPr>
            </w:pPr>
          </w:p>
        </w:tc>
      </w:tr>
      <w:tr w:rsidR="008A5286" w:rsidRPr="0067176D" w14:paraId="56CEC3F4" w14:textId="77777777" w:rsidTr="002615BD">
        <w:trPr>
          <w:trHeight w:val="314"/>
          <w:tblHeader/>
        </w:trPr>
        <w:tc>
          <w:tcPr>
            <w:tcW w:w="1528" w:type="dxa"/>
            <w:gridSpan w:val="3"/>
            <w:tcBorders>
              <w:left w:val="single" w:sz="12" w:space="0" w:color="auto"/>
              <w:bottom w:val="single" w:sz="12" w:space="0" w:color="000000" w:themeColor="text1"/>
            </w:tcBorders>
            <w:shd w:val="clear" w:color="000000" w:fill="F2F2F2"/>
            <w:noWrap/>
            <w:vAlign w:val="bottom"/>
            <w:hideMark/>
          </w:tcPr>
          <w:p w14:paraId="6262C601" w14:textId="77777777" w:rsidR="008A5286" w:rsidRPr="0067176D" w:rsidRDefault="00FA7F72" w:rsidP="007171A3">
            <w:pPr>
              <w:spacing w:after="0" w:line="240" w:lineRule="auto"/>
              <w:rPr>
                <w:rFonts w:ascii="Calibri" w:hAnsi="Calibri" w:cs="Times New Roman"/>
                <w:b/>
                <w:bCs/>
                <w:color w:val="000000"/>
              </w:rPr>
            </w:pPr>
            <w:r>
              <w:rPr>
                <w:rFonts w:ascii="Calibri" w:hAnsi="Calibri"/>
                <w:b/>
                <w:bCs/>
                <w:color w:val="000000"/>
              </w:rPr>
              <w:t>Categories</w:t>
            </w:r>
          </w:p>
        </w:tc>
        <w:tc>
          <w:tcPr>
            <w:tcW w:w="2745" w:type="dxa"/>
            <w:tcBorders>
              <w:bottom w:val="single" w:sz="12" w:space="0" w:color="000000" w:themeColor="text1"/>
              <w:right w:val="single" w:sz="8" w:space="0" w:color="auto"/>
            </w:tcBorders>
            <w:shd w:val="clear" w:color="000000" w:fill="F2F2F2"/>
            <w:noWrap/>
            <w:vAlign w:val="center"/>
            <w:hideMark/>
          </w:tcPr>
          <w:p w14:paraId="0252FA0C" w14:textId="77777777" w:rsidR="008A5286" w:rsidRPr="0067176D" w:rsidRDefault="00FA7F72" w:rsidP="007171A3">
            <w:pPr>
              <w:spacing w:after="0" w:line="240" w:lineRule="auto"/>
              <w:rPr>
                <w:rFonts w:ascii="Calibri" w:hAnsi="Calibri" w:cs="Times New Roman"/>
                <w:b/>
                <w:bCs/>
                <w:color w:val="000000"/>
              </w:rPr>
            </w:pPr>
            <w:r>
              <w:rPr>
                <w:rFonts w:ascii="Calibri" w:hAnsi="Calibri"/>
                <w:b/>
                <w:bCs/>
                <w:color w:val="000000"/>
              </w:rPr>
              <w:t>Requirements</w:t>
            </w:r>
          </w:p>
        </w:tc>
        <w:tc>
          <w:tcPr>
            <w:tcW w:w="446" w:type="dxa"/>
            <w:tcBorders>
              <w:left w:val="single" w:sz="4" w:space="0" w:color="000000" w:themeColor="text1"/>
              <w:bottom w:val="single" w:sz="12" w:space="0" w:color="auto"/>
              <w:right w:val="single" w:sz="12" w:space="0" w:color="auto"/>
            </w:tcBorders>
            <w:shd w:val="clear" w:color="000000" w:fill="C00000"/>
          </w:tcPr>
          <w:p w14:paraId="444F3E21" w14:textId="77777777" w:rsidR="008A5286" w:rsidRPr="0067176D" w:rsidRDefault="008A5286" w:rsidP="007171A3">
            <w:pPr>
              <w:spacing w:after="0" w:line="240" w:lineRule="auto"/>
              <w:rPr>
                <w:rFonts w:ascii="Calibri" w:hAnsi="Calibri" w:cs="Times New Roman"/>
                <w:b/>
                <w:bCs/>
                <w:color w:val="C00000"/>
                <w:lang w:eastAsia="en-GB"/>
              </w:rPr>
            </w:pPr>
          </w:p>
        </w:tc>
        <w:tc>
          <w:tcPr>
            <w:tcW w:w="446" w:type="dxa"/>
            <w:tcBorders>
              <w:left w:val="single" w:sz="4" w:space="0" w:color="000000" w:themeColor="text1"/>
              <w:bottom w:val="single" w:sz="12" w:space="0" w:color="auto"/>
              <w:right w:val="single" w:sz="12" w:space="0" w:color="auto"/>
            </w:tcBorders>
            <w:shd w:val="clear" w:color="000000" w:fill="FAC433"/>
          </w:tcPr>
          <w:p w14:paraId="2F0F526E" w14:textId="77777777" w:rsidR="008A5286" w:rsidRPr="0067176D" w:rsidRDefault="008A5286" w:rsidP="007171A3">
            <w:pPr>
              <w:spacing w:after="0" w:line="240" w:lineRule="auto"/>
              <w:rPr>
                <w:rFonts w:ascii="Calibri" w:hAnsi="Calibri" w:cs="Times New Roman"/>
                <w:b/>
                <w:bCs/>
                <w:color w:val="C00000"/>
                <w:lang w:eastAsia="en-GB"/>
              </w:rPr>
            </w:pPr>
          </w:p>
        </w:tc>
        <w:tc>
          <w:tcPr>
            <w:tcW w:w="446" w:type="dxa"/>
            <w:tcBorders>
              <w:left w:val="single" w:sz="4" w:space="0" w:color="000000" w:themeColor="text1"/>
              <w:bottom w:val="single" w:sz="12" w:space="0" w:color="auto"/>
              <w:right w:val="single" w:sz="12" w:space="0" w:color="auto"/>
            </w:tcBorders>
            <w:shd w:val="clear" w:color="000000" w:fill="84AE43"/>
            <w:vAlign w:val="bottom"/>
          </w:tcPr>
          <w:p w14:paraId="79DA19A7" w14:textId="77777777" w:rsidR="008A5286" w:rsidRPr="0067176D" w:rsidRDefault="008A5286" w:rsidP="007171A3">
            <w:pPr>
              <w:spacing w:after="0" w:line="240" w:lineRule="auto"/>
              <w:rPr>
                <w:rFonts w:ascii="Calibri" w:hAnsi="Calibri" w:cs="Times New Roman"/>
                <w:b/>
                <w:bCs/>
                <w:color w:val="000000"/>
                <w:lang w:eastAsia="en-GB"/>
              </w:rPr>
            </w:pPr>
            <w:r w:rsidRPr="0067176D">
              <w:rPr>
                <w:rFonts w:ascii="Calibri" w:hAnsi="Calibri" w:cs="Times New Roman"/>
                <w:color w:val="000000"/>
                <w:lang w:eastAsia="en-GB"/>
              </w:rPr>
              <w:t> </w:t>
            </w:r>
          </w:p>
        </w:tc>
        <w:tc>
          <w:tcPr>
            <w:tcW w:w="385" w:type="dxa"/>
            <w:tcBorders>
              <w:left w:val="single" w:sz="4" w:space="0" w:color="000000" w:themeColor="text1"/>
              <w:bottom w:val="single" w:sz="12" w:space="0" w:color="auto"/>
              <w:right w:val="single" w:sz="12" w:space="0" w:color="auto"/>
            </w:tcBorders>
            <w:shd w:val="clear" w:color="000000" w:fill="2D8B2A"/>
            <w:vAlign w:val="bottom"/>
          </w:tcPr>
          <w:p w14:paraId="3F1717C0" w14:textId="77777777" w:rsidR="008A5286" w:rsidRPr="0067176D" w:rsidRDefault="008A5286" w:rsidP="007171A3">
            <w:pPr>
              <w:spacing w:after="0" w:line="240" w:lineRule="auto"/>
              <w:rPr>
                <w:rFonts w:ascii="Calibri" w:hAnsi="Calibri" w:cs="Times New Roman"/>
                <w:b/>
                <w:bCs/>
                <w:color w:val="000000"/>
                <w:lang w:eastAsia="en-GB"/>
              </w:rPr>
            </w:pPr>
            <w:r w:rsidRPr="0067176D">
              <w:rPr>
                <w:rFonts w:ascii="Calibri" w:hAnsi="Calibri" w:cs="Times New Roman"/>
                <w:color w:val="000000"/>
                <w:lang w:eastAsia="en-GB"/>
              </w:rPr>
              <w:t> </w:t>
            </w:r>
          </w:p>
        </w:tc>
        <w:tc>
          <w:tcPr>
            <w:tcW w:w="259" w:type="dxa"/>
            <w:tcBorders>
              <w:left w:val="single" w:sz="4" w:space="0" w:color="000000" w:themeColor="text1"/>
              <w:bottom w:val="single" w:sz="12" w:space="0" w:color="auto"/>
              <w:right w:val="single" w:sz="4" w:space="0" w:color="auto"/>
            </w:tcBorders>
            <w:shd w:val="clear" w:color="000000" w:fill="0076AF"/>
            <w:vAlign w:val="center"/>
          </w:tcPr>
          <w:p w14:paraId="73F6F2CB" w14:textId="77777777" w:rsidR="008A5286" w:rsidRPr="0067176D" w:rsidRDefault="008A5286" w:rsidP="007171A3">
            <w:pPr>
              <w:spacing w:after="0" w:line="240" w:lineRule="auto"/>
              <w:rPr>
                <w:rFonts w:ascii="Calibri" w:hAnsi="Calibri" w:cs="Times New Roman"/>
                <w:b/>
                <w:bCs/>
                <w:color w:val="000000"/>
                <w:lang w:eastAsia="en-GB"/>
              </w:rPr>
            </w:pPr>
            <w:r w:rsidRPr="0067176D">
              <w:rPr>
                <w:rFonts w:ascii="Calibri" w:hAnsi="Calibri" w:cs="Times New Roman"/>
                <w:color w:val="000000"/>
                <w:lang w:eastAsia="en-GB"/>
              </w:rPr>
              <w:t> </w:t>
            </w:r>
          </w:p>
        </w:tc>
        <w:tc>
          <w:tcPr>
            <w:tcW w:w="4077" w:type="dxa"/>
            <w:gridSpan w:val="2"/>
            <w:vMerge/>
            <w:tcBorders>
              <w:left w:val="single" w:sz="4" w:space="0" w:color="auto"/>
              <w:bottom w:val="single" w:sz="12" w:space="0" w:color="auto"/>
              <w:right w:val="single" w:sz="12" w:space="0" w:color="auto"/>
            </w:tcBorders>
            <w:shd w:val="clear" w:color="000000" w:fill="0076AF"/>
          </w:tcPr>
          <w:p w14:paraId="63CD51FA" w14:textId="77777777" w:rsidR="008A5286" w:rsidRPr="0067176D" w:rsidRDefault="008A5286" w:rsidP="007171A3">
            <w:pPr>
              <w:spacing w:after="0" w:line="240" w:lineRule="auto"/>
              <w:rPr>
                <w:rFonts w:ascii="Calibri" w:hAnsi="Calibri" w:cs="Times New Roman"/>
                <w:color w:val="000000"/>
                <w:lang w:eastAsia="en-GB"/>
              </w:rPr>
            </w:pPr>
          </w:p>
        </w:tc>
      </w:tr>
      <w:tr w:rsidR="008A5286" w:rsidRPr="0067176D" w14:paraId="1BCF6022" w14:textId="77777777" w:rsidTr="002615BD">
        <w:trPr>
          <w:trHeight w:val="54"/>
        </w:trPr>
        <w:tc>
          <w:tcPr>
            <w:tcW w:w="1528" w:type="dxa"/>
            <w:gridSpan w:val="3"/>
            <w:vMerge w:val="restart"/>
            <w:tcBorders>
              <w:top w:val="single" w:sz="12" w:space="0" w:color="000000" w:themeColor="text1"/>
              <w:left w:val="single" w:sz="12" w:space="0" w:color="auto"/>
              <w:bottom w:val="single" w:sz="8" w:space="0" w:color="000000"/>
              <w:right w:val="single" w:sz="2" w:space="0" w:color="A6A6A6" w:themeColor="background1" w:themeShade="A6"/>
            </w:tcBorders>
            <w:shd w:val="clear" w:color="000000" w:fill="BFBFBF"/>
            <w:noWrap/>
            <w:vAlign w:val="center"/>
            <w:hideMark/>
          </w:tcPr>
          <w:p w14:paraId="55404334" w14:textId="77777777" w:rsidR="008A5286" w:rsidRPr="0067176D" w:rsidRDefault="00BF4659" w:rsidP="007171A3">
            <w:pPr>
              <w:spacing w:after="0" w:line="240" w:lineRule="auto"/>
              <w:rPr>
                <w:rFonts w:ascii="Calibri" w:hAnsi="Calibri" w:cs="Times New Roman"/>
                <w:b/>
                <w:bCs/>
                <w:color w:val="000000"/>
              </w:rPr>
            </w:pPr>
            <w:r w:rsidRPr="0067176D">
              <w:rPr>
                <w:rFonts w:ascii="Calibri" w:hAnsi="Calibri"/>
                <w:b/>
                <w:bCs/>
                <w:color w:val="000000"/>
              </w:rPr>
              <w:t>MSG oversight</w:t>
            </w:r>
          </w:p>
        </w:tc>
        <w:tc>
          <w:tcPr>
            <w:tcW w:w="2745"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bottom"/>
            <w:hideMark/>
          </w:tcPr>
          <w:p w14:paraId="1D5EFA62" w14:textId="77777777" w:rsidR="008A5286" w:rsidRPr="0067176D" w:rsidRDefault="00FA7F72" w:rsidP="007171A3">
            <w:pPr>
              <w:spacing w:after="0" w:line="240" w:lineRule="auto"/>
              <w:rPr>
                <w:rFonts w:ascii="Calibri" w:hAnsi="Calibri" w:cs="Times New Roman"/>
                <w:color w:val="000000"/>
              </w:rPr>
            </w:pPr>
            <w:r>
              <w:rPr>
                <w:rFonts w:ascii="Calibri" w:hAnsi="Calibri"/>
                <w:color w:val="000000"/>
              </w:rPr>
              <w:t>Govern</w:t>
            </w:r>
            <w:r w:rsidR="00BF4659" w:rsidRPr="0067176D">
              <w:rPr>
                <w:rFonts w:ascii="Calibri" w:hAnsi="Calibri"/>
                <w:color w:val="000000"/>
              </w:rPr>
              <w:t>m</w:t>
            </w:r>
            <w:r>
              <w:rPr>
                <w:rFonts w:ascii="Calibri" w:hAnsi="Calibri"/>
                <w:color w:val="000000"/>
              </w:rPr>
              <w:t>e</w:t>
            </w:r>
            <w:r w:rsidR="00BF4659" w:rsidRPr="0067176D">
              <w:rPr>
                <w:rFonts w:ascii="Calibri" w:hAnsi="Calibri"/>
                <w:color w:val="000000"/>
              </w:rPr>
              <w:t xml:space="preserve">nt engagement </w:t>
            </w:r>
            <w:r w:rsidR="008A5286" w:rsidRPr="0067176D">
              <w:rPr>
                <w:rFonts w:ascii="Calibri" w:hAnsi="Calibri"/>
                <w:color w:val="000000"/>
              </w:rPr>
              <w:t>(1.1)</w:t>
            </w:r>
          </w:p>
        </w:tc>
        <w:tc>
          <w:tcPr>
            <w:tcW w:w="446" w:type="dxa"/>
            <w:tcBorders>
              <w:top w:val="single" w:sz="12" w:space="0" w:color="auto"/>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tcPr>
          <w:p w14:paraId="5FB848EF" w14:textId="77777777" w:rsidR="008A5286" w:rsidRPr="0067176D" w:rsidRDefault="008A5286" w:rsidP="007171A3">
            <w:pPr>
              <w:spacing w:after="0" w:line="240" w:lineRule="auto"/>
              <w:rPr>
                <w:rFonts w:ascii="Calibri" w:hAnsi="Calibri" w:cs="Times New Roman"/>
                <w:color w:val="000000"/>
                <w:lang w:eastAsia="en-GB"/>
              </w:rPr>
            </w:pPr>
          </w:p>
        </w:tc>
        <w:tc>
          <w:tcPr>
            <w:tcW w:w="446" w:type="dxa"/>
            <w:tcBorders>
              <w:top w:val="single" w:sz="12" w:space="0" w:color="auto"/>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14:paraId="3BD2CFAB"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446" w:type="dxa"/>
            <w:tcBorders>
              <w:top w:val="single" w:sz="12" w:space="0" w:color="auto"/>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14:paraId="21759A9B"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385" w:type="dxa"/>
            <w:tcBorders>
              <w:top w:val="single" w:sz="12" w:space="0" w:color="auto"/>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2D8B2A"/>
            <w:noWrap/>
            <w:vAlign w:val="bottom"/>
            <w:hideMark/>
          </w:tcPr>
          <w:p w14:paraId="37B8EABA"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259" w:type="dxa"/>
            <w:tcBorders>
              <w:top w:val="single" w:sz="12" w:space="0" w:color="auto"/>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hideMark/>
          </w:tcPr>
          <w:p w14:paraId="4C11A0CF"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4077" w:type="dxa"/>
            <w:gridSpan w:val="2"/>
            <w:tcBorders>
              <w:top w:val="single" w:sz="12" w:space="0" w:color="auto"/>
              <w:left w:val="single" w:sz="2" w:space="0" w:color="A6A6A6" w:themeColor="background1" w:themeShade="A6"/>
              <w:bottom w:val="single" w:sz="2" w:space="0" w:color="A6A6A6" w:themeColor="background1" w:themeShade="A6"/>
              <w:right w:val="single" w:sz="12" w:space="0" w:color="auto"/>
            </w:tcBorders>
          </w:tcPr>
          <w:p w14:paraId="5B530ABA" w14:textId="77777777" w:rsidR="008A5286" w:rsidRPr="0067176D" w:rsidRDefault="008A5286" w:rsidP="007171A3">
            <w:pPr>
              <w:spacing w:after="0" w:line="240" w:lineRule="auto"/>
              <w:rPr>
                <w:rFonts w:ascii="Calibri" w:hAnsi="Calibri" w:cs="Times New Roman"/>
                <w:color w:val="000000"/>
                <w:lang w:eastAsia="en-GB"/>
              </w:rPr>
            </w:pPr>
          </w:p>
        </w:tc>
      </w:tr>
      <w:tr w:rsidR="008A5286" w:rsidRPr="0067176D" w14:paraId="7ACD2390" w14:textId="77777777" w:rsidTr="002615BD">
        <w:trPr>
          <w:trHeight w:val="288"/>
        </w:trPr>
        <w:tc>
          <w:tcPr>
            <w:tcW w:w="1528" w:type="dxa"/>
            <w:gridSpan w:val="3"/>
            <w:vMerge/>
            <w:tcBorders>
              <w:top w:val="single" w:sz="8" w:space="0" w:color="auto"/>
              <w:left w:val="single" w:sz="12" w:space="0" w:color="auto"/>
              <w:bottom w:val="single" w:sz="8" w:space="0" w:color="000000"/>
              <w:right w:val="single" w:sz="2" w:space="0" w:color="A6A6A6" w:themeColor="background1" w:themeShade="A6"/>
            </w:tcBorders>
            <w:vAlign w:val="center"/>
            <w:hideMark/>
          </w:tcPr>
          <w:p w14:paraId="7DA7B4AA" w14:textId="77777777" w:rsidR="008A5286" w:rsidRPr="0067176D" w:rsidRDefault="008A5286" w:rsidP="007171A3">
            <w:pPr>
              <w:spacing w:after="0" w:line="240" w:lineRule="auto"/>
              <w:rPr>
                <w:rFonts w:ascii="Calibri" w:hAnsi="Calibri" w:cs="Times New Roman"/>
                <w:b/>
                <w:bCs/>
                <w:color w:val="000000"/>
                <w:lang w:eastAsia="en-GB"/>
              </w:rPr>
            </w:pPr>
          </w:p>
        </w:tc>
        <w:tc>
          <w:tcPr>
            <w:tcW w:w="274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bottom"/>
            <w:hideMark/>
          </w:tcPr>
          <w:p w14:paraId="25CAE66E" w14:textId="77777777" w:rsidR="008A5286" w:rsidRPr="0067176D" w:rsidRDefault="00BF4659" w:rsidP="007171A3">
            <w:pPr>
              <w:spacing w:after="0" w:line="240" w:lineRule="auto"/>
              <w:rPr>
                <w:rFonts w:ascii="Calibri" w:hAnsi="Calibri" w:cs="Times New Roman"/>
                <w:color w:val="000000"/>
                <w:lang w:eastAsia="en-GB"/>
              </w:rPr>
            </w:pPr>
            <w:r w:rsidRPr="0067176D">
              <w:rPr>
                <w:rFonts w:ascii="Calibri" w:hAnsi="Calibri"/>
                <w:color w:val="000000"/>
              </w:rPr>
              <w:t>Industry engagement</w:t>
            </w:r>
            <w:r w:rsidR="008A5286" w:rsidRPr="0067176D">
              <w:rPr>
                <w:rFonts w:ascii="Calibri" w:hAnsi="Calibri"/>
                <w:color w:val="000000"/>
              </w:rPr>
              <w:t xml:space="preserve"> (1.2)</w:t>
            </w:r>
          </w:p>
        </w:tc>
        <w:tc>
          <w:tcPr>
            <w:tcW w:w="44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14:paraId="73F6C96C" w14:textId="77777777" w:rsidR="008A5286" w:rsidRPr="0067176D" w:rsidRDefault="008A5286" w:rsidP="007171A3">
            <w:pPr>
              <w:spacing w:after="0" w:line="240" w:lineRule="auto"/>
              <w:rPr>
                <w:rFonts w:ascii="Calibri" w:hAnsi="Calibri" w:cs="Times New Roman"/>
                <w:color w:val="000000"/>
                <w:lang w:eastAsia="en-GB"/>
              </w:rPr>
            </w:pPr>
          </w:p>
        </w:tc>
        <w:tc>
          <w:tcPr>
            <w:tcW w:w="44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14:paraId="5D9A2EAA"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44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14:paraId="7EFD2877"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38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2D8B2A"/>
            <w:noWrap/>
            <w:vAlign w:val="bottom"/>
            <w:hideMark/>
          </w:tcPr>
          <w:p w14:paraId="51064EF9"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259"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hideMark/>
          </w:tcPr>
          <w:p w14:paraId="7A10761A"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4077" w:type="dxa"/>
            <w:gridSpan w:val="2"/>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tcPr>
          <w:p w14:paraId="648FC6DE" w14:textId="77777777" w:rsidR="008A5286" w:rsidRPr="0067176D" w:rsidRDefault="008A5286" w:rsidP="007171A3">
            <w:pPr>
              <w:spacing w:after="0" w:line="240" w:lineRule="auto"/>
              <w:rPr>
                <w:rFonts w:ascii="Calibri" w:hAnsi="Calibri" w:cs="Times New Roman"/>
                <w:color w:val="000000"/>
                <w:lang w:eastAsia="en-GB"/>
              </w:rPr>
            </w:pPr>
          </w:p>
        </w:tc>
      </w:tr>
      <w:tr w:rsidR="008A5286" w:rsidRPr="0067176D" w14:paraId="48A14BBF" w14:textId="77777777" w:rsidTr="002615BD">
        <w:trPr>
          <w:trHeight w:val="54"/>
        </w:trPr>
        <w:tc>
          <w:tcPr>
            <w:tcW w:w="1528" w:type="dxa"/>
            <w:gridSpan w:val="3"/>
            <w:vMerge/>
            <w:tcBorders>
              <w:top w:val="single" w:sz="8" w:space="0" w:color="auto"/>
              <w:left w:val="single" w:sz="12" w:space="0" w:color="auto"/>
              <w:bottom w:val="single" w:sz="8" w:space="0" w:color="000000"/>
              <w:right w:val="single" w:sz="2" w:space="0" w:color="A6A6A6" w:themeColor="background1" w:themeShade="A6"/>
            </w:tcBorders>
            <w:vAlign w:val="center"/>
            <w:hideMark/>
          </w:tcPr>
          <w:p w14:paraId="2ADA4140" w14:textId="77777777" w:rsidR="008A5286" w:rsidRPr="0067176D" w:rsidRDefault="008A5286" w:rsidP="007171A3">
            <w:pPr>
              <w:spacing w:after="0" w:line="240" w:lineRule="auto"/>
              <w:rPr>
                <w:rFonts w:ascii="Calibri" w:hAnsi="Calibri" w:cs="Times New Roman"/>
                <w:b/>
                <w:bCs/>
                <w:color w:val="000000"/>
                <w:lang w:eastAsia="en-GB"/>
              </w:rPr>
            </w:pPr>
          </w:p>
        </w:tc>
        <w:tc>
          <w:tcPr>
            <w:tcW w:w="274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bottom"/>
            <w:hideMark/>
          </w:tcPr>
          <w:p w14:paraId="12060A7F" w14:textId="77777777" w:rsidR="008A5286" w:rsidRPr="0067176D" w:rsidRDefault="00FA7F72" w:rsidP="00BF4659">
            <w:pPr>
              <w:spacing w:after="0" w:line="240" w:lineRule="auto"/>
              <w:rPr>
                <w:rFonts w:ascii="Calibri" w:hAnsi="Calibri" w:cs="Times New Roman"/>
                <w:color w:val="000000"/>
                <w:lang w:eastAsia="en-GB"/>
              </w:rPr>
            </w:pPr>
            <w:r>
              <w:rPr>
                <w:rFonts w:ascii="Calibri" w:hAnsi="Calibri"/>
                <w:color w:val="000000"/>
              </w:rPr>
              <w:t>C</w:t>
            </w:r>
            <w:r w:rsidR="00BF4659" w:rsidRPr="0067176D">
              <w:rPr>
                <w:rFonts w:ascii="Calibri" w:hAnsi="Calibri"/>
                <w:color w:val="000000"/>
              </w:rPr>
              <w:t>ivil society e</w:t>
            </w:r>
            <w:r w:rsidR="008A5286" w:rsidRPr="0067176D">
              <w:rPr>
                <w:rFonts w:ascii="Calibri" w:hAnsi="Calibri"/>
                <w:color w:val="000000"/>
              </w:rPr>
              <w:t>ngagement (1.3)</w:t>
            </w:r>
          </w:p>
        </w:tc>
        <w:tc>
          <w:tcPr>
            <w:tcW w:w="44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14:paraId="0CCD603D" w14:textId="77777777" w:rsidR="008A5286" w:rsidRPr="0067176D" w:rsidRDefault="008A5286" w:rsidP="007171A3">
            <w:pPr>
              <w:spacing w:after="0" w:line="240" w:lineRule="auto"/>
              <w:rPr>
                <w:rFonts w:ascii="Calibri" w:hAnsi="Calibri" w:cs="Times New Roman"/>
                <w:color w:val="000000"/>
                <w:lang w:eastAsia="en-GB"/>
              </w:rPr>
            </w:pPr>
          </w:p>
        </w:tc>
        <w:tc>
          <w:tcPr>
            <w:tcW w:w="44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14:paraId="3DF1BD2E"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44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14:paraId="7DF37050"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38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2D8B2A"/>
            <w:noWrap/>
            <w:vAlign w:val="bottom"/>
            <w:hideMark/>
          </w:tcPr>
          <w:p w14:paraId="7F28AEC3"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259"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hideMark/>
          </w:tcPr>
          <w:p w14:paraId="56C558DD"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4077" w:type="dxa"/>
            <w:gridSpan w:val="2"/>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tcPr>
          <w:p w14:paraId="6BEEF105" w14:textId="77777777" w:rsidR="008A5286" w:rsidRPr="0067176D" w:rsidRDefault="008A5286" w:rsidP="007171A3">
            <w:pPr>
              <w:spacing w:after="0" w:line="240" w:lineRule="auto"/>
              <w:rPr>
                <w:rFonts w:ascii="Calibri" w:hAnsi="Calibri" w:cs="Times New Roman"/>
                <w:color w:val="000000"/>
                <w:lang w:eastAsia="en-GB"/>
              </w:rPr>
            </w:pPr>
          </w:p>
        </w:tc>
      </w:tr>
      <w:tr w:rsidR="008A5286" w:rsidRPr="0067176D" w14:paraId="1E4E9C73" w14:textId="77777777" w:rsidTr="002615BD">
        <w:trPr>
          <w:trHeight w:val="265"/>
        </w:trPr>
        <w:tc>
          <w:tcPr>
            <w:tcW w:w="1528" w:type="dxa"/>
            <w:gridSpan w:val="3"/>
            <w:vMerge/>
            <w:tcBorders>
              <w:top w:val="single" w:sz="8" w:space="0" w:color="auto"/>
              <w:left w:val="single" w:sz="12" w:space="0" w:color="auto"/>
              <w:bottom w:val="single" w:sz="8" w:space="0" w:color="000000"/>
              <w:right w:val="single" w:sz="2" w:space="0" w:color="A6A6A6" w:themeColor="background1" w:themeShade="A6"/>
            </w:tcBorders>
            <w:vAlign w:val="center"/>
            <w:hideMark/>
          </w:tcPr>
          <w:p w14:paraId="6EE3ACD6" w14:textId="77777777" w:rsidR="008A5286" w:rsidRPr="0067176D" w:rsidRDefault="008A5286" w:rsidP="007171A3">
            <w:pPr>
              <w:spacing w:after="0" w:line="240" w:lineRule="auto"/>
              <w:rPr>
                <w:rFonts w:ascii="Calibri" w:hAnsi="Calibri" w:cs="Times New Roman"/>
                <w:b/>
                <w:bCs/>
                <w:color w:val="000000"/>
                <w:lang w:eastAsia="en-GB"/>
              </w:rPr>
            </w:pPr>
          </w:p>
        </w:tc>
        <w:tc>
          <w:tcPr>
            <w:tcW w:w="274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bottom"/>
            <w:hideMark/>
          </w:tcPr>
          <w:p w14:paraId="2F6A6E67" w14:textId="77777777" w:rsidR="008A5286" w:rsidRPr="0067176D" w:rsidRDefault="00BF4659" w:rsidP="00BF4659">
            <w:pPr>
              <w:spacing w:after="0" w:line="240" w:lineRule="auto"/>
              <w:rPr>
                <w:rFonts w:ascii="Calibri" w:hAnsi="Calibri" w:cs="Times New Roman"/>
                <w:color w:val="000000"/>
                <w:lang w:eastAsia="en-GB"/>
              </w:rPr>
            </w:pPr>
            <w:r w:rsidRPr="0067176D">
              <w:rPr>
                <w:rFonts w:ascii="Calibri" w:hAnsi="Calibri"/>
                <w:color w:val="000000"/>
              </w:rPr>
              <w:t>MSG go</w:t>
            </w:r>
            <w:r w:rsidR="008A5286" w:rsidRPr="0067176D">
              <w:rPr>
                <w:rFonts w:ascii="Calibri" w:hAnsi="Calibri"/>
                <w:color w:val="000000"/>
              </w:rPr>
              <w:t>vernance (1.4)</w:t>
            </w:r>
          </w:p>
        </w:tc>
        <w:tc>
          <w:tcPr>
            <w:tcW w:w="44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14:paraId="211A252F" w14:textId="77777777" w:rsidR="008A5286" w:rsidRPr="0067176D" w:rsidRDefault="008A5286" w:rsidP="007171A3">
            <w:pPr>
              <w:spacing w:after="0" w:line="240" w:lineRule="auto"/>
              <w:rPr>
                <w:rFonts w:ascii="Calibri" w:hAnsi="Calibri" w:cs="Times New Roman"/>
                <w:color w:val="000000"/>
                <w:lang w:eastAsia="en-GB"/>
              </w:rPr>
            </w:pPr>
          </w:p>
        </w:tc>
        <w:tc>
          <w:tcPr>
            <w:tcW w:w="44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14:paraId="031145A8"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44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14:paraId="48A9FFBE"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38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2D8B2A"/>
            <w:noWrap/>
            <w:vAlign w:val="bottom"/>
            <w:hideMark/>
          </w:tcPr>
          <w:p w14:paraId="3CC50154"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259"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hideMark/>
          </w:tcPr>
          <w:p w14:paraId="6CD0D42C"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4077" w:type="dxa"/>
            <w:gridSpan w:val="2"/>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tcPr>
          <w:p w14:paraId="226881F7" w14:textId="77777777" w:rsidR="008A5286" w:rsidRPr="0067176D" w:rsidRDefault="008A5286" w:rsidP="007171A3">
            <w:pPr>
              <w:spacing w:after="0" w:line="240" w:lineRule="auto"/>
              <w:rPr>
                <w:rFonts w:ascii="Calibri" w:hAnsi="Calibri" w:cs="Times New Roman"/>
                <w:color w:val="000000"/>
                <w:lang w:eastAsia="en-GB"/>
              </w:rPr>
            </w:pPr>
          </w:p>
        </w:tc>
      </w:tr>
      <w:tr w:rsidR="008A5286" w:rsidRPr="0067176D" w14:paraId="4C3B70E4" w14:textId="77777777" w:rsidTr="002615BD">
        <w:trPr>
          <w:trHeight w:val="54"/>
        </w:trPr>
        <w:tc>
          <w:tcPr>
            <w:tcW w:w="1528" w:type="dxa"/>
            <w:gridSpan w:val="3"/>
            <w:vMerge/>
            <w:tcBorders>
              <w:top w:val="single" w:sz="8" w:space="0" w:color="auto"/>
              <w:left w:val="single" w:sz="12" w:space="0" w:color="auto"/>
              <w:bottom w:val="single" w:sz="12" w:space="0" w:color="000000" w:themeColor="text1"/>
              <w:right w:val="single" w:sz="2" w:space="0" w:color="A6A6A6" w:themeColor="background1" w:themeShade="A6"/>
            </w:tcBorders>
            <w:vAlign w:val="center"/>
            <w:hideMark/>
          </w:tcPr>
          <w:p w14:paraId="48D4B8B3" w14:textId="77777777" w:rsidR="008A5286" w:rsidRPr="0067176D" w:rsidRDefault="008A5286" w:rsidP="007171A3">
            <w:pPr>
              <w:spacing w:after="0" w:line="240" w:lineRule="auto"/>
              <w:rPr>
                <w:rFonts w:ascii="Calibri" w:hAnsi="Calibri" w:cs="Times New Roman"/>
                <w:b/>
                <w:bCs/>
                <w:color w:val="000000"/>
                <w:lang w:eastAsia="en-GB"/>
              </w:rPr>
            </w:pPr>
          </w:p>
        </w:tc>
        <w:tc>
          <w:tcPr>
            <w:tcW w:w="2745"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000000" w:fill="FFFFFF"/>
            <w:noWrap/>
            <w:vAlign w:val="bottom"/>
            <w:hideMark/>
          </w:tcPr>
          <w:p w14:paraId="23BE8B76" w14:textId="77777777" w:rsidR="008A5286" w:rsidRPr="0067176D" w:rsidRDefault="00BF4659" w:rsidP="00BF4659">
            <w:pPr>
              <w:spacing w:after="0" w:line="240" w:lineRule="auto"/>
              <w:rPr>
                <w:rFonts w:ascii="Calibri" w:hAnsi="Calibri" w:cs="Times New Roman"/>
                <w:color w:val="000000"/>
                <w:lang w:eastAsia="en-GB"/>
              </w:rPr>
            </w:pPr>
            <w:r w:rsidRPr="0067176D">
              <w:rPr>
                <w:rFonts w:ascii="Calibri" w:hAnsi="Calibri"/>
                <w:color w:val="000000"/>
              </w:rPr>
              <w:t>Workp</w:t>
            </w:r>
            <w:r w:rsidR="008A5286" w:rsidRPr="0067176D">
              <w:rPr>
                <w:rFonts w:ascii="Calibri" w:hAnsi="Calibri"/>
                <w:color w:val="000000"/>
              </w:rPr>
              <w:t>lan (1.5)</w:t>
            </w:r>
          </w:p>
        </w:tc>
        <w:tc>
          <w:tcPr>
            <w:tcW w:w="446"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tcPr>
          <w:p w14:paraId="5FF8FEF0" w14:textId="77777777" w:rsidR="008A5286" w:rsidRPr="0067176D" w:rsidRDefault="008A5286" w:rsidP="007171A3">
            <w:pPr>
              <w:spacing w:after="0" w:line="240" w:lineRule="auto"/>
              <w:rPr>
                <w:rFonts w:ascii="Calibri" w:hAnsi="Calibri" w:cs="Times New Roman"/>
                <w:color w:val="000000"/>
                <w:lang w:eastAsia="en-GB"/>
              </w:rPr>
            </w:pPr>
          </w:p>
        </w:tc>
        <w:tc>
          <w:tcPr>
            <w:tcW w:w="446"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auto"/>
            <w:noWrap/>
            <w:vAlign w:val="bottom"/>
            <w:hideMark/>
          </w:tcPr>
          <w:p w14:paraId="6E592B8E"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446"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auto"/>
            <w:noWrap/>
            <w:vAlign w:val="bottom"/>
            <w:hideMark/>
          </w:tcPr>
          <w:p w14:paraId="6DE8D5C7"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385"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2D8B2A"/>
            <w:noWrap/>
            <w:vAlign w:val="bottom"/>
            <w:hideMark/>
          </w:tcPr>
          <w:p w14:paraId="185E226A"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259" w:type="dxa"/>
            <w:tcBorders>
              <w:top w:val="single" w:sz="2" w:space="0" w:color="A6A6A6" w:themeColor="background1" w:themeShade="A6"/>
              <w:left w:val="single" w:sz="2" w:space="0" w:color="A6A6A6" w:themeColor="background1" w:themeShade="A6"/>
              <w:bottom w:val="single" w:sz="12" w:space="0" w:color="000000" w:themeColor="text1"/>
              <w:right w:val="single" w:sz="12" w:space="0" w:color="auto"/>
            </w:tcBorders>
            <w:shd w:val="clear" w:color="auto" w:fill="auto"/>
            <w:noWrap/>
            <w:vAlign w:val="bottom"/>
            <w:hideMark/>
          </w:tcPr>
          <w:p w14:paraId="6E5AFE5E"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4077" w:type="dxa"/>
            <w:gridSpan w:val="2"/>
            <w:tcBorders>
              <w:top w:val="single" w:sz="2" w:space="0" w:color="A6A6A6" w:themeColor="background1" w:themeShade="A6"/>
              <w:left w:val="single" w:sz="2" w:space="0" w:color="A6A6A6" w:themeColor="background1" w:themeShade="A6"/>
              <w:bottom w:val="single" w:sz="12" w:space="0" w:color="000000" w:themeColor="text1"/>
              <w:right w:val="single" w:sz="12" w:space="0" w:color="auto"/>
            </w:tcBorders>
          </w:tcPr>
          <w:p w14:paraId="33DD4F64" w14:textId="77777777" w:rsidR="008A5286" w:rsidRPr="0067176D" w:rsidRDefault="008A5286" w:rsidP="007171A3">
            <w:pPr>
              <w:spacing w:after="0" w:line="240" w:lineRule="auto"/>
              <w:rPr>
                <w:rFonts w:ascii="Calibri" w:hAnsi="Calibri" w:cs="Times New Roman"/>
                <w:color w:val="000000"/>
                <w:lang w:eastAsia="en-GB"/>
              </w:rPr>
            </w:pPr>
          </w:p>
        </w:tc>
      </w:tr>
      <w:tr w:rsidR="008A5286" w:rsidRPr="0067176D" w14:paraId="368C0CB7" w14:textId="77777777" w:rsidTr="002615BD">
        <w:trPr>
          <w:trHeight w:val="54"/>
        </w:trPr>
        <w:tc>
          <w:tcPr>
            <w:tcW w:w="1528" w:type="dxa"/>
            <w:gridSpan w:val="3"/>
            <w:vMerge w:val="restart"/>
            <w:tcBorders>
              <w:top w:val="single" w:sz="12" w:space="0" w:color="000000" w:themeColor="text1"/>
              <w:left w:val="single" w:sz="12" w:space="0" w:color="auto"/>
              <w:bottom w:val="single" w:sz="2" w:space="0" w:color="A6A6A6" w:themeColor="background1" w:themeShade="A6"/>
              <w:right w:val="single" w:sz="2" w:space="0" w:color="A6A6A6" w:themeColor="background1" w:themeShade="A6"/>
            </w:tcBorders>
            <w:shd w:val="clear" w:color="000000" w:fill="BFBFBF"/>
            <w:noWrap/>
            <w:vAlign w:val="center"/>
            <w:hideMark/>
          </w:tcPr>
          <w:p w14:paraId="1F66B232" w14:textId="77777777" w:rsidR="008A5286" w:rsidRPr="0067176D" w:rsidRDefault="00BF4659" w:rsidP="00BF4659">
            <w:pPr>
              <w:spacing w:after="0" w:line="240" w:lineRule="auto"/>
              <w:rPr>
                <w:rFonts w:ascii="Calibri" w:hAnsi="Calibri" w:cs="Times New Roman"/>
                <w:b/>
                <w:bCs/>
                <w:color w:val="000000"/>
              </w:rPr>
            </w:pPr>
            <w:r w:rsidRPr="0067176D">
              <w:rPr>
                <w:rFonts w:ascii="Calibri" w:hAnsi="Calibri"/>
                <w:b/>
                <w:bCs/>
                <w:color w:val="000000"/>
              </w:rPr>
              <w:t>Licens</w:t>
            </w:r>
            <w:r w:rsidR="008A5286" w:rsidRPr="0067176D">
              <w:rPr>
                <w:rFonts w:ascii="Calibri" w:hAnsi="Calibri"/>
                <w:b/>
                <w:bCs/>
                <w:color w:val="000000"/>
              </w:rPr>
              <w:t xml:space="preserve">es </w:t>
            </w:r>
            <w:r w:rsidRPr="0067176D">
              <w:rPr>
                <w:rFonts w:ascii="Calibri" w:hAnsi="Calibri"/>
                <w:b/>
                <w:bCs/>
                <w:color w:val="000000"/>
              </w:rPr>
              <w:t xml:space="preserve">and </w:t>
            </w:r>
            <w:r w:rsidR="008A5286" w:rsidRPr="0067176D">
              <w:rPr>
                <w:rFonts w:ascii="Calibri" w:hAnsi="Calibri"/>
                <w:b/>
                <w:bCs/>
                <w:color w:val="000000"/>
              </w:rPr>
              <w:t>contra</w:t>
            </w:r>
            <w:r w:rsidRPr="0067176D">
              <w:rPr>
                <w:rFonts w:ascii="Calibri" w:hAnsi="Calibri"/>
                <w:b/>
                <w:bCs/>
                <w:color w:val="000000"/>
              </w:rPr>
              <w:t>c</w:t>
            </w:r>
            <w:r w:rsidR="008A5286" w:rsidRPr="0067176D">
              <w:rPr>
                <w:rFonts w:ascii="Calibri" w:hAnsi="Calibri"/>
                <w:b/>
                <w:bCs/>
                <w:color w:val="000000"/>
              </w:rPr>
              <w:t>ts</w:t>
            </w:r>
          </w:p>
        </w:tc>
        <w:tc>
          <w:tcPr>
            <w:tcW w:w="2745"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14:paraId="41CEFA10" w14:textId="77777777" w:rsidR="008A5286" w:rsidRPr="0067176D" w:rsidRDefault="00BF4659" w:rsidP="007171A3">
            <w:pPr>
              <w:spacing w:after="0" w:line="240" w:lineRule="auto"/>
              <w:rPr>
                <w:rFonts w:ascii="Calibri" w:hAnsi="Calibri" w:cs="Times New Roman"/>
                <w:color w:val="000000"/>
              </w:rPr>
            </w:pPr>
            <w:r w:rsidRPr="0067176D">
              <w:rPr>
                <w:rFonts w:ascii="Calibri" w:hAnsi="Calibri"/>
                <w:color w:val="000000"/>
              </w:rPr>
              <w:t>Le</w:t>
            </w:r>
            <w:r w:rsidR="008A5286" w:rsidRPr="0067176D">
              <w:rPr>
                <w:rFonts w:ascii="Calibri" w:hAnsi="Calibri"/>
                <w:color w:val="000000"/>
              </w:rPr>
              <w:t xml:space="preserve">gal </w:t>
            </w:r>
            <w:r w:rsidRPr="0067176D">
              <w:rPr>
                <w:rFonts w:ascii="Calibri" w:hAnsi="Calibri"/>
                <w:color w:val="000000"/>
              </w:rPr>
              <w:t xml:space="preserve">framework </w:t>
            </w:r>
            <w:r w:rsidR="008A5286" w:rsidRPr="0067176D">
              <w:rPr>
                <w:rFonts w:ascii="Calibri" w:hAnsi="Calibri"/>
                <w:color w:val="000000"/>
              </w:rPr>
              <w:t>(2.1)</w:t>
            </w:r>
          </w:p>
        </w:tc>
        <w:tc>
          <w:tcPr>
            <w:tcW w:w="446"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tcPr>
          <w:p w14:paraId="3C5BFFBF" w14:textId="77777777" w:rsidR="008A5286" w:rsidRPr="0067176D" w:rsidRDefault="008A5286" w:rsidP="007171A3">
            <w:pPr>
              <w:spacing w:after="0" w:line="240" w:lineRule="auto"/>
              <w:rPr>
                <w:rFonts w:ascii="Calibri" w:hAnsi="Calibri" w:cs="Times New Roman"/>
                <w:color w:val="000000"/>
                <w:lang w:eastAsia="en-GB"/>
              </w:rPr>
            </w:pPr>
          </w:p>
        </w:tc>
        <w:tc>
          <w:tcPr>
            <w:tcW w:w="446"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14:paraId="306F0440"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446"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14:paraId="2E02D821"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385"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2D8B2A"/>
            <w:noWrap/>
            <w:vAlign w:val="bottom"/>
            <w:hideMark/>
          </w:tcPr>
          <w:p w14:paraId="3E2A2B67"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259" w:type="dxa"/>
            <w:tcBorders>
              <w:top w:val="single" w:sz="12" w:space="0" w:color="000000" w:themeColor="text1"/>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hideMark/>
          </w:tcPr>
          <w:p w14:paraId="72CFD7D8"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4077" w:type="dxa"/>
            <w:gridSpan w:val="2"/>
            <w:tcBorders>
              <w:top w:val="single" w:sz="12" w:space="0" w:color="000000" w:themeColor="text1"/>
              <w:left w:val="single" w:sz="2" w:space="0" w:color="A6A6A6" w:themeColor="background1" w:themeShade="A6"/>
              <w:bottom w:val="single" w:sz="2" w:space="0" w:color="A6A6A6" w:themeColor="background1" w:themeShade="A6"/>
              <w:right w:val="single" w:sz="12" w:space="0" w:color="auto"/>
            </w:tcBorders>
          </w:tcPr>
          <w:p w14:paraId="2A9879F9" w14:textId="77777777" w:rsidR="008A5286" w:rsidRPr="0067176D" w:rsidRDefault="008A5286" w:rsidP="007171A3">
            <w:pPr>
              <w:spacing w:after="0" w:line="240" w:lineRule="auto"/>
              <w:rPr>
                <w:rFonts w:ascii="Calibri" w:hAnsi="Calibri" w:cs="Times New Roman"/>
                <w:color w:val="000000"/>
                <w:lang w:eastAsia="en-GB"/>
              </w:rPr>
            </w:pPr>
          </w:p>
        </w:tc>
      </w:tr>
      <w:tr w:rsidR="008A5286" w:rsidRPr="0067176D" w14:paraId="0374A6E3" w14:textId="77777777" w:rsidTr="002615BD">
        <w:trPr>
          <w:trHeight w:val="54"/>
        </w:trPr>
        <w:tc>
          <w:tcPr>
            <w:tcW w:w="1528" w:type="dxa"/>
            <w:gridSpan w:val="3"/>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14:paraId="35D0985B" w14:textId="77777777" w:rsidR="008A5286" w:rsidRPr="0067176D" w:rsidRDefault="008A5286" w:rsidP="007171A3">
            <w:pPr>
              <w:spacing w:after="0" w:line="240" w:lineRule="auto"/>
              <w:rPr>
                <w:rFonts w:ascii="Calibri" w:hAnsi="Calibri" w:cs="Times New Roman"/>
                <w:b/>
                <w:bCs/>
                <w:color w:val="000000"/>
                <w:lang w:eastAsia="en-GB"/>
              </w:rPr>
            </w:pPr>
          </w:p>
        </w:tc>
        <w:tc>
          <w:tcPr>
            <w:tcW w:w="274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14:paraId="1E71A6AA" w14:textId="77777777" w:rsidR="008A5286" w:rsidRPr="0067176D" w:rsidRDefault="00BF4659" w:rsidP="007171A3">
            <w:pPr>
              <w:spacing w:after="0" w:line="240" w:lineRule="auto"/>
              <w:rPr>
                <w:rFonts w:ascii="Calibri" w:hAnsi="Calibri" w:cs="Times New Roman"/>
                <w:color w:val="000000"/>
                <w:lang w:eastAsia="en-GB"/>
              </w:rPr>
            </w:pPr>
            <w:r w:rsidRPr="0067176D">
              <w:rPr>
                <w:rFonts w:ascii="Calibri" w:hAnsi="Calibri"/>
                <w:color w:val="000000"/>
              </w:rPr>
              <w:t>License</w:t>
            </w:r>
            <w:r w:rsidR="008A5286" w:rsidRPr="0067176D">
              <w:rPr>
                <w:rFonts w:ascii="Calibri" w:hAnsi="Calibri"/>
                <w:color w:val="000000"/>
              </w:rPr>
              <w:t xml:space="preserve"> </w:t>
            </w:r>
            <w:r w:rsidRPr="0067176D">
              <w:rPr>
                <w:rFonts w:ascii="Calibri" w:hAnsi="Calibri"/>
                <w:color w:val="000000"/>
              </w:rPr>
              <w:t xml:space="preserve">allocation </w:t>
            </w:r>
            <w:r w:rsidR="008A5286" w:rsidRPr="0067176D">
              <w:rPr>
                <w:rFonts w:ascii="Calibri" w:hAnsi="Calibri"/>
                <w:color w:val="000000"/>
              </w:rPr>
              <w:t>(2.2)</w:t>
            </w:r>
          </w:p>
        </w:tc>
        <w:tc>
          <w:tcPr>
            <w:tcW w:w="44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14:paraId="091385CD" w14:textId="77777777" w:rsidR="008A5286" w:rsidRPr="0067176D" w:rsidRDefault="008A5286" w:rsidP="007171A3">
            <w:pPr>
              <w:spacing w:after="0" w:line="240" w:lineRule="auto"/>
              <w:rPr>
                <w:rFonts w:ascii="Calibri" w:hAnsi="Calibri" w:cs="Times New Roman"/>
                <w:color w:val="000000"/>
                <w:lang w:eastAsia="en-GB"/>
              </w:rPr>
            </w:pPr>
          </w:p>
        </w:tc>
        <w:tc>
          <w:tcPr>
            <w:tcW w:w="44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14:paraId="4D00CC3C"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44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14:paraId="32A7ED91"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38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2D8B2A"/>
            <w:noWrap/>
            <w:vAlign w:val="bottom"/>
            <w:hideMark/>
          </w:tcPr>
          <w:p w14:paraId="6F51B05C"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259"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hideMark/>
          </w:tcPr>
          <w:p w14:paraId="2BE7ADB6"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4077" w:type="dxa"/>
            <w:gridSpan w:val="2"/>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tcPr>
          <w:p w14:paraId="71FFF55B" w14:textId="77777777" w:rsidR="008A5286" w:rsidRPr="0067176D" w:rsidRDefault="008A5286" w:rsidP="007171A3">
            <w:pPr>
              <w:spacing w:after="0" w:line="240" w:lineRule="auto"/>
              <w:rPr>
                <w:rFonts w:ascii="Calibri" w:hAnsi="Calibri" w:cs="Times New Roman"/>
                <w:color w:val="000000"/>
                <w:lang w:eastAsia="en-GB"/>
              </w:rPr>
            </w:pPr>
          </w:p>
        </w:tc>
      </w:tr>
      <w:tr w:rsidR="008A5286" w:rsidRPr="0067176D" w14:paraId="638211A0" w14:textId="77777777" w:rsidTr="002615BD">
        <w:trPr>
          <w:trHeight w:val="54"/>
        </w:trPr>
        <w:tc>
          <w:tcPr>
            <w:tcW w:w="1528" w:type="dxa"/>
            <w:gridSpan w:val="3"/>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14:paraId="2D330BA3" w14:textId="77777777" w:rsidR="008A5286" w:rsidRPr="0067176D" w:rsidRDefault="008A5286" w:rsidP="007171A3">
            <w:pPr>
              <w:spacing w:after="0" w:line="240" w:lineRule="auto"/>
              <w:rPr>
                <w:rFonts w:ascii="Calibri" w:hAnsi="Calibri" w:cs="Times New Roman"/>
                <w:b/>
                <w:bCs/>
                <w:color w:val="000000"/>
                <w:lang w:eastAsia="en-GB"/>
              </w:rPr>
            </w:pPr>
          </w:p>
        </w:tc>
        <w:tc>
          <w:tcPr>
            <w:tcW w:w="274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14:paraId="1A523665" w14:textId="77777777" w:rsidR="008A5286" w:rsidRPr="0067176D" w:rsidRDefault="00BF4659" w:rsidP="007171A3">
            <w:pPr>
              <w:spacing w:after="0" w:line="240" w:lineRule="auto"/>
              <w:rPr>
                <w:rFonts w:ascii="Calibri" w:hAnsi="Calibri" w:cs="Times New Roman"/>
                <w:color w:val="000000"/>
                <w:lang w:eastAsia="en-GB"/>
              </w:rPr>
            </w:pPr>
            <w:r w:rsidRPr="0067176D">
              <w:rPr>
                <w:rFonts w:ascii="Calibri" w:hAnsi="Calibri"/>
                <w:color w:val="000000"/>
              </w:rPr>
              <w:t>Licen</w:t>
            </w:r>
            <w:r w:rsidR="008A5286" w:rsidRPr="0067176D">
              <w:rPr>
                <w:rFonts w:ascii="Calibri" w:hAnsi="Calibri"/>
                <w:color w:val="000000"/>
              </w:rPr>
              <w:t>s</w:t>
            </w:r>
            <w:r w:rsidRPr="0067176D">
              <w:rPr>
                <w:rFonts w:ascii="Calibri" w:hAnsi="Calibri"/>
                <w:color w:val="000000"/>
              </w:rPr>
              <w:t>e register</w:t>
            </w:r>
            <w:r w:rsidR="008A5286" w:rsidRPr="0067176D">
              <w:rPr>
                <w:rFonts w:ascii="Calibri" w:hAnsi="Calibri"/>
                <w:color w:val="000000"/>
              </w:rPr>
              <w:t xml:space="preserve"> (2.3)</w:t>
            </w:r>
          </w:p>
        </w:tc>
        <w:tc>
          <w:tcPr>
            <w:tcW w:w="44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14:paraId="5EFD93C9" w14:textId="77777777" w:rsidR="008A5286" w:rsidRPr="0067176D" w:rsidRDefault="008A5286" w:rsidP="007171A3">
            <w:pPr>
              <w:spacing w:after="0" w:line="240" w:lineRule="auto"/>
              <w:rPr>
                <w:rFonts w:ascii="Calibri" w:hAnsi="Calibri" w:cs="Times New Roman"/>
                <w:color w:val="000000"/>
                <w:lang w:eastAsia="en-GB"/>
              </w:rPr>
            </w:pPr>
          </w:p>
        </w:tc>
        <w:tc>
          <w:tcPr>
            <w:tcW w:w="44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14:paraId="411B70B8"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44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14:paraId="54C00F7F"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38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2D8B2A"/>
            <w:noWrap/>
            <w:vAlign w:val="bottom"/>
            <w:hideMark/>
          </w:tcPr>
          <w:p w14:paraId="671F4E01"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259"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hideMark/>
          </w:tcPr>
          <w:p w14:paraId="37007885"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4077" w:type="dxa"/>
            <w:gridSpan w:val="2"/>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tcPr>
          <w:p w14:paraId="281C5F55" w14:textId="77777777" w:rsidR="008A5286" w:rsidRPr="0067176D" w:rsidRDefault="008A5286" w:rsidP="007171A3">
            <w:pPr>
              <w:spacing w:after="0" w:line="240" w:lineRule="auto"/>
              <w:rPr>
                <w:rFonts w:ascii="Calibri" w:hAnsi="Calibri" w:cs="Times New Roman"/>
                <w:color w:val="000000"/>
                <w:lang w:eastAsia="en-GB"/>
              </w:rPr>
            </w:pPr>
          </w:p>
        </w:tc>
      </w:tr>
      <w:tr w:rsidR="008A5286" w:rsidRPr="0067176D" w14:paraId="4017E02D" w14:textId="77777777" w:rsidTr="002615BD">
        <w:trPr>
          <w:trHeight w:val="54"/>
        </w:trPr>
        <w:tc>
          <w:tcPr>
            <w:tcW w:w="1528" w:type="dxa"/>
            <w:gridSpan w:val="3"/>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14:paraId="0FEB077C" w14:textId="77777777" w:rsidR="008A5286" w:rsidRPr="0067176D" w:rsidRDefault="008A5286" w:rsidP="007171A3">
            <w:pPr>
              <w:spacing w:after="0" w:line="240" w:lineRule="auto"/>
              <w:rPr>
                <w:rFonts w:ascii="Calibri" w:hAnsi="Calibri" w:cs="Times New Roman"/>
                <w:b/>
                <w:bCs/>
                <w:color w:val="000000"/>
                <w:lang w:eastAsia="en-GB"/>
              </w:rPr>
            </w:pPr>
          </w:p>
        </w:tc>
        <w:tc>
          <w:tcPr>
            <w:tcW w:w="274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14:paraId="468AEA27" w14:textId="77777777" w:rsidR="008A5286" w:rsidRPr="0067176D" w:rsidRDefault="00BF4659" w:rsidP="007171A3">
            <w:pPr>
              <w:spacing w:after="0" w:line="240" w:lineRule="auto"/>
              <w:rPr>
                <w:rFonts w:ascii="Calibri" w:hAnsi="Calibri" w:cs="Times New Roman"/>
                <w:color w:val="000000"/>
                <w:lang w:eastAsia="en-GB"/>
              </w:rPr>
            </w:pPr>
            <w:r w:rsidRPr="0067176D">
              <w:rPr>
                <w:rFonts w:ascii="Calibri" w:hAnsi="Calibri"/>
                <w:color w:val="000000"/>
              </w:rPr>
              <w:t>Policy on contractual dis</w:t>
            </w:r>
            <w:r w:rsidR="00FA7F72">
              <w:rPr>
                <w:rFonts w:ascii="Calibri" w:hAnsi="Calibri"/>
                <w:color w:val="000000"/>
              </w:rPr>
              <w:t>c</w:t>
            </w:r>
            <w:r w:rsidRPr="0067176D">
              <w:rPr>
                <w:rFonts w:ascii="Calibri" w:hAnsi="Calibri"/>
                <w:color w:val="000000"/>
              </w:rPr>
              <w:t>losure</w:t>
            </w:r>
            <w:r w:rsidR="008A5286" w:rsidRPr="0067176D">
              <w:rPr>
                <w:rFonts w:ascii="Calibri" w:hAnsi="Calibri"/>
                <w:color w:val="000000"/>
              </w:rPr>
              <w:t xml:space="preserve"> (2.4)</w:t>
            </w:r>
          </w:p>
        </w:tc>
        <w:tc>
          <w:tcPr>
            <w:tcW w:w="44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tcPr>
          <w:p w14:paraId="5A45A64B" w14:textId="77777777" w:rsidR="008A5286" w:rsidRPr="0067176D" w:rsidRDefault="008A5286" w:rsidP="007171A3">
            <w:pPr>
              <w:spacing w:after="0" w:line="240" w:lineRule="auto"/>
              <w:rPr>
                <w:rFonts w:ascii="Calibri" w:hAnsi="Calibri" w:cs="Times New Roman"/>
                <w:color w:val="000000"/>
                <w:lang w:eastAsia="en-GB"/>
              </w:rPr>
            </w:pPr>
          </w:p>
        </w:tc>
        <w:tc>
          <w:tcPr>
            <w:tcW w:w="44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14:paraId="3D097A11"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44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14:paraId="2F9CAA74"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38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14:paraId="2843FA89"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259"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0076AF"/>
            <w:noWrap/>
            <w:vAlign w:val="bottom"/>
            <w:hideMark/>
          </w:tcPr>
          <w:p w14:paraId="52EF1DCE"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4077" w:type="dxa"/>
            <w:gridSpan w:val="2"/>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auto"/>
          </w:tcPr>
          <w:p w14:paraId="3A573EFA" w14:textId="77777777" w:rsidR="008A5286" w:rsidRPr="0067176D" w:rsidRDefault="008A5286" w:rsidP="007171A3">
            <w:pPr>
              <w:spacing w:after="0" w:line="240" w:lineRule="auto"/>
              <w:rPr>
                <w:rFonts w:ascii="Calibri" w:hAnsi="Calibri" w:cs="Times New Roman"/>
                <w:color w:val="000000"/>
                <w:lang w:eastAsia="en-GB"/>
              </w:rPr>
            </w:pPr>
          </w:p>
        </w:tc>
      </w:tr>
      <w:tr w:rsidR="008A5286" w:rsidRPr="0067176D" w14:paraId="7AF37A3D" w14:textId="77777777" w:rsidTr="002615BD">
        <w:trPr>
          <w:trHeight w:val="54"/>
        </w:trPr>
        <w:tc>
          <w:tcPr>
            <w:tcW w:w="1528" w:type="dxa"/>
            <w:gridSpan w:val="3"/>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14:paraId="6EFFF2A4" w14:textId="77777777" w:rsidR="008A5286" w:rsidRPr="0067176D" w:rsidRDefault="008A5286" w:rsidP="007171A3">
            <w:pPr>
              <w:spacing w:after="0" w:line="240" w:lineRule="auto"/>
              <w:rPr>
                <w:rFonts w:ascii="Calibri" w:hAnsi="Calibri" w:cs="Times New Roman"/>
                <w:b/>
                <w:bCs/>
                <w:color w:val="000000"/>
                <w:lang w:eastAsia="en-GB"/>
              </w:rPr>
            </w:pPr>
          </w:p>
        </w:tc>
        <w:tc>
          <w:tcPr>
            <w:tcW w:w="274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14:paraId="6C0C64AD" w14:textId="77777777" w:rsidR="008A5286" w:rsidRPr="0067176D" w:rsidRDefault="00BF4659" w:rsidP="007171A3">
            <w:pPr>
              <w:spacing w:after="0" w:line="240" w:lineRule="auto"/>
              <w:rPr>
                <w:rFonts w:ascii="Calibri" w:hAnsi="Calibri" w:cs="Times New Roman"/>
                <w:color w:val="000000"/>
                <w:lang w:eastAsia="en-GB"/>
              </w:rPr>
            </w:pPr>
            <w:r w:rsidRPr="0067176D">
              <w:rPr>
                <w:rFonts w:ascii="Calibri" w:hAnsi="Calibri"/>
                <w:color w:val="000000"/>
              </w:rPr>
              <w:t>Beneficial ownership</w:t>
            </w:r>
            <w:r w:rsidR="008A5286" w:rsidRPr="0067176D">
              <w:rPr>
                <w:rFonts w:ascii="Calibri" w:hAnsi="Calibri"/>
                <w:color w:val="000000"/>
              </w:rPr>
              <w:t xml:space="preserve"> (2.5)</w:t>
            </w:r>
          </w:p>
        </w:tc>
        <w:tc>
          <w:tcPr>
            <w:tcW w:w="44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D9D9D9"/>
          </w:tcPr>
          <w:p w14:paraId="327F3EA7" w14:textId="77777777" w:rsidR="008A5286" w:rsidRPr="0067176D" w:rsidRDefault="008A5286" w:rsidP="007171A3">
            <w:pPr>
              <w:spacing w:after="0" w:line="240" w:lineRule="auto"/>
              <w:rPr>
                <w:rFonts w:ascii="Calibri" w:hAnsi="Calibri" w:cs="Times New Roman"/>
                <w:color w:val="000000"/>
                <w:lang w:eastAsia="en-GB"/>
              </w:rPr>
            </w:pPr>
          </w:p>
        </w:tc>
        <w:tc>
          <w:tcPr>
            <w:tcW w:w="44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D9D9D9"/>
            <w:noWrap/>
            <w:vAlign w:val="bottom"/>
            <w:hideMark/>
          </w:tcPr>
          <w:p w14:paraId="5693659B"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44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D9D9D9"/>
            <w:noWrap/>
            <w:vAlign w:val="bottom"/>
            <w:hideMark/>
          </w:tcPr>
          <w:p w14:paraId="6FADDC73"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38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D9D9D9"/>
            <w:noWrap/>
            <w:vAlign w:val="bottom"/>
            <w:hideMark/>
          </w:tcPr>
          <w:p w14:paraId="7BEF0C41"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259"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000000" w:fill="D9D9D9"/>
            <w:noWrap/>
            <w:vAlign w:val="bottom"/>
            <w:hideMark/>
          </w:tcPr>
          <w:p w14:paraId="1CB609C9"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4077" w:type="dxa"/>
            <w:gridSpan w:val="2"/>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000000" w:fill="D9D9D9"/>
          </w:tcPr>
          <w:p w14:paraId="0EA2145A" w14:textId="77777777" w:rsidR="008A5286" w:rsidRPr="0067176D" w:rsidRDefault="008A5286" w:rsidP="007171A3">
            <w:pPr>
              <w:spacing w:after="0" w:line="240" w:lineRule="auto"/>
              <w:rPr>
                <w:rFonts w:ascii="Calibri" w:hAnsi="Calibri" w:cs="Times New Roman"/>
                <w:color w:val="000000"/>
                <w:lang w:eastAsia="en-GB"/>
              </w:rPr>
            </w:pPr>
          </w:p>
        </w:tc>
      </w:tr>
      <w:tr w:rsidR="008A5286" w:rsidRPr="0067176D" w14:paraId="52778D97" w14:textId="77777777" w:rsidTr="002615BD">
        <w:trPr>
          <w:trHeight w:val="267"/>
        </w:trPr>
        <w:tc>
          <w:tcPr>
            <w:tcW w:w="1528" w:type="dxa"/>
            <w:gridSpan w:val="3"/>
            <w:vMerge/>
            <w:tcBorders>
              <w:top w:val="single" w:sz="2" w:space="0" w:color="A6A6A6" w:themeColor="background1" w:themeShade="A6"/>
              <w:left w:val="single" w:sz="12" w:space="0" w:color="auto"/>
              <w:bottom w:val="single" w:sz="12" w:space="0" w:color="000000" w:themeColor="text1"/>
              <w:right w:val="single" w:sz="2" w:space="0" w:color="A6A6A6" w:themeColor="background1" w:themeShade="A6"/>
            </w:tcBorders>
            <w:vAlign w:val="center"/>
            <w:hideMark/>
          </w:tcPr>
          <w:p w14:paraId="69A5632E" w14:textId="77777777" w:rsidR="008A5286" w:rsidRPr="0067176D" w:rsidRDefault="008A5286" w:rsidP="007171A3">
            <w:pPr>
              <w:spacing w:after="0" w:line="240" w:lineRule="auto"/>
              <w:rPr>
                <w:rFonts w:ascii="Calibri" w:hAnsi="Calibri" w:cs="Times New Roman"/>
                <w:b/>
                <w:bCs/>
                <w:color w:val="000000"/>
                <w:lang w:eastAsia="en-GB"/>
              </w:rPr>
            </w:pPr>
          </w:p>
        </w:tc>
        <w:tc>
          <w:tcPr>
            <w:tcW w:w="2745"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000000" w:fill="FFFFFF"/>
            <w:noWrap/>
            <w:vAlign w:val="center"/>
            <w:hideMark/>
          </w:tcPr>
          <w:p w14:paraId="08DAC0A5" w14:textId="77777777" w:rsidR="008A5286" w:rsidRPr="0067176D" w:rsidRDefault="00FA7F72" w:rsidP="008B2529">
            <w:pPr>
              <w:spacing w:after="0" w:line="240" w:lineRule="auto"/>
              <w:rPr>
                <w:rFonts w:ascii="Calibri" w:hAnsi="Calibri" w:cs="Times New Roman"/>
                <w:color w:val="000000"/>
                <w:lang w:eastAsia="en-GB"/>
              </w:rPr>
            </w:pPr>
            <w:r>
              <w:rPr>
                <w:rFonts w:ascii="Calibri" w:hAnsi="Calibri"/>
                <w:color w:val="000000"/>
              </w:rPr>
              <w:t>Stat</w:t>
            </w:r>
            <w:r w:rsidR="008B2529" w:rsidRPr="0067176D">
              <w:rPr>
                <w:rFonts w:ascii="Calibri" w:hAnsi="Calibri"/>
                <w:color w:val="000000"/>
              </w:rPr>
              <w:t>e p</w:t>
            </w:r>
            <w:r w:rsidR="008A5286" w:rsidRPr="0067176D">
              <w:rPr>
                <w:rFonts w:ascii="Calibri" w:hAnsi="Calibri"/>
                <w:color w:val="000000"/>
              </w:rPr>
              <w:t>articipation (2.6)</w:t>
            </w:r>
          </w:p>
        </w:tc>
        <w:tc>
          <w:tcPr>
            <w:tcW w:w="446"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FFFFFF" w:themeFill="background1"/>
          </w:tcPr>
          <w:p w14:paraId="4B1D20C1" w14:textId="77777777" w:rsidR="008A5286" w:rsidRPr="0067176D" w:rsidRDefault="008A5286" w:rsidP="007171A3">
            <w:pPr>
              <w:spacing w:after="0" w:line="240" w:lineRule="auto"/>
              <w:rPr>
                <w:rFonts w:ascii="Calibri" w:hAnsi="Calibri" w:cs="Times New Roman"/>
                <w:color w:val="000000"/>
                <w:lang w:eastAsia="en-GB"/>
              </w:rPr>
            </w:pPr>
          </w:p>
        </w:tc>
        <w:tc>
          <w:tcPr>
            <w:tcW w:w="446"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FFFFFF" w:themeFill="background1"/>
            <w:noWrap/>
            <w:vAlign w:val="bottom"/>
            <w:hideMark/>
          </w:tcPr>
          <w:p w14:paraId="377E6966"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446"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84AE43"/>
            <w:noWrap/>
            <w:vAlign w:val="bottom"/>
            <w:hideMark/>
          </w:tcPr>
          <w:p w14:paraId="079E4D5E" w14:textId="7C507D10" w:rsidR="008A5286" w:rsidRPr="0067176D" w:rsidRDefault="002615BD" w:rsidP="007171A3">
            <w:pPr>
              <w:spacing w:after="0" w:line="240" w:lineRule="auto"/>
              <w:rPr>
                <w:rFonts w:ascii="Calibri" w:hAnsi="Calibri" w:cs="Times New Roman"/>
                <w:color w:val="000000"/>
                <w:lang w:eastAsia="en-GB"/>
              </w:rPr>
            </w:pPr>
            <w:r>
              <w:rPr>
                <w:rFonts w:ascii="Calibri" w:hAnsi="Calibri" w:cs="Times New Roman"/>
                <w:noProof/>
                <w:color w:val="000000"/>
                <w:lang w:eastAsia="fr-FR"/>
              </w:rPr>
              <mc:AlternateContent>
                <mc:Choice Requires="wps">
                  <w:drawing>
                    <wp:anchor distT="0" distB="0" distL="114300" distR="114300" simplePos="0" relativeHeight="251667456" behindDoc="0" locked="0" layoutInCell="1" allowOverlap="1" wp14:anchorId="7D03E81C" wp14:editId="339528F1">
                      <wp:simplePos x="0" y="0"/>
                      <wp:positionH relativeFrom="column">
                        <wp:posOffset>100330</wp:posOffset>
                      </wp:positionH>
                      <wp:positionV relativeFrom="paragraph">
                        <wp:posOffset>-48895</wp:posOffset>
                      </wp:positionV>
                      <wp:extent cx="304800" cy="121920"/>
                      <wp:effectExtent l="8255" t="22860" r="20320" b="17145"/>
                      <wp:wrapNone/>
                      <wp:docPr id="2" name="Auto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21920"/>
                              </a:xfrm>
                              <a:prstGeom prst="rightArrow">
                                <a:avLst>
                                  <a:gd name="adj1" fmla="val 50000"/>
                                  <a:gd name="adj2" fmla="val 625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3AE93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17" o:spid="_x0000_s1026" type="#_x0000_t13" style="position:absolute;margin-left:7.9pt;margin-top:-3.85pt;width:24pt;height: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" fillcolor="red"/>
                  </w:pict>
                </mc:Fallback>
              </mc:AlternateContent>
            </w:r>
            <w:r w:rsidR="008A5286" w:rsidRPr="0067176D">
              <w:rPr>
                <w:rFonts w:ascii="Calibri" w:hAnsi="Calibri" w:cs="Times New Roman"/>
                <w:color w:val="000000"/>
                <w:lang w:eastAsia="en-GB"/>
              </w:rPr>
              <w:t> </w:t>
            </w:r>
          </w:p>
        </w:tc>
        <w:tc>
          <w:tcPr>
            <w:tcW w:w="385"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FFFFFF" w:themeFill="background1"/>
            <w:noWrap/>
            <w:vAlign w:val="bottom"/>
            <w:hideMark/>
          </w:tcPr>
          <w:p w14:paraId="5F0AC46C"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259" w:type="dxa"/>
            <w:tcBorders>
              <w:top w:val="single" w:sz="2" w:space="0" w:color="A6A6A6" w:themeColor="background1" w:themeShade="A6"/>
              <w:left w:val="single" w:sz="2" w:space="0" w:color="A6A6A6" w:themeColor="background1" w:themeShade="A6"/>
              <w:bottom w:val="single" w:sz="12" w:space="0" w:color="000000" w:themeColor="text1"/>
              <w:right w:val="single" w:sz="12" w:space="0" w:color="auto"/>
            </w:tcBorders>
            <w:shd w:val="clear" w:color="auto" w:fill="FFFFFF" w:themeFill="background1"/>
            <w:noWrap/>
            <w:vAlign w:val="bottom"/>
            <w:hideMark/>
          </w:tcPr>
          <w:p w14:paraId="3B1E42B2"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4077" w:type="dxa"/>
            <w:gridSpan w:val="2"/>
            <w:tcBorders>
              <w:top w:val="single" w:sz="2" w:space="0" w:color="A6A6A6" w:themeColor="background1" w:themeShade="A6"/>
              <w:left w:val="single" w:sz="2" w:space="0" w:color="A6A6A6" w:themeColor="background1" w:themeShade="A6"/>
              <w:bottom w:val="single" w:sz="12" w:space="0" w:color="000000" w:themeColor="text1"/>
              <w:right w:val="single" w:sz="12" w:space="0" w:color="auto"/>
            </w:tcBorders>
            <w:shd w:val="clear" w:color="auto" w:fill="FFFFFF" w:themeFill="background1"/>
          </w:tcPr>
          <w:p w14:paraId="12F169E1" w14:textId="77777777" w:rsidR="008A5286" w:rsidRPr="0067176D" w:rsidRDefault="008B2529" w:rsidP="008B2529">
            <w:pPr>
              <w:rPr>
                <w:rFonts w:cstheme="minorHAnsi"/>
                <w:color w:val="002060"/>
                <w:sz w:val="20"/>
                <w:szCs w:val="20"/>
              </w:rPr>
            </w:pPr>
            <w:r w:rsidRPr="0067176D">
              <w:rPr>
                <w:rFonts w:cstheme="minorHAnsi"/>
                <w:color w:val="002060"/>
                <w:sz w:val="20"/>
                <w:szCs w:val="20"/>
              </w:rPr>
              <w:t xml:space="preserve">See </w:t>
            </w:r>
            <w:r w:rsidR="008A5286" w:rsidRPr="0067176D">
              <w:rPr>
                <w:rFonts w:cstheme="minorHAnsi"/>
                <w:color w:val="002060"/>
                <w:sz w:val="20"/>
                <w:szCs w:val="20"/>
              </w:rPr>
              <w:t xml:space="preserve">section 3.1 </w:t>
            </w:r>
            <w:r w:rsidRPr="0067176D">
              <w:rPr>
                <w:rFonts w:cstheme="minorHAnsi"/>
                <w:color w:val="002060"/>
                <w:sz w:val="20"/>
                <w:szCs w:val="20"/>
              </w:rPr>
              <w:t xml:space="preserve">for responses by the </w:t>
            </w:r>
            <w:r w:rsidR="001C3A36" w:rsidRPr="0067176D">
              <w:rPr>
                <w:rFonts w:cstheme="minorHAnsi"/>
                <w:color w:val="002060"/>
                <w:sz w:val="20"/>
                <w:szCs w:val="20"/>
              </w:rPr>
              <w:t>MSG</w:t>
            </w:r>
          </w:p>
        </w:tc>
      </w:tr>
      <w:tr w:rsidR="008A5286" w:rsidRPr="0067176D" w14:paraId="6C16B5CC" w14:textId="77777777" w:rsidTr="002615BD">
        <w:trPr>
          <w:trHeight w:val="240"/>
        </w:trPr>
        <w:tc>
          <w:tcPr>
            <w:tcW w:w="1528" w:type="dxa"/>
            <w:gridSpan w:val="3"/>
            <w:vMerge w:val="restart"/>
            <w:tcBorders>
              <w:top w:val="single" w:sz="12" w:space="0" w:color="000000" w:themeColor="text1"/>
              <w:left w:val="single" w:sz="12" w:space="0" w:color="auto"/>
              <w:bottom w:val="single" w:sz="2" w:space="0" w:color="A6A6A6" w:themeColor="background1" w:themeShade="A6"/>
              <w:right w:val="single" w:sz="2" w:space="0" w:color="A6A6A6" w:themeColor="background1" w:themeShade="A6"/>
            </w:tcBorders>
            <w:shd w:val="clear" w:color="000000" w:fill="BFBFBF"/>
            <w:noWrap/>
            <w:vAlign w:val="center"/>
            <w:hideMark/>
          </w:tcPr>
          <w:p w14:paraId="4F7FC42E" w14:textId="77777777" w:rsidR="008A5286" w:rsidRPr="0067176D" w:rsidRDefault="008B2529" w:rsidP="007171A3">
            <w:pPr>
              <w:spacing w:after="0" w:line="240" w:lineRule="auto"/>
              <w:rPr>
                <w:rFonts w:ascii="Calibri" w:hAnsi="Calibri" w:cs="Times New Roman"/>
                <w:b/>
                <w:bCs/>
                <w:color w:val="000000"/>
              </w:rPr>
            </w:pPr>
            <w:r w:rsidRPr="0067176D">
              <w:rPr>
                <w:rFonts w:ascii="Calibri" w:hAnsi="Calibri"/>
                <w:b/>
                <w:bCs/>
                <w:color w:val="000000"/>
              </w:rPr>
              <w:t xml:space="preserve">Monitoring </w:t>
            </w:r>
            <w:r w:rsidR="008A5286" w:rsidRPr="0067176D">
              <w:rPr>
                <w:rFonts w:ascii="Calibri" w:hAnsi="Calibri"/>
                <w:b/>
                <w:bCs/>
                <w:color w:val="000000"/>
              </w:rPr>
              <w:t>production</w:t>
            </w:r>
          </w:p>
        </w:tc>
        <w:tc>
          <w:tcPr>
            <w:tcW w:w="2745"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14:paraId="7395E8E2" w14:textId="77777777" w:rsidR="008A5286" w:rsidRPr="0067176D" w:rsidRDefault="008B2529" w:rsidP="007171A3">
            <w:pPr>
              <w:spacing w:after="0" w:line="240" w:lineRule="auto"/>
              <w:rPr>
                <w:rFonts w:ascii="Calibri" w:hAnsi="Calibri" w:cs="Times New Roman"/>
                <w:color w:val="000000"/>
              </w:rPr>
            </w:pPr>
            <w:r w:rsidRPr="0067176D">
              <w:rPr>
                <w:rFonts w:ascii="Calibri" w:hAnsi="Calibri"/>
                <w:color w:val="000000"/>
              </w:rPr>
              <w:t>Exploration data</w:t>
            </w:r>
            <w:r w:rsidR="008A5286" w:rsidRPr="0067176D">
              <w:rPr>
                <w:rFonts w:ascii="Calibri" w:hAnsi="Calibri"/>
                <w:color w:val="000000"/>
              </w:rPr>
              <w:t xml:space="preserve"> (3.1)</w:t>
            </w:r>
          </w:p>
        </w:tc>
        <w:tc>
          <w:tcPr>
            <w:tcW w:w="446"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tcPr>
          <w:p w14:paraId="59140D94" w14:textId="77777777" w:rsidR="008A5286" w:rsidRPr="0067176D" w:rsidRDefault="008A5286" w:rsidP="007171A3">
            <w:pPr>
              <w:spacing w:after="0" w:line="240" w:lineRule="auto"/>
              <w:rPr>
                <w:rFonts w:ascii="Calibri" w:hAnsi="Calibri" w:cs="Times New Roman"/>
                <w:color w:val="000000"/>
                <w:lang w:eastAsia="en-GB"/>
              </w:rPr>
            </w:pPr>
          </w:p>
        </w:tc>
        <w:tc>
          <w:tcPr>
            <w:tcW w:w="446"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noWrap/>
            <w:vAlign w:val="bottom"/>
            <w:hideMark/>
          </w:tcPr>
          <w:p w14:paraId="7159BAC2"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446"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noWrap/>
            <w:vAlign w:val="bottom"/>
            <w:hideMark/>
          </w:tcPr>
          <w:p w14:paraId="1A5E9612"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385"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2D8B2A"/>
            <w:noWrap/>
            <w:vAlign w:val="bottom"/>
            <w:hideMark/>
          </w:tcPr>
          <w:p w14:paraId="39AFF21A"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259" w:type="dxa"/>
            <w:tcBorders>
              <w:top w:val="single" w:sz="12" w:space="0" w:color="000000" w:themeColor="text1"/>
              <w:left w:val="single" w:sz="2" w:space="0" w:color="A6A6A6" w:themeColor="background1" w:themeShade="A6"/>
              <w:bottom w:val="single" w:sz="2" w:space="0" w:color="A6A6A6" w:themeColor="background1" w:themeShade="A6"/>
              <w:right w:val="single" w:sz="12" w:space="0" w:color="auto"/>
            </w:tcBorders>
            <w:shd w:val="clear" w:color="auto" w:fill="FFFFFF" w:themeFill="background1"/>
            <w:noWrap/>
            <w:vAlign w:val="bottom"/>
            <w:hideMark/>
          </w:tcPr>
          <w:p w14:paraId="2DE7A6D0"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4077" w:type="dxa"/>
            <w:gridSpan w:val="2"/>
            <w:tcBorders>
              <w:top w:val="single" w:sz="12" w:space="0" w:color="000000" w:themeColor="text1"/>
              <w:left w:val="single" w:sz="2" w:space="0" w:color="A6A6A6" w:themeColor="background1" w:themeShade="A6"/>
              <w:bottom w:val="single" w:sz="2" w:space="0" w:color="A6A6A6" w:themeColor="background1" w:themeShade="A6"/>
              <w:right w:val="single" w:sz="12" w:space="0" w:color="auto"/>
            </w:tcBorders>
            <w:shd w:val="clear" w:color="auto" w:fill="FFFFFF" w:themeFill="background1"/>
          </w:tcPr>
          <w:p w14:paraId="2AF74B76" w14:textId="77777777" w:rsidR="008A5286" w:rsidRPr="0067176D" w:rsidRDefault="008A5286" w:rsidP="007171A3">
            <w:pPr>
              <w:spacing w:after="0" w:line="240" w:lineRule="auto"/>
              <w:rPr>
                <w:rFonts w:cstheme="minorHAnsi"/>
                <w:color w:val="000000"/>
                <w:sz w:val="20"/>
                <w:szCs w:val="20"/>
                <w:lang w:eastAsia="en-GB"/>
              </w:rPr>
            </w:pPr>
          </w:p>
        </w:tc>
      </w:tr>
      <w:tr w:rsidR="008A5286" w:rsidRPr="0067176D" w14:paraId="7634175A" w14:textId="77777777" w:rsidTr="002615BD">
        <w:trPr>
          <w:trHeight w:val="308"/>
        </w:trPr>
        <w:tc>
          <w:tcPr>
            <w:tcW w:w="1528" w:type="dxa"/>
            <w:gridSpan w:val="3"/>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14:paraId="3E493B56" w14:textId="77777777" w:rsidR="008A5286" w:rsidRPr="0067176D" w:rsidRDefault="008A5286" w:rsidP="007171A3">
            <w:pPr>
              <w:spacing w:after="0" w:line="240" w:lineRule="auto"/>
              <w:rPr>
                <w:rFonts w:ascii="Calibri" w:hAnsi="Calibri" w:cs="Times New Roman"/>
                <w:b/>
                <w:bCs/>
                <w:color w:val="000000"/>
                <w:lang w:eastAsia="en-GB"/>
              </w:rPr>
            </w:pPr>
          </w:p>
        </w:tc>
        <w:tc>
          <w:tcPr>
            <w:tcW w:w="274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14:paraId="1A761F32" w14:textId="77777777" w:rsidR="008A5286" w:rsidRPr="0067176D" w:rsidRDefault="008B2529" w:rsidP="007171A3">
            <w:pPr>
              <w:spacing w:after="0" w:line="240" w:lineRule="auto"/>
              <w:rPr>
                <w:rFonts w:ascii="Calibri" w:hAnsi="Calibri" w:cs="Times New Roman"/>
                <w:color w:val="000000"/>
                <w:lang w:eastAsia="en-GB"/>
              </w:rPr>
            </w:pPr>
            <w:r w:rsidRPr="0067176D">
              <w:rPr>
                <w:rFonts w:ascii="Calibri" w:hAnsi="Calibri"/>
                <w:color w:val="000000"/>
              </w:rPr>
              <w:t>P</w:t>
            </w:r>
            <w:r w:rsidR="008A5286" w:rsidRPr="0067176D">
              <w:rPr>
                <w:rFonts w:ascii="Calibri" w:hAnsi="Calibri"/>
                <w:color w:val="000000"/>
              </w:rPr>
              <w:t xml:space="preserve">roduction </w:t>
            </w:r>
            <w:r w:rsidRPr="0067176D">
              <w:rPr>
                <w:rFonts w:ascii="Calibri" w:hAnsi="Calibri"/>
                <w:color w:val="000000"/>
              </w:rPr>
              <w:t xml:space="preserve">data </w:t>
            </w:r>
            <w:r w:rsidR="008A5286" w:rsidRPr="0067176D">
              <w:rPr>
                <w:rFonts w:ascii="Calibri" w:hAnsi="Calibri"/>
                <w:color w:val="000000"/>
              </w:rPr>
              <w:t>(3.2)</w:t>
            </w:r>
          </w:p>
        </w:tc>
        <w:tc>
          <w:tcPr>
            <w:tcW w:w="44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tcPr>
          <w:p w14:paraId="4097898C" w14:textId="77777777" w:rsidR="008A5286" w:rsidRPr="0067176D" w:rsidRDefault="008A5286" w:rsidP="007171A3">
            <w:pPr>
              <w:spacing w:after="0" w:line="240" w:lineRule="auto"/>
              <w:rPr>
                <w:rFonts w:ascii="Calibri" w:hAnsi="Calibri" w:cs="Times New Roman"/>
                <w:color w:val="000000"/>
                <w:lang w:eastAsia="en-GB"/>
              </w:rPr>
            </w:pPr>
          </w:p>
        </w:tc>
        <w:tc>
          <w:tcPr>
            <w:tcW w:w="44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noWrap/>
            <w:vAlign w:val="bottom"/>
            <w:hideMark/>
          </w:tcPr>
          <w:p w14:paraId="1084852C"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44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84AE43"/>
            <w:noWrap/>
            <w:vAlign w:val="bottom"/>
            <w:hideMark/>
          </w:tcPr>
          <w:p w14:paraId="46F59D22" w14:textId="467F634A" w:rsidR="008A5286" w:rsidRPr="0067176D" w:rsidRDefault="002615BD" w:rsidP="007171A3">
            <w:pPr>
              <w:spacing w:after="0" w:line="240" w:lineRule="auto"/>
              <w:rPr>
                <w:rFonts w:ascii="Calibri" w:hAnsi="Calibri" w:cs="Times New Roman"/>
                <w:color w:val="000000"/>
                <w:lang w:eastAsia="en-GB"/>
              </w:rPr>
            </w:pPr>
            <w:r>
              <w:rPr>
                <w:rFonts w:ascii="Calibri" w:hAnsi="Calibri" w:cs="Times New Roman"/>
                <w:noProof/>
                <w:color w:val="000000"/>
                <w:lang w:eastAsia="fr-FR"/>
              </w:rPr>
              <mc:AlternateContent>
                <mc:Choice Requires="wps">
                  <w:drawing>
                    <wp:anchor distT="0" distB="0" distL="114300" distR="114300" simplePos="0" relativeHeight="251668480" behindDoc="0" locked="0" layoutInCell="1" allowOverlap="1" wp14:anchorId="19EC646D" wp14:editId="2464B4F8">
                      <wp:simplePos x="0" y="0"/>
                      <wp:positionH relativeFrom="column">
                        <wp:posOffset>103505</wp:posOffset>
                      </wp:positionH>
                      <wp:positionV relativeFrom="paragraph">
                        <wp:posOffset>2540</wp:posOffset>
                      </wp:positionV>
                      <wp:extent cx="304800" cy="121920"/>
                      <wp:effectExtent l="11430" t="24130" r="17145" b="15875"/>
                      <wp:wrapNone/>
                      <wp:docPr id="1" name="AutoShap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21920"/>
                              </a:xfrm>
                              <a:prstGeom prst="rightArrow">
                                <a:avLst>
                                  <a:gd name="adj1" fmla="val 50000"/>
                                  <a:gd name="adj2" fmla="val 62500"/>
                                </a:avLst>
                              </a:prstGeom>
                              <a:solidFill>
                                <a:srgbClr val="FF00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93DE28" id="AutoShape 18" o:spid="_x0000_s1026" type="#_x0000_t13" style="position:absolute;margin-left:8.15pt;margin-top:.2pt;width:24pt;height:9.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" fillcolor="red"/>
                  </w:pict>
                </mc:Fallback>
              </mc:AlternateContent>
            </w:r>
            <w:r w:rsidR="008A5286" w:rsidRPr="0067176D">
              <w:rPr>
                <w:rFonts w:ascii="Calibri" w:hAnsi="Calibri" w:cs="Times New Roman"/>
                <w:color w:val="000000"/>
                <w:lang w:eastAsia="en-GB"/>
              </w:rPr>
              <w:t> </w:t>
            </w:r>
          </w:p>
        </w:tc>
        <w:tc>
          <w:tcPr>
            <w:tcW w:w="38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noWrap/>
            <w:vAlign w:val="bottom"/>
            <w:hideMark/>
          </w:tcPr>
          <w:p w14:paraId="579A0B60"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259"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FFFFFF" w:themeFill="background1"/>
            <w:noWrap/>
            <w:vAlign w:val="bottom"/>
            <w:hideMark/>
          </w:tcPr>
          <w:p w14:paraId="4BB33C8A"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4077" w:type="dxa"/>
            <w:gridSpan w:val="2"/>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FFFFFF" w:themeFill="background1"/>
          </w:tcPr>
          <w:p w14:paraId="36264BBB" w14:textId="77777777" w:rsidR="008A5286" w:rsidRPr="0067176D" w:rsidRDefault="008B2529" w:rsidP="007171A3">
            <w:pPr>
              <w:spacing w:after="0" w:line="240" w:lineRule="auto"/>
              <w:jc w:val="both"/>
              <w:rPr>
                <w:rFonts w:cstheme="minorHAnsi"/>
                <w:color w:val="000000"/>
                <w:sz w:val="20"/>
                <w:szCs w:val="20"/>
                <w:lang w:eastAsia="en-GB"/>
              </w:rPr>
            </w:pPr>
            <w:r w:rsidRPr="0067176D">
              <w:rPr>
                <w:rFonts w:cstheme="minorHAnsi"/>
                <w:color w:val="002060"/>
                <w:sz w:val="20"/>
                <w:szCs w:val="20"/>
              </w:rPr>
              <w:t>See section 3.2 for responses by the MSG</w:t>
            </w:r>
          </w:p>
        </w:tc>
      </w:tr>
      <w:tr w:rsidR="008A5286" w:rsidRPr="0067176D" w14:paraId="41E8854A" w14:textId="77777777" w:rsidTr="002615BD">
        <w:trPr>
          <w:trHeight w:val="308"/>
        </w:trPr>
        <w:tc>
          <w:tcPr>
            <w:tcW w:w="1528" w:type="dxa"/>
            <w:gridSpan w:val="3"/>
            <w:vMerge/>
            <w:tcBorders>
              <w:top w:val="single" w:sz="2" w:space="0" w:color="A6A6A6" w:themeColor="background1" w:themeShade="A6"/>
              <w:left w:val="single" w:sz="12" w:space="0" w:color="auto"/>
              <w:bottom w:val="single" w:sz="12" w:space="0" w:color="000000" w:themeColor="text1"/>
              <w:right w:val="single" w:sz="2" w:space="0" w:color="A6A6A6" w:themeColor="background1" w:themeShade="A6"/>
            </w:tcBorders>
            <w:vAlign w:val="center"/>
            <w:hideMark/>
          </w:tcPr>
          <w:p w14:paraId="4770D068" w14:textId="77777777" w:rsidR="008A5286" w:rsidRPr="0067176D" w:rsidRDefault="008A5286" w:rsidP="007171A3">
            <w:pPr>
              <w:spacing w:after="0" w:line="240" w:lineRule="auto"/>
              <w:rPr>
                <w:rFonts w:ascii="Calibri" w:hAnsi="Calibri" w:cs="Times New Roman"/>
                <w:b/>
                <w:bCs/>
                <w:color w:val="000000"/>
                <w:lang w:eastAsia="en-GB"/>
              </w:rPr>
            </w:pPr>
          </w:p>
        </w:tc>
        <w:tc>
          <w:tcPr>
            <w:tcW w:w="2745"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000000" w:fill="FFFFFF"/>
            <w:noWrap/>
            <w:vAlign w:val="center"/>
            <w:hideMark/>
          </w:tcPr>
          <w:p w14:paraId="4DF7F13C" w14:textId="77777777" w:rsidR="008A5286" w:rsidRPr="0067176D" w:rsidRDefault="008B2529" w:rsidP="007171A3">
            <w:pPr>
              <w:spacing w:after="0" w:line="240" w:lineRule="auto"/>
              <w:rPr>
                <w:rFonts w:ascii="Calibri" w:hAnsi="Calibri" w:cs="Times New Roman"/>
                <w:color w:val="000000"/>
                <w:lang w:eastAsia="en-GB"/>
              </w:rPr>
            </w:pPr>
            <w:r w:rsidRPr="0067176D">
              <w:rPr>
                <w:rFonts w:ascii="Calibri" w:hAnsi="Calibri"/>
                <w:color w:val="000000"/>
              </w:rPr>
              <w:t>Export data</w:t>
            </w:r>
            <w:r w:rsidR="008A5286" w:rsidRPr="0067176D">
              <w:rPr>
                <w:rFonts w:ascii="Calibri" w:hAnsi="Calibri"/>
                <w:color w:val="000000"/>
              </w:rPr>
              <w:t xml:space="preserve"> (3.3)</w:t>
            </w:r>
          </w:p>
        </w:tc>
        <w:tc>
          <w:tcPr>
            <w:tcW w:w="446"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FFFFFF" w:themeFill="background1"/>
          </w:tcPr>
          <w:p w14:paraId="3BEE6144" w14:textId="77777777" w:rsidR="008A5286" w:rsidRPr="0067176D" w:rsidRDefault="008A5286" w:rsidP="007171A3">
            <w:pPr>
              <w:spacing w:after="0" w:line="240" w:lineRule="auto"/>
              <w:rPr>
                <w:rFonts w:ascii="Calibri" w:hAnsi="Calibri" w:cs="Times New Roman"/>
                <w:color w:val="000000"/>
                <w:lang w:eastAsia="en-GB"/>
              </w:rPr>
            </w:pPr>
          </w:p>
        </w:tc>
        <w:tc>
          <w:tcPr>
            <w:tcW w:w="446"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FFFFFF" w:themeFill="background1"/>
            <w:noWrap/>
            <w:vAlign w:val="bottom"/>
            <w:hideMark/>
          </w:tcPr>
          <w:p w14:paraId="431638B5"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446"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FFFFFF" w:themeFill="background1"/>
            <w:noWrap/>
            <w:vAlign w:val="bottom"/>
            <w:hideMark/>
          </w:tcPr>
          <w:p w14:paraId="468A4AC6"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385"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2D8B2A"/>
            <w:noWrap/>
            <w:vAlign w:val="bottom"/>
            <w:hideMark/>
          </w:tcPr>
          <w:p w14:paraId="426371A9"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259" w:type="dxa"/>
            <w:tcBorders>
              <w:top w:val="single" w:sz="2" w:space="0" w:color="A6A6A6" w:themeColor="background1" w:themeShade="A6"/>
              <w:left w:val="single" w:sz="2" w:space="0" w:color="A6A6A6" w:themeColor="background1" w:themeShade="A6"/>
              <w:bottom w:val="single" w:sz="12" w:space="0" w:color="000000" w:themeColor="text1"/>
              <w:right w:val="single" w:sz="12" w:space="0" w:color="auto"/>
            </w:tcBorders>
            <w:shd w:val="clear" w:color="auto" w:fill="FFFFFF" w:themeFill="background1"/>
            <w:noWrap/>
            <w:vAlign w:val="bottom"/>
            <w:hideMark/>
          </w:tcPr>
          <w:p w14:paraId="7C0C312A"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4077" w:type="dxa"/>
            <w:gridSpan w:val="2"/>
            <w:tcBorders>
              <w:top w:val="single" w:sz="2" w:space="0" w:color="A6A6A6" w:themeColor="background1" w:themeShade="A6"/>
              <w:left w:val="single" w:sz="2" w:space="0" w:color="A6A6A6" w:themeColor="background1" w:themeShade="A6"/>
              <w:bottom w:val="single" w:sz="12" w:space="0" w:color="000000" w:themeColor="text1"/>
              <w:right w:val="single" w:sz="12" w:space="0" w:color="auto"/>
            </w:tcBorders>
            <w:shd w:val="clear" w:color="auto" w:fill="FFFFFF" w:themeFill="background1"/>
          </w:tcPr>
          <w:p w14:paraId="7AC7111D" w14:textId="77777777" w:rsidR="008A5286" w:rsidRPr="0067176D" w:rsidRDefault="008A5286" w:rsidP="007171A3">
            <w:pPr>
              <w:spacing w:after="0" w:line="240" w:lineRule="auto"/>
              <w:rPr>
                <w:rFonts w:cstheme="minorHAnsi"/>
                <w:color w:val="000000"/>
                <w:sz w:val="20"/>
                <w:szCs w:val="20"/>
                <w:lang w:eastAsia="en-GB"/>
              </w:rPr>
            </w:pPr>
          </w:p>
        </w:tc>
      </w:tr>
      <w:tr w:rsidR="008A5286" w:rsidRPr="0067176D" w14:paraId="4F24F4E8" w14:textId="77777777" w:rsidTr="002615BD">
        <w:trPr>
          <w:trHeight w:val="292"/>
        </w:trPr>
        <w:tc>
          <w:tcPr>
            <w:tcW w:w="1528" w:type="dxa"/>
            <w:gridSpan w:val="3"/>
            <w:vMerge w:val="restart"/>
            <w:tcBorders>
              <w:top w:val="single" w:sz="12" w:space="0" w:color="000000" w:themeColor="text1"/>
              <w:left w:val="single" w:sz="12" w:space="0" w:color="auto"/>
              <w:bottom w:val="single" w:sz="2" w:space="0" w:color="A6A6A6" w:themeColor="background1" w:themeShade="A6"/>
              <w:right w:val="single" w:sz="2" w:space="0" w:color="A6A6A6" w:themeColor="background1" w:themeShade="A6"/>
            </w:tcBorders>
            <w:shd w:val="clear" w:color="000000" w:fill="BFBFBF"/>
            <w:noWrap/>
            <w:vAlign w:val="center"/>
            <w:hideMark/>
          </w:tcPr>
          <w:p w14:paraId="104E3630" w14:textId="77777777" w:rsidR="008A5286" w:rsidRPr="0067176D" w:rsidRDefault="008B2529" w:rsidP="007171A3">
            <w:pPr>
              <w:spacing w:after="0" w:line="240" w:lineRule="auto"/>
              <w:rPr>
                <w:rFonts w:ascii="Calibri" w:hAnsi="Calibri" w:cs="Times New Roman"/>
                <w:b/>
                <w:bCs/>
                <w:color w:val="000000"/>
              </w:rPr>
            </w:pPr>
            <w:r w:rsidRPr="0067176D">
              <w:rPr>
                <w:rFonts w:ascii="Calibri" w:hAnsi="Calibri"/>
                <w:b/>
                <w:bCs/>
                <w:color w:val="000000"/>
              </w:rPr>
              <w:t>Revenue collection</w:t>
            </w:r>
          </w:p>
        </w:tc>
        <w:tc>
          <w:tcPr>
            <w:tcW w:w="2745"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14:paraId="23817BCC" w14:textId="77777777" w:rsidR="008A5286" w:rsidRPr="0067176D" w:rsidRDefault="008B2529" w:rsidP="008B2529">
            <w:pPr>
              <w:spacing w:after="0" w:line="240" w:lineRule="auto"/>
              <w:rPr>
                <w:rFonts w:ascii="Calibri" w:hAnsi="Calibri" w:cs="Times New Roman"/>
                <w:color w:val="000000"/>
              </w:rPr>
            </w:pPr>
            <w:r w:rsidRPr="0067176D">
              <w:rPr>
                <w:rFonts w:ascii="Calibri" w:hAnsi="Calibri"/>
                <w:color w:val="000000"/>
              </w:rPr>
              <w:t>Comprehensiveness</w:t>
            </w:r>
            <w:r w:rsidR="008A5286" w:rsidRPr="0067176D">
              <w:rPr>
                <w:rFonts w:ascii="Calibri" w:hAnsi="Calibri"/>
                <w:color w:val="000000"/>
              </w:rPr>
              <w:t xml:space="preserve"> (4.1)</w:t>
            </w:r>
          </w:p>
        </w:tc>
        <w:tc>
          <w:tcPr>
            <w:tcW w:w="446"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tcPr>
          <w:p w14:paraId="397708F7" w14:textId="77777777" w:rsidR="008A5286" w:rsidRPr="0067176D" w:rsidRDefault="008A5286" w:rsidP="007171A3">
            <w:pPr>
              <w:spacing w:after="0" w:line="240" w:lineRule="auto"/>
              <w:rPr>
                <w:rFonts w:ascii="Calibri" w:hAnsi="Calibri" w:cs="Times New Roman"/>
                <w:color w:val="000000"/>
                <w:lang w:eastAsia="en-GB"/>
              </w:rPr>
            </w:pPr>
          </w:p>
        </w:tc>
        <w:tc>
          <w:tcPr>
            <w:tcW w:w="446"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noWrap/>
            <w:vAlign w:val="bottom"/>
            <w:hideMark/>
          </w:tcPr>
          <w:p w14:paraId="269FCCFD"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446"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noWrap/>
            <w:vAlign w:val="bottom"/>
            <w:hideMark/>
          </w:tcPr>
          <w:p w14:paraId="5B87D6E8"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385"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2D8B2A"/>
            <w:noWrap/>
            <w:vAlign w:val="bottom"/>
            <w:hideMark/>
          </w:tcPr>
          <w:p w14:paraId="054C69B0"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259" w:type="dxa"/>
            <w:tcBorders>
              <w:top w:val="single" w:sz="12" w:space="0" w:color="000000" w:themeColor="text1"/>
              <w:left w:val="single" w:sz="2" w:space="0" w:color="A6A6A6" w:themeColor="background1" w:themeShade="A6"/>
              <w:bottom w:val="single" w:sz="2" w:space="0" w:color="A6A6A6" w:themeColor="background1" w:themeShade="A6"/>
              <w:right w:val="single" w:sz="12" w:space="0" w:color="auto"/>
            </w:tcBorders>
            <w:shd w:val="clear" w:color="auto" w:fill="FFFFFF" w:themeFill="background1"/>
            <w:noWrap/>
            <w:vAlign w:val="bottom"/>
            <w:hideMark/>
          </w:tcPr>
          <w:p w14:paraId="5F7F2B86"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4077" w:type="dxa"/>
            <w:gridSpan w:val="2"/>
            <w:tcBorders>
              <w:top w:val="single" w:sz="12" w:space="0" w:color="000000" w:themeColor="text1"/>
              <w:left w:val="single" w:sz="2" w:space="0" w:color="A6A6A6" w:themeColor="background1" w:themeShade="A6"/>
              <w:bottom w:val="single" w:sz="2" w:space="0" w:color="A6A6A6" w:themeColor="background1" w:themeShade="A6"/>
              <w:right w:val="single" w:sz="12" w:space="0" w:color="auto"/>
            </w:tcBorders>
            <w:shd w:val="clear" w:color="auto" w:fill="FFFFFF" w:themeFill="background1"/>
          </w:tcPr>
          <w:p w14:paraId="2CB5A26D" w14:textId="77777777" w:rsidR="008A5286" w:rsidRPr="0067176D" w:rsidRDefault="008A5286" w:rsidP="007171A3">
            <w:pPr>
              <w:spacing w:after="0" w:line="240" w:lineRule="auto"/>
              <w:rPr>
                <w:rFonts w:cstheme="minorHAnsi"/>
                <w:color w:val="000000"/>
                <w:sz w:val="20"/>
                <w:szCs w:val="20"/>
                <w:lang w:eastAsia="en-GB"/>
              </w:rPr>
            </w:pPr>
          </w:p>
        </w:tc>
      </w:tr>
      <w:tr w:rsidR="008A5286" w:rsidRPr="0067176D" w14:paraId="5B5D9619" w14:textId="77777777" w:rsidTr="002615BD">
        <w:trPr>
          <w:trHeight w:val="54"/>
        </w:trPr>
        <w:tc>
          <w:tcPr>
            <w:tcW w:w="1528" w:type="dxa"/>
            <w:gridSpan w:val="3"/>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14:paraId="57D442CB" w14:textId="77777777" w:rsidR="008A5286" w:rsidRPr="0067176D" w:rsidRDefault="008A5286" w:rsidP="007171A3">
            <w:pPr>
              <w:spacing w:after="0" w:line="240" w:lineRule="auto"/>
              <w:rPr>
                <w:rFonts w:ascii="Calibri" w:hAnsi="Calibri" w:cs="Times New Roman"/>
                <w:b/>
                <w:bCs/>
                <w:color w:val="000000"/>
                <w:lang w:eastAsia="en-GB"/>
              </w:rPr>
            </w:pPr>
          </w:p>
        </w:tc>
        <w:tc>
          <w:tcPr>
            <w:tcW w:w="274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14:paraId="05134FC6" w14:textId="77777777" w:rsidR="008A5286" w:rsidRPr="0067176D" w:rsidRDefault="00E1486E" w:rsidP="00E1486E">
            <w:pPr>
              <w:spacing w:after="0" w:line="240" w:lineRule="auto"/>
              <w:rPr>
                <w:rFonts w:ascii="Calibri" w:hAnsi="Calibri" w:cs="Times New Roman"/>
                <w:color w:val="000000"/>
                <w:lang w:eastAsia="en-GB"/>
              </w:rPr>
            </w:pPr>
            <w:r w:rsidRPr="0067176D">
              <w:rPr>
                <w:rFonts w:ascii="Calibri" w:hAnsi="Calibri"/>
                <w:color w:val="000000"/>
              </w:rPr>
              <w:t>In-kind r</w:t>
            </w:r>
            <w:r w:rsidR="008A5286" w:rsidRPr="0067176D">
              <w:rPr>
                <w:rFonts w:ascii="Calibri" w:hAnsi="Calibri"/>
                <w:color w:val="000000"/>
              </w:rPr>
              <w:t>evenu</w:t>
            </w:r>
            <w:r w:rsidRPr="0067176D">
              <w:rPr>
                <w:rFonts w:ascii="Calibri" w:hAnsi="Calibri"/>
                <w:color w:val="000000"/>
              </w:rPr>
              <w:t>e</w:t>
            </w:r>
            <w:r w:rsidR="008A5286" w:rsidRPr="0067176D">
              <w:rPr>
                <w:rFonts w:ascii="Calibri" w:hAnsi="Calibri"/>
                <w:color w:val="000000"/>
              </w:rPr>
              <w:t>s (4.2)</w:t>
            </w:r>
          </w:p>
        </w:tc>
        <w:tc>
          <w:tcPr>
            <w:tcW w:w="44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FFFFFF" w:themeFill="background1"/>
          </w:tcPr>
          <w:p w14:paraId="50E8133B" w14:textId="77777777" w:rsidR="008A5286" w:rsidRPr="0067176D" w:rsidRDefault="008A5286" w:rsidP="007171A3">
            <w:pPr>
              <w:spacing w:after="0" w:line="240" w:lineRule="auto"/>
              <w:rPr>
                <w:rFonts w:ascii="Calibri" w:hAnsi="Calibri" w:cs="Times New Roman"/>
                <w:color w:val="000000"/>
                <w:lang w:eastAsia="en-GB"/>
              </w:rPr>
            </w:pPr>
          </w:p>
        </w:tc>
        <w:tc>
          <w:tcPr>
            <w:tcW w:w="44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FFFFFF" w:themeFill="background1"/>
            <w:noWrap/>
            <w:vAlign w:val="bottom"/>
            <w:hideMark/>
          </w:tcPr>
          <w:p w14:paraId="72369007"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44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FFFFFF" w:themeFill="background1"/>
            <w:noWrap/>
            <w:vAlign w:val="bottom"/>
            <w:hideMark/>
          </w:tcPr>
          <w:p w14:paraId="32405554"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38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FFFFFF" w:themeFill="background1"/>
            <w:noWrap/>
            <w:vAlign w:val="bottom"/>
            <w:hideMark/>
          </w:tcPr>
          <w:p w14:paraId="691649DC"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259"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diagStripe" w:color="auto" w:fill="FFFFFF" w:themeFill="background1"/>
            <w:noWrap/>
            <w:vAlign w:val="bottom"/>
            <w:hideMark/>
          </w:tcPr>
          <w:p w14:paraId="171C6EAA"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4077" w:type="dxa"/>
            <w:gridSpan w:val="2"/>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diagStripe" w:color="auto" w:fill="FFFFFF" w:themeFill="background1"/>
          </w:tcPr>
          <w:p w14:paraId="38CE3F42" w14:textId="77777777" w:rsidR="008A5286" w:rsidRPr="0067176D" w:rsidRDefault="008A5286" w:rsidP="007171A3">
            <w:pPr>
              <w:spacing w:after="0" w:line="240" w:lineRule="auto"/>
              <w:rPr>
                <w:rFonts w:cstheme="minorHAnsi"/>
                <w:color w:val="000000"/>
                <w:sz w:val="20"/>
                <w:szCs w:val="20"/>
                <w:lang w:eastAsia="en-GB"/>
              </w:rPr>
            </w:pPr>
          </w:p>
        </w:tc>
      </w:tr>
      <w:tr w:rsidR="008A5286" w:rsidRPr="0067176D" w14:paraId="6945D1BE" w14:textId="77777777" w:rsidTr="002615BD">
        <w:trPr>
          <w:trHeight w:val="79"/>
        </w:trPr>
        <w:tc>
          <w:tcPr>
            <w:tcW w:w="1528" w:type="dxa"/>
            <w:gridSpan w:val="3"/>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14:paraId="30543618" w14:textId="77777777" w:rsidR="008A5286" w:rsidRPr="0067176D" w:rsidRDefault="008A5286" w:rsidP="007171A3">
            <w:pPr>
              <w:spacing w:after="0" w:line="240" w:lineRule="auto"/>
              <w:rPr>
                <w:rFonts w:ascii="Calibri" w:hAnsi="Calibri" w:cs="Times New Roman"/>
                <w:b/>
                <w:bCs/>
                <w:color w:val="000000"/>
                <w:lang w:eastAsia="en-GB"/>
              </w:rPr>
            </w:pPr>
          </w:p>
        </w:tc>
        <w:tc>
          <w:tcPr>
            <w:tcW w:w="274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14:paraId="29ABF79C" w14:textId="77777777" w:rsidR="008A5286" w:rsidRPr="0067176D" w:rsidRDefault="00E1486E" w:rsidP="007171A3">
            <w:pPr>
              <w:spacing w:after="0" w:line="240" w:lineRule="auto"/>
              <w:rPr>
                <w:rFonts w:ascii="Calibri" w:hAnsi="Calibri" w:cs="Times New Roman"/>
                <w:color w:val="000000"/>
                <w:lang w:eastAsia="en-GB"/>
              </w:rPr>
            </w:pPr>
            <w:r w:rsidRPr="0067176D">
              <w:rPr>
                <w:rFonts w:ascii="Calibri" w:hAnsi="Calibri"/>
                <w:color w:val="000000"/>
              </w:rPr>
              <w:t>Barter agreements</w:t>
            </w:r>
            <w:r w:rsidR="008A5286" w:rsidRPr="0067176D">
              <w:rPr>
                <w:rFonts w:ascii="Calibri" w:hAnsi="Calibri"/>
                <w:color w:val="000000"/>
              </w:rPr>
              <w:t xml:space="preserve"> (4.3)</w:t>
            </w:r>
          </w:p>
        </w:tc>
        <w:tc>
          <w:tcPr>
            <w:tcW w:w="44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tcPr>
          <w:p w14:paraId="4546DAB0" w14:textId="77777777" w:rsidR="008A5286" w:rsidRPr="0067176D" w:rsidRDefault="008A5286" w:rsidP="007171A3">
            <w:pPr>
              <w:spacing w:after="0" w:line="240" w:lineRule="auto"/>
              <w:rPr>
                <w:rFonts w:ascii="Calibri" w:hAnsi="Calibri" w:cs="Times New Roman"/>
                <w:color w:val="000000"/>
                <w:lang w:eastAsia="en-GB"/>
              </w:rPr>
            </w:pPr>
          </w:p>
        </w:tc>
        <w:tc>
          <w:tcPr>
            <w:tcW w:w="44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noWrap/>
            <w:vAlign w:val="bottom"/>
            <w:hideMark/>
          </w:tcPr>
          <w:p w14:paraId="4A40628F"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44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noWrap/>
            <w:vAlign w:val="bottom"/>
            <w:hideMark/>
          </w:tcPr>
          <w:p w14:paraId="2311F2E0"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38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2D8B2A"/>
            <w:noWrap/>
            <w:vAlign w:val="bottom"/>
            <w:hideMark/>
          </w:tcPr>
          <w:p w14:paraId="029F3693"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259"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FFFFFF" w:themeFill="background1"/>
            <w:noWrap/>
            <w:vAlign w:val="bottom"/>
            <w:hideMark/>
          </w:tcPr>
          <w:p w14:paraId="30FD458C"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4077" w:type="dxa"/>
            <w:gridSpan w:val="2"/>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FFFFFF" w:themeFill="background1"/>
          </w:tcPr>
          <w:p w14:paraId="7F61E2C6" w14:textId="77777777" w:rsidR="008A5286" w:rsidRPr="0067176D" w:rsidRDefault="008A5286" w:rsidP="007171A3">
            <w:pPr>
              <w:spacing w:after="0" w:line="240" w:lineRule="auto"/>
              <w:rPr>
                <w:rFonts w:cstheme="minorHAnsi"/>
                <w:color w:val="000000"/>
                <w:sz w:val="20"/>
                <w:szCs w:val="20"/>
                <w:lang w:eastAsia="en-GB"/>
              </w:rPr>
            </w:pPr>
          </w:p>
        </w:tc>
      </w:tr>
      <w:tr w:rsidR="008A5286" w:rsidRPr="0067176D" w14:paraId="1898DC90" w14:textId="77777777" w:rsidTr="002615BD">
        <w:trPr>
          <w:trHeight w:val="54"/>
        </w:trPr>
        <w:tc>
          <w:tcPr>
            <w:tcW w:w="1528" w:type="dxa"/>
            <w:gridSpan w:val="3"/>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14:paraId="368C6421" w14:textId="77777777" w:rsidR="008A5286" w:rsidRPr="0067176D" w:rsidRDefault="008A5286" w:rsidP="007171A3">
            <w:pPr>
              <w:spacing w:after="0" w:line="240" w:lineRule="auto"/>
              <w:rPr>
                <w:rFonts w:ascii="Calibri" w:hAnsi="Calibri" w:cs="Times New Roman"/>
                <w:b/>
                <w:bCs/>
                <w:color w:val="000000"/>
                <w:lang w:eastAsia="en-GB"/>
              </w:rPr>
            </w:pPr>
          </w:p>
        </w:tc>
        <w:tc>
          <w:tcPr>
            <w:tcW w:w="274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14:paraId="42EA145D" w14:textId="77777777" w:rsidR="008A5286" w:rsidRPr="0067176D" w:rsidRDefault="00E1486E" w:rsidP="007171A3">
            <w:pPr>
              <w:spacing w:after="0" w:line="240" w:lineRule="auto"/>
              <w:rPr>
                <w:rFonts w:ascii="Calibri" w:hAnsi="Calibri" w:cs="Times New Roman"/>
                <w:color w:val="000000"/>
                <w:lang w:eastAsia="en-GB"/>
              </w:rPr>
            </w:pPr>
            <w:r w:rsidRPr="0067176D">
              <w:rPr>
                <w:rFonts w:ascii="Calibri" w:hAnsi="Calibri"/>
                <w:color w:val="000000"/>
              </w:rPr>
              <w:t>T</w:t>
            </w:r>
            <w:r w:rsidR="008A5286" w:rsidRPr="0067176D">
              <w:rPr>
                <w:rFonts w:ascii="Calibri" w:hAnsi="Calibri"/>
                <w:color w:val="000000"/>
              </w:rPr>
              <w:t>ransport</w:t>
            </w:r>
            <w:r w:rsidRPr="0067176D">
              <w:rPr>
                <w:rFonts w:ascii="Calibri" w:hAnsi="Calibri"/>
                <w:color w:val="000000"/>
              </w:rPr>
              <w:t>ation revenues</w:t>
            </w:r>
            <w:r w:rsidR="008A5286" w:rsidRPr="0067176D">
              <w:rPr>
                <w:rFonts w:ascii="Calibri" w:hAnsi="Calibri"/>
                <w:color w:val="000000"/>
              </w:rPr>
              <w:t xml:space="preserve"> (4.4)</w:t>
            </w:r>
          </w:p>
        </w:tc>
        <w:tc>
          <w:tcPr>
            <w:tcW w:w="44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tcPr>
          <w:p w14:paraId="291C0D7A" w14:textId="77777777" w:rsidR="008A5286" w:rsidRPr="0067176D" w:rsidRDefault="008A5286" w:rsidP="007171A3">
            <w:pPr>
              <w:spacing w:after="0" w:line="240" w:lineRule="auto"/>
              <w:rPr>
                <w:rFonts w:ascii="Calibri" w:hAnsi="Calibri" w:cs="Times New Roman"/>
                <w:color w:val="000000"/>
                <w:lang w:eastAsia="en-GB"/>
              </w:rPr>
            </w:pPr>
          </w:p>
        </w:tc>
        <w:tc>
          <w:tcPr>
            <w:tcW w:w="44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noWrap/>
            <w:vAlign w:val="bottom"/>
            <w:hideMark/>
          </w:tcPr>
          <w:p w14:paraId="343DC50E"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44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noWrap/>
            <w:vAlign w:val="center"/>
            <w:hideMark/>
          </w:tcPr>
          <w:p w14:paraId="40BD8BB8" w14:textId="77777777" w:rsidR="008A5286" w:rsidRPr="0067176D" w:rsidRDefault="008A5286" w:rsidP="007171A3">
            <w:pPr>
              <w:spacing w:after="0" w:line="240" w:lineRule="auto"/>
              <w:jc w:val="center"/>
              <w:rPr>
                <w:rFonts w:ascii="Calibri" w:hAnsi="Calibri" w:cs="Times New Roman"/>
                <w:color w:val="00B050"/>
                <w:lang w:eastAsia="en-GB"/>
              </w:rPr>
            </w:pPr>
            <w:r w:rsidRPr="0067176D">
              <w:rPr>
                <w:rFonts w:ascii="Calibri" w:hAnsi="Calibri" w:cs="Times New Roman"/>
                <w:color w:val="00B050"/>
                <w:lang w:eastAsia="en-GB"/>
              </w:rPr>
              <w:t> </w:t>
            </w:r>
          </w:p>
        </w:tc>
        <w:tc>
          <w:tcPr>
            <w:tcW w:w="38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2D8B2A"/>
            <w:noWrap/>
            <w:vAlign w:val="center"/>
            <w:hideMark/>
          </w:tcPr>
          <w:p w14:paraId="42A5DF52" w14:textId="77777777" w:rsidR="008A5286" w:rsidRPr="0067176D" w:rsidRDefault="008A5286" w:rsidP="007171A3">
            <w:pPr>
              <w:spacing w:after="0" w:line="240" w:lineRule="auto"/>
              <w:jc w:val="center"/>
              <w:rPr>
                <w:rFonts w:ascii="Calibri" w:hAnsi="Calibri" w:cs="Times New Roman"/>
                <w:color w:val="00B050"/>
                <w:lang w:eastAsia="en-GB"/>
              </w:rPr>
            </w:pPr>
            <w:r w:rsidRPr="0067176D">
              <w:rPr>
                <w:rFonts w:ascii="Calibri" w:hAnsi="Calibri" w:cs="Times New Roman"/>
                <w:color w:val="00B050"/>
                <w:lang w:eastAsia="en-GB"/>
              </w:rPr>
              <w:t> </w:t>
            </w:r>
          </w:p>
        </w:tc>
        <w:tc>
          <w:tcPr>
            <w:tcW w:w="259"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FFFFFF" w:themeFill="background1"/>
            <w:noWrap/>
            <w:vAlign w:val="center"/>
            <w:hideMark/>
          </w:tcPr>
          <w:p w14:paraId="70751F95" w14:textId="77777777" w:rsidR="008A5286" w:rsidRPr="0067176D" w:rsidRDefault="008A5286" w:rsidP="007171A3">
            <w:pPr>
              <w:spacing w:after="0" w:line="240" w:lineRule="auto"/>
              <w:jc w:val="center"/>
              <w:rPr>
                <w:rFonts w:ascii="Calibri" w:hAnsi="Calibri" w:cs="Times New Roman"/>
                <w:color w:val="00B050"/>
                <w:lang w:eastAsia="en-GB"/>
              </w:rPr>
            </w:pPr>
            <w:r w:rsidRPr="0067176D">
              <w:rPr>
                <w:rFonts w:ascii="Calibri" w:hAnsi="Calibri" w:cs="Times New Roman"/>
                <w:color w:val="00B050"/>
                <w:lang w:eastAsia="en-GB"/>
              </w:rPr>
              <w:t> </w:t>
            </w:r>
          </w:p>
        </w:tc>
        <w:tc>
          <w:tcPr>
            <w:tcW w:w="4077" w:type="dxa"/>
            <w:gridSpan w:val="2"/>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FFFFFF" w:themeFill="background1"/>
          </w:tcPr>
          <w:p w14:paraId="58498C51" w14:textId="77777777" w:rsidR="008A5286" w:rsidRPr="0067176D" w:rsidRDefault="008A5286" w:rsidP="007171A3">
            <w:pPr>
              <w:spacing w:after="0" w:line="240" w:lineRule="auto"/>
              <w:jc w:val="center"/>
              <w:rPr>
                <w:rFonts w:cstheme="minorHAnsi"/>
                <w:color w:val="00B050"/>
                <w:sz w:val="20"/>
                <w:szCs w:val="20"/>
                <w:lang w:eastAsia="en-GB"/>
              </w:rPr>
            </w:pPr>
          </w:p>
        </w:tc>
      </w:tr>
      <w:tr w:rsidR="008A5286" w:rsidRPr="0067176D" w14:paraId="46E7CC2D" w14:textId="77777777" w:rsidTr="002615BD">
        <w:trPr>
          <w:trHeight w:val="54"/>
        </w:trPr>
        <w:tc>
          <w:tcPr>
            <w:tcW w:w="1528" w:type="dxa"/>
            <w:gridSpan w:val="3"/>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14:paraId="3B5251AF" w14:textId="77777777" w:rsidR="008A5286" w:rsidRPr="0067176D" w:rsidRDefault="008A5286" w:rsidP="007171A3">
            <w:pPr>
              <w:spacing w:after="0" w:line="240" w:lineRule="auto"/>
              <w:rPr>
                <w:rFonts w:ascii="Calibri" w:hAnsi="Calibri" w:cs="Times New Roman"/>
                <w:b/>
                <w:bCs/>
                <w:color w:val="000000"/>
                <w:lang w:eastAsia="en-GB"/>
              </w:rPr>
            </w:pPr>
          </w:p>
        </w:tc>
        <w:tc>
          <w:tcPr>
            <w:tcW w:w="274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14:paraId="60148A74" w14:textId="77777777" w:rsidR="008A5286" w:rsidRPr="0067176D" w:rsidRDefault="00E1486E" w:rsidP="00E1486E">
            <w:pPr>
              <w:spacing w:after="0" w:line="240" w:lineRule="auto"/>
              <w:rPr>
                <w:rFonts w:ascii="Calibri" w:hAnsi="Calibri" w:cs="Times New Roman"/>
                <w:color w:val="000000"/>
                <w:lang w:eastAsia="en-GB"/>
              </w:rPr>
            </w:pPr>
            <w:r w:rsidRPr="0067176D">
              <w:rPr>
                <w:rFonts w:ascii="Calibri" w:hAnsi="Calibri"/>
                <w:color w:val="000000"/>
              </w:rPr>
              <w:t>SOE t</w:t>
            </w:r>
            <w:r w:rsidR="008A5286" w:rsidRPr="0067176D">
              <w:rPr>
                <w:rFonts w:ascii="Calibri" w:hAnsi="Calibri"/>
                <w:color w:val="000000"/>
              </w:rPr>
              <w:t>ransactions (4.5)</w:t>
            </w:r>
          </w:p>
        </w:tc>
        <w:tc>
          <w:tcPr>
            <w:tcW w:w="44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tcPr>
          <w:p w14:paraId="0F1062DA" w14:textId="77777777" w:rsidR="008A5286" w:rsidRPr="0067176D" w:rsidRDefault="008A5286" w:rsidP="007171A3">
            <w:pPr>
              <w:spacing w:after="0" w:line="240" w:lineRule="auto"/>
              <w:rPr>
                <w:rFonts w:ascii="Calibri" w:hAnsi="Calibri" w:cs="Times New Roman"/>
                <w:color w:val="000000"/>
                <w:lang w:eastAsia="en-GB"/>
              </w:rPr>
            </w:pPr>
          </w:p>
        </w:tc>
        <w:tc>
          <w:tcPr>
            <w:tcW w:w="44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noWrap/>
            <w:vAlign w:val="bottom"/>
            <w:hideMark/>
          </w:tcPr>
          <w:p w14:paraId="02AD0F74"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44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noWrap/>
            <w:vAlign w:val="center"/>
            <w:hideMark/>
          </w:tcPr>
          <w:p w14:paraId="443688D7" w14:textId="77777777" w:rsidR="008A5286" w:rsidRPr="0067176D" w:rsidRDefault="008A5286" w:rsidP="007171A3">
            <w:pPr>
              <w:spacing w:after="0" w:line="240" w:lineRule="auto"/>
              <w:jc w:val="center"/>
              <w:rPr>
                <w:rFonts w:ascii="Calibri" w:hAnsi="Calibri" w:cs="Times New Roman"/>
                <w:color w:val="00B050"/>
                <w:lang w:eastAsia="en-GB"/>
              </w:rPr>
            </w:pPr>
            <w:r w:rsidRPr="0067176D">
              <w:rPr>
                <w:rFonts w:ascii="Calibri" w:hAnsi="Calibri" w:cs="Times New Roman"/>
                <w:color w:val="00B050"/>
                <w:lang w:eastAsia="en-GB"/>
              </w:rPr>
              <w:t> </w:t>
            </w:r>
          </w:p>
        </w:tc>
        <w:tc>
          <w:tcPr>
            <w:tcW w:w="38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2D8B2A"/>
            <w:noWrap/>
            <w:vAlign w:val="bottom"/>
            <w:hideMark/>
          </w:tcPr>
          <w:p w14:paraId="7B2C86AE"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259"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FFFFFF" w:themeFill="background1"/>
            <w:noWrap/>
            <w:vAlign w:val="bottom"/>
            <w:hideMark/>
          </w:tcPr>
          <w:p w14:paraId="7637CB9A"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4077" w:type="dxa"/>
            <w:gridSpan w:val="2"/>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FFFFFF" w:themeFill="background1"/>
          </w:tcPr>
          <w:p w14:paraId="558ABFAA" w14:textId="77777777" w:rsidR="008A5286" w:rsidRPr="0067176D" w:rsidRDefault="008A5286" w:rsidP="007171A3">
            <w:pPr>
              <w:spacing w:after="0" w:line="240" w:lineRule="auto"/>
              <w:rPr>
                <w:rFonts w:cstheme="minorHAnsi"/>
                <w:color w:val="000000"/>
                <w:sz w:val="20"/>
                <w:szCs w:val="20"/>
                <w:lang w:eastAsia="en-GB"/>
              </w:rPr>
            </w:pPr>
          </w:p>
        </w:tc>
      </w:tr>
      <w:tr w:rsidR="008A5286" w:rsidRPr="0067176D" w14:paraId="15465E61" w14:textId="77777777" w:rsidTr="002615BD">
        <w:trPr>
          <w:trHeight w:val="288"/>
        </w:trPr>
        <w:tc>
          <w:tcPr>
            <w:tcW w:w="1528" w:type="dxa"/>
            <w:gridSpan w:val="3"/>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14:paraId="4590B802" w14:textId="77777777" w:rsidR="008A5286" w:rsidRPr="0067176D" w:rsidRDefault="008A5286" w:rsidP="007171A3">
            <w:pPr>
              <w:spacing w:after="0" w:line="240" w:lineRule="auto"/>
              <w:rPr>
                <w:rFonts w:ascii="Calibri" w:hAnsi="Calibri" w:cs="Times New Roman"/>
                <w:b/>
                <w:bCs/>
                <w:color w:val="000000"/>
                <w:lang w:eastAsia="en-GB"/>
              </w:rPr>
            </w:pPr>
          </w:p>
        </w:tc>
        <w:tc>
          <w:tcPr>
            <w:tcW w:w="274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14:paraId="5BF00083" w14:textId="77777777" w:rsidR="008A5286" w:rsidRPr="0067176D" w:rsidRDefault="00E1486E" w:rsidP="007171A3">
            <w:pPr>
              <w:spacing w:after="0" w:line="240" w:lineRule="auto"/>
              <w:rPr>
                <w:rFonts w:ascii="Calibri" w:hAnsi="Calibri" w:cs="Times New Roman"/>
                <w:color w:val="000000"/>
                <w:lang w:eastAsia="en-GB"/>
              </w:rPr>
            </w:pPr>
            <w:r w:rsidRPr="0067176D">
              <w:rPr>
                <w:rFonts w:ascii="Calibri" w:hAnsi="Calibri"/>
                <w:color w:val="000000"/>
              </w:rPr>
              <w:t>Direct subnational payments</w:t>
            </w:r>
            <w:r w:rsidR="008A5286" w:rsidRPr="0067176D">
              <w:rPr>
                <w:rFonts w:ascii="Calibri" w:hAnsi="Calibri"/>
                <w:color w:val="000000"/>
              </w:rPr>
              <w:t xml:space="preserve"> (4.6)</w:t>
            </w:r>
          </w:p>
        </w:tc>
        <w:tc>
          <w:tcPr>
            <w:tcW w:w="44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FFFFFF" w:themeFill="background1"/>
          </w:tcPr>
          <w:p w14:paraId="21508EFD" w14:textId="77777777" w:rsidR="008A5286" w:rsidRPr="0067176D" w:rsidRDefault="008A5286" w:rsidP="007171A3">
            <w:pPr>
              <w:spacing w:after="0" w:line="240" w:lineRule="auto"/>
              <w:rPr>
                <w:rFonts w:ascii="Calibri" w:hAnsi="Calibri" w:cs="Times New Roman"/>
                <w:color w:val="000000"/>
                <w:lang w:eastAsia="en-GB"/>
              </w:rPr>
            </w:pPr>
          </w:p>
        </w:tc>
        <w:tc>
          <w:tcPr>
            <w:tcW w:w="44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FFFFFF" w:themeFill="background1"/>
            <w:noWrap/>
            <w:vAlign w:val="bottom"/>
            <w:hideMark/>
          </w:tcPr>
          <w:p w14:paraId="2A8A3AE1"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44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FFFFFF" w:themeFill="background1"/>
            <w:noWrap/>
            <w:vAlign w:val="bottom"/>
            <w:hideMark/>
          </w:tcPr>
          <w:p w14:paraId="1401A1B5"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38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FFFFFF" w:themeFill="background1"/>
            <w:noWrap/>
            <w:vAlign w:val="bottom"/>
            <w:hideMark/>
          </w:tcPr>
          <w:p w14:paraId="1DA559AC"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259"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diagStripe" w:color="auto" w:fill="FFFFFF" w:themeFill="background1"/>
            <w:noWrap/>
            <w:vAlign w:val="bottom"/>
            <w:hideMark/>
          </w:tcPr>
          <w:p w14:paraId="6B6DE8CF"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4077" w:type="dxa"/>
            <w:gridSpan w:val="2"/>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diagStripe" w:color="auto" w:fill="FFFFFF" w:themeFill="background1"/>
          </w:tcPr>
          <w:p w14:paraId="7289386B" w14:textId="77777777" w:rsidR="008A5286" w:rsidRPr="0067176D" w:rsidRDefault="008A5286" w:rsidP="007171A3">
            <w:pPr>
              <w:spacing w:after="0" w:line="240" w:lineRule="auto"/>
              <w:rPr>
                <w:rFonts w:cstheme="minorHAnsi"/>
                <w:color w:val="000000"/>
                <w:sz w:val="20"/>
                <w:szCs w:val="20"/>
                <w:lang w:eastAsia="en-GB"/>
              </w:rPr>
            </w:pPr>
          </w:p>
        </w:tc>
      </w:tr>
      <w:tr w:rsidR="008A5286" w:rsidRPr="0067176D" w14:paraId="1DA70782" w14:textId="77777777" w:rsidTr="002615BD">
        <w:trPr>
          <w:trHeight w:val="54"/>
        </w:trPr>
        <w:tc>
          <w:tcPr>
            <w:tcW w:w="1528" w:type="dxa"/>
            <w:gridSpan w:val="3"/>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14:paraId="479F6C4E" w14:textId="77777777" w:rsidR="008A5286" w:rsidRPr="0067176D" w:rsidRDefault="008A5286" w:rsidP="007171A3">
            <w:pPr>
              <w:spacing w:after="0" w:line="240" w:lineRule="auto"/>
              <w:rPr>
                <w:rFonts w:ascii="Calibri" w:hAnsi="Calibri" w:cs="Times New Roman"/>
                <w:b/>
                <w:bCs/>
                <w:color w:val="000000"/>
                <w:lang w:eastAsia="en-GB"/>
              </w:rPr>
            </w:pPr>
          </w:p>
        </w:tc>
        <w:tc>
          <w:tcPr>
            <w:tcW w:w="274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14:paraId="4A0AC799" w14:textId="77777777" w:rsidR="008A5286" w:rsidRPr="0067176D" w:rsidRDefault="00E1486E" w:rsidP="007171A3">
            <w:pPr>
              <w:spacing w:after="0" w:line="240" w:lineRule="auto"/>
              <w:rPr>
                <w:rFonts w:ascii="Calibri" w:hAnsi="Calibri" w:cs="Times New Roman"/>
                <w:color w:val="000000"/>
                <w:lang w:eastAsia="en-GB"/>
              </w:rPr>
            </w:pPr>
            <w:r w:rsidRPr="0067176D">
              <w:rPr>
                <w:rFonts w:ascii="Calibri" w:hAnsi="Calibri"/>
                <w:color w:val="000000"/>
              </w:rPr>
              <w:t>Disaggregation</w:t>
            </w:r>
            <w:r w:rsidR="008A5286" w:rsidRPr="0067176D">
              <w:rPr>
                <w:rFonts w:ascii="Calibri" w:hAnsi="Calibri"/>
                <w:color w:val="000000"/>
              </w:rPr>
              <w:t xml:space="preserve"> (4.7)</w:t>
            </w:r>
          </w:p>
        </w:tc>
        <w:tc>
          <w:tcPr>
            <w:tcW w:w="44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tcPr>
          <w:p w14:paraId="1A981B91" w14:textId="77777777" w:rsidR="008A5286" w:rsidRPr="0067176D" w:rsidRDefault="008A5286" w:rsidP="007171A3">
            <w:pPr>
              <w:spacing w:after="0" w:line="240" w:lineRule="auto"/>
              <w:rPr>
                <w:rFonts w:ascii="Calibri" w:hAnsi="Calibri" w:cs="Times New Roman"/>
                <w:color w:val="000000"/>
                <w:lang w:eastAsia="en-GB"/>
              </w:rPr>
            </w:pPr>
          </w:p>
        </w:tc>
        <w:tc>
          <w:tcPr>
            <w:tcW w:w="44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noWrap/>
            <w:vAlign w:val="bottom"/>
            <w:hideMark/>
          </w:tcPr>
          <w:p w14:paraId="58663B21"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44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noWrap/>
            <w:vAlign w:val="bottom"/>
            <w:hideMark/>
          </w:tcPr>
          <w:p w14:paraId="64F73654"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38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2D8B2A"/>
            <w:noWrap/>
            <w:vAlign w:val="bottom"/>
            <w:hideMark/>
          </w:tcPr>
          <w:p w14:paraId="7AEC3072"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259"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FFFFFF" w:themeFill="background1"/>
            <w:noWrap/>
            <w:vAlign w:val="bottom"/>
            <w:hideMark/>
          </w:tcPr>
          <w:p w14:paraId="520B6FE3"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4077" w:type="dxa"/>
            <w:gridSpan w:val="2"/>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FFFFFF" w:themeFill="background1"/>
          </w:tcPr>
          <w:p w14:paraId="1BD035A7" w14:textId="77777777" w:rsidR="008A5286" w:rsidRPr="0067176D" w:rsidRDefault="008A5286" w:rsidP="007171A3">
            <w:pPr>
              <w:spacing w:after="0" w:line="240" w:lineRule="auto"/>
              <w:rPr>
                <w:rFonts w:cstheme="minorHAnsi"/>
                <w:color w:val="000000"/>
                <w:sz w:val="20"/>
                <w:szCs w:val="20"/>
                <w:lang w:eastAsia="en-GB"/>
              </w:rPr>
            </w:pPr>
          </w:p>
        </w:tc>
      </w:tr>
      <w:tr w:rsidR="008A5286" w:rsidRPr="0067176D" w14:paraId="4DC6B82F" w14:textId="77777777" w:rsidTr="002615BD">
        <w:trPr>
          <w:trHeight w:val="57"/>
        </w:trPr>
        <w:tc>
          <w:tcPr>
            <w:tcW w:w="1528" w:type="dxa"/>
            <w:gridSpan w:val="3"/>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14:paraId="2BD7D6C7" w14:textId="77777777" w:rsidR="008A5286" w:rsidRPr="0067176D" w:rsidRDefault="008A5286" w:rsidP="007171A3">
            <w:pPr>
              <w:spacing w:after="0" w:line="240" w:lineRule="auto"/>
              <w:rPr>
                <w:rFonts w:ascii="Calibri" w:hAnsi="Calibri" w:cs="Times New Roman"/>
                <w:b/>
                <w:bCs/>
                <w:color w:val="000000"/>
                <w:lang w:eastAsia="en-GB"/>
              </w:rPr>
            </w:pPr>
          </w:p>
        </w:tc>
        <w:tc>
          <w:tcPr>
            <w:tcW w:w="274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noWrap/>
            <w:vAlign w:val="center"/>
            <w:hideMark/>
          </w:tcPr>
          <w:p w14:paraId="12574DE3" w14:textId="77777777" w:rsidR="008A5286" w:rsidRPr="0067176D" w:rsidRDefault="00E1486E" w:rsidP="007171A3">
            <w:pPr>
              <w:spacing w:after="0" w:line="240" w:lineRule="auto"/>
              <w:rPr>
                <w:rFonts w:ascii="Calibri" w:hAnsi="Calibri" w:cs="Times New Roman"/>
                <w:color w:val="000000"/>
                <w:lang w:eastAsia="en-GB"/>
              </w:rPr>
            </w:pPr>
            <w:r w:rsidRPr="0067176D">
              <w:rPr>
                <w:rFonts w:ascii="Calibri" w:hAnsi="Calibri"/>
                <w:color w:val="000000"/>
              </w:rPr>
              <w:t>Data timeliness</w:t>
            </w:r>
            <w:r w:rsidR="008A5286" w:rsidRPr="0067176D">
              <w:rPr>
                <w:rFonts w:ascii="Calibri" w:hAnsi="Calibri"/>
                <w:color w:val="000000"/>
              </w:rPr>
              <w:t xml:space="preserve"> (4.8)</w:t>
            </w:r>
          </w:p>
        </w:tc>
        <w:tc>
          <w:tcPr>
            <w:tcW w:w="44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tcPr>
          <w:p w14:paraId="3A53BCC8" w14:textId="77777777" w:rsidR="008A5286" w:rsidRPr="0067176D" w:rsidRDefault="008A5286" w:rsidP="007171A3">
            <w:pPr>
              <w:spacing w:after="0" w:line="240" w:lineRule="auto"/>
              <w:rPr>
                <w:rFonts w:ascii="Calibri" w:hAnsi="Calibri" w:cs="Times New Roman"/>
                <w:color w:val="000000"/>
                <w:lang w:eastAsia="en-GB"/>
              </w:rPr>
            </w:pPr>
          </w:p>
        </w:tc>
        <w:tc>
          <w:tcPr>
            <w:tcW w:w="44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noWrap/>
            <w:vAlign w:val="bottom"/>
            <w:hideMark/>
          </w:tcPr>
          <w:p w14:paraId="397E0ACA"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44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noWrap/>
            <w:vAlign w:val="bottom"/>
            <w:hideMark/>
          </w:tcPr>
          <w:p w14:paraId="3370C1D3"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38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2D8B2A"/>
            <w:noWrap/>
            <w:vAlign w:val="bottom"/>
            <w:hideMark/>
          </w:tcPr>
          <w:p w14:paraId="07C87859"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259"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FFFFFF" w:themeFill="background1"/>
            <w:noWrap/>
            <w:vAlign w:val="bottom"/>
            <w:hideMark/>
          </w:tcPr>
          <w:p w14:paraId="30BDA6C1"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4077" w:type="dxa"/>
            <w:gridSpan w:val="2"/>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FFFFFF" w:themeFill="background1"/>
          </w:tcPr>
          <w:p w14:paraId="76B30B55" w14:textId="77777777" w:rsidR="008A5286" w:rsidRPr="0067176D" w:rsidRDefault="008A5286" w:rsidP="007171A3">
            <w:pPr>
              <w:spacing w:after="0" w:line="240" w:lineRule="auto"/>
              <w:rPr>
                <w:rFonts w:cstheme="minorHAnsi"/>
                <w:color w:val="000000"/>
                <w:sz w:val="20"/>
                <w:szCs w:val="20"/>
                <w:lang w:eastAsia="en-GB"/>
              </w:rPr>
            </w:pPr>
          </w:p>
        </w:tc>
      </w:tr>
      <w:tr w:rsidR="008A5286" w:rsidRPr="0067176D" w14:paraId="119942EA" w14:textId="77777777" w:rsidTr="002615BD">
        <w:trPr>
          <w:trHeight w:val="308"/>
        </w:trPr>
        <w:tc>
          <w:tcPr>
            <w:tcW w:w="1528" w:type="dxa"/>
            <w:gridSpan w:val="3"/>
            <w:vMerge/>
            <w:tcBorders>
              <w:top w:val="single" w:sz="2" w:space="0" w:color="A6A6A6" w:themeColor="background1" w:themeShade="A6"/>
              <w:left w:val="single" w:sz="12" w:space="0" w:color="auto"/>
              <w:bottom w:val="single" w:sz="12" w:space="0" w:color="000000" w:themeColor="text1"/>
              <w:right w:val="single" w:sz="2" w:space="0" w:color="A6A6A6" w:themeColor="background1" w:themeShade="A6"/>
            </w:tcBorders>
            <w:vAlign w:val="center"/>
            <w:hideMark/>
          </w:tcPr>
          <w:p w14:paraId="5B94CA19" w14:textId="77777777" w:rsidR="008A5286" w:rsidRPr="0067176D" w:rsidRDefault="008A5286" w:rsidP="007171A3">
            <w:pPr>
              <w:spacing w:after="0" w:line="240" w:lineRule="auto"/>
              <w:rPr>
                <w:rFonts w:ascii="Calibri" w:hAnsi="Calibri" w:cs="Times New Roman"/>
                <w:b/>
                <w:bCs/>
                <w:color w:val="000000"/>
                <w:lang w:eastAsia="en-GB"/>
              </w:rPr>
            </w:pPr>
          </w:p>
        </w:tc>
        <w:tc>
          <w:tcPr>
            <w:tcW w:w="2745"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000000" w:fill="FFFFFF"/>
            <w:noWrap/>
            <w:vAlign w:val="center"/>
            <w:hideMark/>
          </w:tcPr>
          <w:p w14:paraId="761A17EA" w14:textId="77777777" w:rsidR="008A5286" w:rsidRPr="0067176D" w:rsidRDefault="00E1486E" w:rsidP="00E1486E">
            <w:pPr>
              <w:spacing w:after="0" w:line="240" w:lineRule="auto"/>
              <w:rPr>
                <w:rFonts w:ascii="Calibri" w:hAnsi="Calibri" w:cs="Times New Roman"/>
                <w:color w:val="000000"/>
                <w:lang w:eastAsia="en-GB"/>
              </w:rPr>
            </w:pPr>
            <w:r w:rsidRPr="0067176D">
              <w:rPr>
                <w:rFonts w:ascii="Calibri" w:hAnsi="Calibri"/>
                <w:color w:val="000000"/>
              </w:rPr>
              <w:t>Data quality</w:t>
            </w:r>
            <w:r w:rsidR="008A5286" w:rsidRPr="0067176D">
              <w:rPr>
                <w:rFonts w:ascii="Calibri" w:hAnsi="Calibri"/>
                <w:color w:val="000000"/>
              </w:rPr>
              <w:t xml:space="preserve"> (4.9)</w:t>
            </w:r>
          </w:p>
        </w:tc>
        <w:tc>
          <w:tcPr>
            <w:tcW w:w="446"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FFFFFF" w:themeFill="background1"/>
          </w:tcPr>
          <w:p w14:paraId="62146F5B" w14:textId="77777777" w:rsidR="008A5286" w:rsidRPr="0067176D" w:rsidRDefault="008A5286" w:rsidP="007171A3">
            <w:pPr>
              <w:spacing w:after="0" w:line="240" w:lineRule="auto"/>
              <w:rPr>
                <w:rFonts w:ascii="Calibri" w:hAnsi="Calibri" w:cs="Times New Roman"/>
                <w:color w:val="000000"/>
                <w:lang w:eastAsia="en-GB"/>
              </w:rPr>
            </w:pPr>
          </w:p>
        </w:tc>
        <w:tc>
          <w:tcPr>
            <w:tcW w:w="446"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FFFFFF" w:themeFill="background1"/>
            <w:noWrap/>
            <w:vAlign w:val="bottom"/>
            <w:hideMark/>
          </w:tcPr>
          <w:p w14:paraId="4500DFEF"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446"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FFFFFF" w:themeFill="background1"/>
            <w:noWrap/>
            <w:vAlign w:val="bottom"/>
            <w:hideMark/>
          </w:tcPr>
          <w:p w14:paraId="4D9BA08D"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385"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auto" w:fill="2D8B2A"/>
            <w:noWrap/>
            <w:vAlign w:val="bottom"/>
            <w:hideMark/>
          </w:tcPr>
          <w:p w14:paraId="666B1B0F"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259" w:type="dxa"/>
            <w:tcBorders>
              <w:top w:val="single" w:sz="2" w:space="0" w:color="A6A6A6" w:themeColor="background1" w:themeShade="A6"/>
              <w:left w:val="single" w:sz="2" w:space="0" w:color="A6A6A6" w:themeColor="background1" w:themeShade="A6"/>
              <w:bottom w:val="single" w:sz="12" w:space="0" w:color="000000" w:themeColor="text1"/>
              <w:right w:val="single" w:sz="12" w:space="0" w:color="auto"/>
            </w:tcBorders>
            <w:shd w:val="clear" w:color="auto" w:fill="FFFFFF" w:themeFill="background1"/>
            <w:noWrap/>
            <w:vAlign w:val="bottom"/>
            <w:hideMark/>
          </w:tcPr>
          <w:p w14:paraId="35FA067C"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4077" w:type="dxa"/>
            <w:gridSpan w:val="2"/>
            <w:tcBorders>
              <w:top w:val="single" w:sz="2" w:space="0" w:color="A6A6A6" w:themeColor="background1" w:themeShade="A6"/>
              <w:left w:val="single" w:sz="2" w:space="0" w:color="A6A6A6" w:themeColor="background1" w:themeShade="A6"/>
              <w:bottom w:val="single" w:sz="12" w:space="0" w:color="000000" w:themeColor="text1"/>
              <w:right w:val="single" w:sz="12" w:space="0" w:color="auto"/>
            </w:tcBorders>
            <w:shd w:val="clear" w:color="auto" w:fill="FFFFFF" w:themeFill="background1"/>
          </w:tcPr>
          <w:p w14:paraId="53D79C6F" w14:textId="77777777" w:rsidR="008A5286" w:rsidRPr="0067176D" w:rsidRDefault="008A5286" w:rsidP="007171A3">
            <w:pPr>
              <w:spacing w:after="0" w:line="240" w:lineRule="auto"/>
              <w:rPr>
                <w:rFonts w:cstheme="minorHAnsi"/>
                <w:color w:val="000000"/>
                <w:sz w:val="20"/>
                <w:szCs w:val="20"/>
                <w:lang w:eastAsia="en-GB"/>
              </w:rPr>
            </w:pPr>
          </w:p>
        </w:tc>
      </w:tr>
      <w:tr w:rsidR="008A5286" w:rsidRPr="0067176D" w14:paraId="632DF5ED" w14:textId="77777777" w:rsidTr="002615BD">
        <w:trPr>
          <w:trHeight w:val="308"/>
        </w:trPr>
        <w:tc>
          <w:tcPr>
            <w:tcW w:w="1528" w:type="dxa"/>
            <w:gridSpan w:val="3"/>
            <w:vMerge w:val="restart"/>
            <w:tcBorders>
              <w:top w:val="single" w:sz="12" w:space="0" w:color="000000" w:themeColor="text1"/>
              <w:left w:val="single" w:sz="12" w:space="0" w:color="auto"/>
              <w:bottom w:val="single" w:sz="2" w:space="0" w:color="A6A6A6" w:themeColor="background1" w:themeShade="A6"/>
              <w:right w:val="single" w:sz="2" w:space="0" w:color="A6A6A6" w:themeColor="background1" w:themeShade="A6"/>
            </w:tcBorders>
            <w:shd w:val="clear" w:color="000000" w:fill="BFBFBF"/>
            <w:vAlign w:val="center"/>
            <w:hideMark/>
          </w:tcPr>
          <w:p w14:paraId="3FA8D6C3" w14:textId="77777777" w:rsidR="008A5286" w:rsidRPr="0067176D" w:rsidRDefault="00E1486E" w:rsidP="007171A3">
            <w:pPr>
              <w:spacing w:after="0" w:line="240" w:lineRule="auto"/>
              <w:rPr>
                <w:rFonts w:ascii="Calibri" w:hAnsi="Calibri" w:cs="Times New Roman"/>
                <w:b/>
                <w:bCs/>
                <w:color w:val="000000"/>
              </w:rPr>
            </w:pPr>
            <w:r w:rsidRPr="0067176D">
              <w:rPr>
                <w:rFonts w:ascii="Calibri" w:hAnsi="Calibri"/>
                <w:b/>
                <w:bCs/>
                <w:color w:val="000000"/>
              </w:rPr>
              <w:t>Revenue allocation</w:t>
            </w:r>
          </w:p>
        </w:tc>
        <w:tc>
          <w:tcPr>
            <w:tcW w:w="2745"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vAlign w:val="center"/>
            <w:hideMark/>
          </w:tcPr>
          <w:p w14:paraId="4B43C2D1" w14:textId="77777777" w:rsidR="008A5286" w:rsidRPr="0067176D" w:rsidRDefault="00E1486E" w:rsidP="007171A3">
            <w:pPr>
              <w:spacing w:after="0" w:line="240" w:lineRule="auto"/>
              <w:rPr>
                <w:rFonts w:ascii="Calibri" w:hAnsi="Calibri" w:cs="Times New Roman"/>
                <w:color w:val="000000"/>
              </w:rPr>
            </w:pPr>
            <w:r w:rsidRPr="0067176D">
              <w:rPr>
                <w:rFonts w:ascii="Calibri" w:hAnsi="Calibri"/>
                <w:color w:val="000000"/>
              </w:rPr>
              <w:t xml:space="preserve">Distribution of extractive industry </w:t>
            </w:r>
            <w:r w:rsidR="008A5286" w:rsidRPr="0067176D">
              <w:rPr>
                <w:rFonts w:ascii="Calibri" w:hAnsi="Calibri"/>
                <w:color w:val="000000"/>
              </w:rPr>
              <w:t>revenu</w:t>
            </w:r>
            <w:r w:rsidRPr="0067176D">
              <w:rPr>
                <w:rFonts w:ascii="Calibri" w:hAnsi="Calibri"/>
                <w:color w:val="000000"/>
              </w:rPr>
              <w:t>e</w:t>
            </w:r>
            <w:r w:rsidR="008A5286" w:rsidRPr="0067176D">
              <w:rPr>
                <w:rFonts w:ascii="Calibri" w:hAnsi="Calibri"/>
                <w:color w:val="000000"/>
              </w:rPr>
              <w:t>s (5.1)</w:t>
            </w:r>
          </w:p>
        </w:tc>
        <w:tc>
          <w:tcPr>
            <w:tcW w:w="446"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tcPr>
          <w:p w14:paraId="0195ACD0" w14:textId="77777777" w:rsidR="008A5286" w:rsidRPr="0067176D" w:rsidRDefault="008A5286" w:rsidP="007171A3">
            <w:pPr>
              <w:spacing w:after="0" w:line="240" w:lineRule="auto"/>
              <w:rPr>
                <w:rFonts w:ascii="Calibri" w:hAnsi="Calibri" w:cs="Times New Roman"/>
                <w:color w:val="000000"/>
                <w:lang w:eastAsia="en-GB"/>
              </w:rPr>
            </w:pPr>
          </w:p>
        </w:tc>
        <w:tc>
          <w:tcPr>
            <w:tcW w:w="446"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14:paraId="661355B7"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446"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14:paraId="0ECC497E"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385"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2D8B2A"/>
            <w:noWrap/>
            <w:vAlign w:val="bottom"/>
            <w:hideMark/>
          </w:tcPr>
          <w:p w14:paraId="4E2C16F4"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259" w:type="dxa"/>
            <w:tcBorders>
              <w:top w:val="single" w:sz="12" w:space="0" w:color="000000" w:themeColor="text1"/>
              <w:left w:val="single" w:sz="2" w:space="0" w:color="A6A6A6" w:themeColor="background1" w:themeShade="A6"/>
              <w:bottom w:val="single" w:sz="2" w:space="0" w:color="A6A6A6" w:themeColor="background1" w:themeShade="A6"/>
              <w:right w:val="single" w:sz="12" w:space="0" w:color="auto"/>
            </w:tcBorders>
            <w:shd w:val="clear" w:color="auto" w:fill="auto"/>
            <w:noWrap/>
            <w:vAlign w:val="bottom"/>
            <w:hideMark/>
          </w:tcPr>
          <w:p w14:paraId="0C79609E"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4077" w:type="dxa"/>
            <w:gridSpan w:val="2"/>
            <w:tcBorders>
              <w:top w:val="single" w:sz="12" w:space="0" w:color="000000" w:themeColor="text1"/>
              <w:left w:val="single" w:sz="2" w:space="0" w:color="A6A6A6" w:themeColor="background1" w:themeShade="A6"/>
              <w:bottom w:val="single" w:sz="2" w:space="0" w:color="A6A6A6" w:themeColor="background1" w:themeShade="A6"/>
              <w:right w:val="single" w:sz="12" w:space="0" w:color="auto"/>
            </w:tcBorders>
          </w:tcPr>
          <w:p w14:paraId="277C35F0" w14:textId="77777777" w:rsidR="008A5286" w:rsidRPr="0067176D" w:rsidRDefault="008A5286" w:rsidP="007171A3">
            <w:pPr>
              <w:spacing w:after="0" w:line="240" w:lineRule="auto"/>
              <w:rPr>
                <w:rFonts w:cstheme="minorHAnsi"/>
                <w:color w:val="000000"/>
                <w:sz w:val="20"/>
                <w:szCs w:val="20"/>
                <w:lang w:eastAsia="en-GB"/>
              </w:rPr>
            </w:pPr>
          </w:p>
        </w:tc>
      </w:tr>
      <w:tr w:rsidR="008A5286" w:rsidRPr="0067176D" w14:paraId="40122412" w14:textId="77777777" w:rsidTr="002615BD">
        <w:trPr>
          <w:trHeight w:val="308"/>
        </w:trPr>
        <w:tc>
          <w:tcPr>
            <w:tcW w:w="1528" w:type="dxa"/>
            <w:gridSpan w:val="3"/>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14:paraId="754078B6" w14:textId="77777777" w:rsidR="008A5286" w:rsidRPr="0067176D" w:rsidRDefault="008A5286" w:rsidP="007171A3">
            <w:pPr>
              <w:spacing w:after="0" w:line="240" w:lineRule="auto"/>
              <w:rPr>
                <w:rFonts w:ascii="Calibri" w:hAnsi="Calibri" w:cs="Times New Roman"/>
                <w:b/>
                <w:bCs/>
                <w:color w:val="000000"/>
                <w:lang w:eastAsia="en-GB"/>
              </w:rPr>
            </w:pPr>
          </w:p>
        </w:tc>
        <w:tc>
          <w:tcPr>
            <w:tcW w:w="274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vAlign w:val="center"/>
            <w:hideMark/>
          </w:tcPr>
          <w:p w14:paraId="4563C25F" w14:textId="77777777" w:rsidR="008A5286" w:rsidRPr="0067176D" w:rsidRDefault="00E1486E" w:rsidP="00E1486E">
            <w:pPr>
              <w:spacing w:after="0" w:line="240" w:lineRule="auto"/>
              <w:rPr>
                <w:rFonts w:ascii="Calibri" w:hAnsi="Calibri" w:cs="Times New Roman"/>
                <w:color w:val="000000"/>
                <w:lang w:eastAsia="en-GB"/>
              </w:rPr>
            </w:pPr>
            <w:r w:rsidRPr="0067176D">
              <w:rPr>
                <w:rFonts w:ascii="Calibri" w:hAnsi="Calibri"/>
                <w:color w:val="000000"/>
              </w:rPr>
              <w:t>Subnational transfer</w:t>
            </w:r>
            <w:r w:rsidR="008A5286" w:rsidRPr="0067176D">
              <w:rPr>
                <w:rFonts w:ascii="Calibri" w:hAnsi="Calibri"/>
                <w:color w:val="000000"/>
              </w:rPr>
              <w:t>s (5.2)</w:t>
            </w:r>
          </w:p>
        </w:tc>
        <w:tc>
          <w:tcPr>
            <w:tcW w:w="44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tcPr>
          <w:p w14:paraId="1F2491DA" w14:textId="77777777" w:rsidR="008A5286" w:rsidRPr="0067176D" w:rsidRDefault="008A5286" w:rsidP="007171A3">
            <w:pPr>
              <w:spacing w:after="0" w:line="240" w:lineRule="auto"/>
              <w:rPr>
                <w:rFonts w:ascii="Calibri" w:hAnsi="Calibri" w:cs="Times New Roman"/>
                <w:color w:val="000000"/>
                <w:lang w:eastAsia="en-GB"/>
              </w:rPr>
            </w:pPr>
          </w:p>
        </w:tc>
        <w:tc>
          <w:tcPr>
            <w:tcW w:w="44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bottom"/>
            <w:hideMark/>
          </w:tcPr>
          <w:p w14:paraId="58FC1BC8"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44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bottom"/>
            <w:hideMark/>
          </w:tcPr>
          <w:p w14:paraId="5AC29B5A"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38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bottom"/>
            <w:hideMark/>
          </w:tcPr>
          <w:p w14:paraId="76CEA169"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259"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diagStripe" w:color="auto" w:fill="auto"/>
            <w:noWrap/>
            <w:vAlign w:val="bottom"/>
            <w:hideMark/>
          </w:tcPr>
          <w:p w14:paraId="7013318D"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4077" w:type="dxa"/>
            <w:gridSpan w:val="2"/>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diagStripe" w:color="auto" w:fill="auto"/>
          </w:tcPr>
          <w:p w14:paraId="2B60EA88" w14:textId="77777777" w:rsidR="008A5286" w:rsidRPr="0067176D" w:rsidRDefault="008A5286" w:rsidP="007171A3">
            <w:pPr>
              <w:spacing w:after="0" w:line="240" w:lineRule="auto"/>
              <w:rPr>
                <w:rFonts w:cstheme="minorHAnsi"/>
                <w:color w:val="000000"/>
                <w:sz w:val="20"/>
                <w:szCs w:val="20"/>
                <w:lang w:eastAsia="en-GB"/>
              </w:rPr>
            </w:pPr>
          </w:p>
        </w:tc>
      </w:tr>
      <w:tr w:rsidR="008A5286" w:rsidRPr="0067176D" w14:paraId="597D1C11" w14:textId="77777777" w:rsidTr="002615BD">
        <w:trPr>
          <w:trHeight w:val="308"/>
        </w:trPr>
        <w:tc>
          <w:tcPr>
            <w:tcW w:w="1528" w:type="dxa"/>
            <w:gridSpan w:val="3"/>
            <w:vMerge/>
            <w:tcBorders>
              <w:top w:val="single" w:sz="2" w:space="0" w:color="A6A6A6" w:themeColor="background1" w:themeShade="A6"/>
              <w:left w:val="single" w:sz="12" w:space="0" w:color="auto"/>
              <w:bottom w:val="single" w:sz="12" w:space="0" w:color="000000" w:themeColor="text1"/>
              <w:right w:val="single" w:sz="2" w:space="0" w:color="A6A6A6" w:themeColor="background1" w:themeShade="A6"/>
            </w:tcBorders>
            <w:vAlign w:val="center"/>
            <w:hideMark/>
          </w:tcPr>
          <w:p w14:paraId="12FE9704" w14:textId="77777777" w:rsidR="008A5286" w:rsidRPr="0067176D" w:rsidRDefault="008A5286" w:rsidP="007171A3">
            <w:pPr>
              <w:spacing w:after="0" w:line="240" w:lineRule="auto"/>
              <w:rPr>
                <w:rFonts w:ascii="Calibri" w:hAnsi="Calibri" w:cs="Times New Roman"/>
                <w:b/>
                <w:bCs/>
                <w:color w:val="000000"/>
                <w:lang w:eastAsia="en-GB"/>
              </w:rPr>
            </w:pPr>
          </w:p>
        </w:tc>
        <w:tc>
          <w:tcPr>
            <w:tcW w:w="2745"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000000" w:fill="FFFFFF"/>
            <w:vAlign w:val="center"/>
            <w:hideMark/>
          </w:tcPr>
          <w:p w14:paraId="4BF42B13" w14:textId="77777777" w:rsidR="008A5286" w:rsidRPr="0067176D" w:rsidRDefault="00E1486E" w:rsidP="00E1486E">
            <w:pPr>
              <w:spacing w:after="0" w:line="240" w:lineRule="auto"/>
              <w:rPr>
                <w:rFonts w:ascii="Calibri" w:hAnsi="Calibri" w:cs="Times New Roman"/>
                <w:color w:val="000000"/>
                <w:lang w:eastAsia="en-GB"/>
              </w:rPr>
            </w:pPr>
            <w:r w:rsidRPr="0067176D">
              <w:rPr>
                <w:rFonts w:ascii="Calibri" w:hAnsi="Calibri"/>
                <w:color w:val="000000"/>
              </w:rPr>
              <w:t>Revenue</w:t>
            </w:r>
            <w:r w:rsidR="008A5286" w:rsidRPr="0067176D">
              <w:rPr>
                <w:rFonts w:ascii="Calibri" w:hAnsi="Calibri"/>
                <w:color w:val="000000"/>
              </w:rPr>
              <w:t xml:space="preserve"> </w:t>
            </w:r>
            <w:r w:rsidRPr="0067176D">
              <w:rPr>
                <w:rFonts w:ascii="Calibri" w:hAnsi="Calibri"/>
                <w:color w:val="000000"/>
              </w:rPr>
              <w:t>management and expenditures</w:t>
            </w:r>
            <w:r w:rsidR="008A5286" w:rsidRPr="0067176D">
              <w:rPr>
                <w:rFonts w:ascii="Calibri" w:hAnsi="Calibri"/>
                <w:color w:val="000000"/>
              </w:rPr>
              <w:t xml:space="preserve"> (5.3)</w:t>
            </w:r>
          </w:p>
        </w:tc>
        <w:tc>
          <w:tcPr>
            <w:tcW w:w="446"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000000" w:fill="D9D9D9"/>
          </w:tcPr>
          <w:p w14:paraId="712561B3" w14:textId="77777777" w:rsidR="008A5286" w:rsidRPr="0067176D" w:rsidRDefault="008A5286" w:rsidP="007171A3">
            <w:pPr>
              <w:spacing w:after="0" w:line="240" w:lineRule="auto"/>
              <w:rPr>
                <w:rFonts w:ascii="Calibri" w:hAnsi="Calibri" w:cs="Times New Roman"/>
                <w:color w:val="000000"/>
                <w:lang w:eastAsia="en-GB"/>
              </w:rPr>
            </w:pPr>
          </w:p>
        </w:tc>
        <w:tc>
          <w:tcPr>
            <w:tcW w:w="446"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000000" w:fill="D9D9D9"/>
            <w:noWrap/>
            <w:vAlign w:val="bottom"/>
            <w:hideMark/>
          </w:tcPr>
          <w:p w14:paraId="4221FC26"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446"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000000" w:fill="D9D9D9"/>
            <w:noWrap/>
            <w:vAlign w:val="bottom"/>
            <w:hideMark/>
          </w:tcPr>
          <w:p w14:paraId="2CD31BD7"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385" w:type="dxa"/>
            <w:tcBorders>
              <w:top w:val="single" w:sz="2" w:space="0" w:color="A6A6A6" w:themeColor="background1" w:themeShade="A6"/>
              <w:left w:val="single" w:sz="2" w:space="0" w:color="A6A6A6" w:themeColor="background1" w:themeShade="A6"/>
              <w:bottom w:val="single" w:sz="12" w:space="0" w:color="000000" w:themeColor="text1"/>
              <w:right w:val="single" w:sz="2" w:space="0" w:color="A6A6A6" w:themeColor="background1" w:themeShade="A6"/>
            </w:tcBorders>
            <w:shd w:val="clear" w:color="000000" w:fill="D9D9D9"/>
            <w:noWrap/>
            <w:vAlign w:val="bottom"/>
            <w:hideMark/>
          </w:tcPr>
          <w:p w14:paraId="39DFDF5F"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259" w:type="dxa"/>
            <w:tcBorders>
              <w:top w:val="single" w:sz="2" w:space="0" w:color="A6A6A6" w:themeColor="background1" w:themeShade="A6"/>
              <w:left w:val="single" w:sz="2" w:space="0" w:color="A6A6A6" w:themeColor="background1" w:themeShade="A6"/>
              <w:bottom w:val="single" w:sz="12" w:space="0" w:color="000000" w:themeColor="text1"/>
              <w:right w:val="single" w:sz="12" w:space="0" w:color="auto"/>
            </w:tcBorders>
            <w:shd w:val="clear" w:color="000000" w:fill="D9D9D9"/>
            <w:noWrap/>
            <w:vAlign w:val="bottom"/>
            <w:hideMark/>
          </w:tcPr>
          <w:p w14:paraId="5C89184D"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4077" w:type="dxa"/>
            <w:gridSpan w:val="2"/>
            <w:tcBorders>
              <w:top w:val="single" w:sz="2" w:space="0" w:color="A6A6A6" w:themeColor="background1" w:themeShade="A6"/>
              <w:left w:val="single" w:sz="2" w:space="0" w:color="A6A6A6" w:themeColor="background1" w:themeShade="A6"/>
              <w:bottom w:val="single" w:sz="12" w:space="0" w:color="000000" w:themeColor="text1"/>
              <w:right w:val="single" w:sz="12" w:space="0" w:color="auto"/>
            </w:tcBorders>
            <w:shd w:val="clear" w:color="000000" w:fill="D9D9D9"/>
          </w:tcPr>
          <w:p w14:paraId="1276252E" w14:textId="77777777" w:rsidR="008A5286" w:rsidRPr="0067176D" w:rsidRDefault="008A5286" w:rsidP="007171A3">
            <w:pPr>
              <w:spacing w:after="0" w:line="240" w:lineRule="auto"/>
              <w:rPr>
                <w:rFonts w:cstheme="minorHAnsi"/>
                <w:color w:val="000000"/>
                <w:sz w:val="20"/>
                <w:szCs w:val="20"/>
                <w:lang w:eastAsia="en-GB"/>
              </w:rPr>
            </w:pPr>
          </w:p>
        </w:tc>
      </w:tr>
      <w:tr w:rsidR="008A5286" w:rsidRPr="0067176D" w14:paraId="630D98FD" w14:textId="77777777" w:rsidTr="002615BD">
        <w:trPr>
          <w:trHeight w:val="283"/>
        </w:trPr>
        <w:tc>
          <w:tcPr>
            <w:tcW w:w="1528" w:type="dxa"/>
            <w:gridSpan w:val="3"/>
            <w:vMerge w:val="restart"/>
            <w:tcBorders>
              <w:top w:val="single" w:sz="12" w:space="0" w:color="000000" w:themeColor="text1"/>
              <w:left w:val="single" w:sz="12" w:space="0" w:color="auto"/>
              <w:bottom w:val="single" w:sz="2" w:space="0" w:color="A6A6A6" w:themeColor="background1" w:themeShade="A6"/>
              <w:right w:val="single" w:sz="2" w:space="0" w:color="A6A6A6" w:themeColor="background1" w:themeShade="A6"/>
            </w:tcBorders>
            <w:shd w:val="clear" w:color="000000" w:fill="BFBFBF"/>
            <w:vAlign w:val="center"/>
            <w:hideMark/>
          </w:tcPr>
          <w:p w14:paraId="2FAAA785" w14:textId="77777777" w:rsidR="008A5286" w:rsidRPr="0067176D" w:rsidRDefault="00E1486E" w:rsidP="00E1486E">
            <w:pPr>
              <w:spacing w:after="0" w:line="240" w:lineRule="auto"/>
              <w:rPr>
                <w:rFonts w:ascii="Calibri" w:hAnsi="Calibri" w:cs="Times New Roman"/>
                <w:b/>
                <w:bCs/>
                <w:color w:val="000000"/>
              </w:rPr>
            </w:pPr>
            <w:r w:rsidRPr="0067176D">
              <w:rPr>
                <w:rFonts w:ascii="Calibri" w:hAnsi="Calibri"/>
                <w:b/>
                <w:bCs/>
                <w:color w:val="000000"/>
              </w:rPr>
              <w:t>Socio-economic</w:t>
            </w:r>
            <w:r w:rsidR="008A5286" w:rsidRPr="0067176D">
              <w:rPr>
                <w:rFonts w:ascii="Calibri" w:hAnsi="Calibri"/>
                <w:b/>
                <w:bCs/>
                <w:color w:val="000000"/>
              </w:rPr>
              <w:t xml:space="preserve"> </w:t>
            </w:r>
            <w:r w:rsidRPr="0067176D">
              <w:rPr>
                <w:rFonts w:ascii="Calibri" w:hAnsi="Calibri"/>
                <w:b/>
                <w:bCs/>
                <w:color w:val="000000"/>
              </w:rPr>
              <w:lastRenderedPageBreak/>
              <w:t xml:space="preserve">contribution </w:t>
            </w:r>
          </w:p>
        </w:tc>
        <w:tc>
          <w:tcPr>
            <w:tcW w:w="2745" w:type="dxa"/>
            <w:tcBorders>
              <w:top w:val="single" w:sz="12" w:space="0" w:color="000000" w:themeColor="text1"/>
              <w:left w:val="single" w:sz="2" w:space="0" w:color="A6A6A6" w:themeColor="background1" w:themeShade="A6"/>
              <w:right w:val="single" w:sz="2" w:space="0" w:color="A6A6A6" w:themeColor="background1" w:themeShade="A6"/>
            </w:tcBorders>
            <w:shd w:val="clear" w:color="000000" w:fill="FFFFFF"/>
            <w:vAlign w:val="center"/>
            <w:hideMark/>
          </w:tcPr>
          <w:p w14:paraId="40E97002" w14:textId="77777777" w:rsidR="008A5286" w:rsidRPr="0067176D" w:rsidRDefault="00E1486E" w:rsidP="00E1486E">
            <w:pPr>
              <w:spacing w:after="0" w:line="240" w:lineRule="auto"/>
              <w:rPr>
                <w:rFonts w:ascii="Calibri" w:hAnsi="Calibri" w:cs="Times New Roman"/>
                <w:color w:val="000000"/>
              </w:rPr>
            </w:pPr>
            <w:r w:rsidRPr="0067176D">
              <w:rPr>
                <w:rFonts w:ascii="Calibri" w:hAnsi="Calibri"/>
                <w:color w:val="000000"/>
              </w:rPr>
              <w:lastRenderedPageBreak/>
              <w:t xml:space="preserve">Mandatory social expenditures </w:t>
            </w:r>
            <w:r w:rsidR="008A5286" w:rsidRPr="0067176D">
              <w:rPr>
                <w:rFonts w:ascii="Calibri" w:hAnsi="Calibri"/>
                <w:color w:val="000000"/>
              </w:rPr>
              <w:t>(6.1)</w:t>
            </w:r>
          </w:p>
        </w:tc>
        <w:tc>
          <w:tcPr>
            <w:tcW w:w="446"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tcPr>
          <w:p w14:paraId="567ADCA2" w14:textId="77777777" w:rsidR="008A5286" w:rsidRPr="0067176D" w:rsidRDefault="008A5286" w:rsidP="007171A3">
            <w:pPr>
              <w:spacing w:after="0" w:line="240" w:lineRule="auto"/>
              <w:rPr>
                <w:rFonts w:ascii="Calibri" w:hAnsi="Calibri" w:cs="Times New Roman"/>
                <w:color w:val="000000"/>
                <w:lang w:eastAsia="en-GB"/>
              </w:rPr>
            </w:pPr>
          </w:p>
        </w:tc>
        <w:tc>
          <w:tcPr>
            <w:tcW w:w="446"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14:paraId="426F1FDF" w14:textId="77777777" w:rsidR="008A5286" w:rsidRPr="0067176D" w:rsidRDefault="008A5286" w:rsidP="007171A3">
            <w:pPr>
              <w:spacing w:after="0"/>
              <w:rPr>
                <w:rFonts w:ascii="Calibri" w:hAnsi="Calibri" w:cs="Times New Roman"/>
                <w:color w:val="000000"/>
                <w:lang w:eastAsia="en-GB"/>
              </w:rPr>
            </w:pPr>
            <w:r w:rsidRPr="0067176D">
              <w:rPr>
                <w:rFonts w:ascii="Calibri" w:hAnsi="Calibri" w:cs="Times New Roman"/>
                <w:color w:val="000000"/>
                <w:lang w:eastAsia="en-GB"/>
              </w:rPr>
              <w:t> </w:t>
            </w:r>
          </w:p>
        </w:tc>
        <w:tc>
          <w:tcPr>
            <w:tcW w:w="446"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auto"/>
            <w:noWrap/>
            <w:vAlign w:val="bottom"/>
            <w:hideMark/>
          </w:tcPr>
          <w:p w14:paraId="3C2692DE" w14:textId="77777777" w:rsidR="008A5286" w:rsidRPr="0067176D" w:rsidRDefault="008A5286" w:rsidP="007171A3">
            <w:pPr>
              <w:spacing w:after="0"/>
              <w:rPr>
                <w:rFonts w:ascii="Calibri" w:hAnsi="Calibri" w:cs="Times New Roman"/>
                <w:color w:val="000000"/>
                <w:lang w:eastAsia="en-GB"/>
              </w:rPr>
            </w:pPr>
            <w:r w:rsidRPr="0067176D">
              <w:rPr>
                <w:rFonts w:ascii="Calibri" w:hAnsi="Calibri" w:cs="Times New Roman"/>
                <w:color w:val="000000"/>
                <w:lang w:eastAsia="en-GB"/>
              </w:rPr>
              <w:t> </w:t>
            </w:r>
          </w:p>
        </w:tc>
        <w:tc>
          <w:tcPr>
            <w:tcW w:w="385" w:type="dxa"/>
            <w:tcBorders>
              <w:top w:val="single" w:sz="12" w:space="0" w:color="000000" w:themeColor="text1"/>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14:paraId="2EDD14DC" w14:textId="77777777" w:rsidR="008A5286" w:rsidRPr="0067176D" w:rsidRDefault="008A5286" w:rsidP="007171A3">
            <w:pPr>
              <w:spacing w:after="0" w:line="240" w:lineRule="auto"/>
              <w:rPr>
                <w:rFonts w:ascii="Calibri" w:hAnsi="Calibri" w:cs="Times New Roman"/>
                <w:color w:val="000000"/>
                <w:lang w:eastAsia="en-GB"/>
              </w:rPr>
            </w:pPr>
          </w:p>
        </w:tc>
        <w:tc>
          <w:tcPr>
            <w:tcW w:w="259" w:type="dxa"/>
            <w:tcBorders>
              <w:top w:val="single" w:sz="12" w:space="0" w:color="000000" w:themeColor="text1"/>
              <w:left w:val="single" w:sz="2" w:space="0" w:color="A6A6A6" w:themeColor="background1" w:themeShade="A6"/>
              <w:bottom w:val="single" w:sz="2" w:space="0" w:color="A6A6A6" w:themeColor="background1" w:themeShade="A6"/>
              <w:right w:val="single" w:sz="12" w:space="0" w:color="auto"/>
            </w:tcBorders>
            <w:shd w:val="clear" w:color="auto" w:fill="0076AF"/>
            <w:noWrap/>
            <w:vAlign w:val="bottom"/>
            <w:hideMark/>
          </w:tcPr>
          <w:p w14:paraId="7275F6F6" w14:textId="77777777" w:rsidR="008A5286" w:rsidRPr="0067176D" w:rsidRDefault="008A5286" w:rsidP="007171A3">
            <w:pPr>
              <w:spacing w:after="0" w:line="240" w:lineRule="auto"/>
              <w:rPr>
                <w:rFonts w:ascii="Calibri" w:hAnsi="Calibri" w:cs="Times New Roman"/>
                <w:color w:val="000000"/>
                <w:lang w:eastAsia="en-GB"/>
              </w:rPr>
            </w:pPr>
          </w:p>
        </w:tc>
        <w:tc>
          <w:tcPr>
            <w:tcW w:w="4077" w:type="dxa"/>
            <w:gridSpan w:val="2"/>
            <w:tcBorders>
              <w:top w:val="single" w:sz="12" w:space="0" w:color="000000" w:themeColor="text1"/>
              <w:left w:val="single" w:sz="2" w:space="0" w:color="A6A6A6" w:themeColor="background1" w:themeShade="A6"/>
              <w:bottom w:val="single" w:sz="2" w:space="0" w:color="A6A6A6" w:themeColor="background1" w:themeShade="A6"/>
              <w:right w:val="single" w:sz="12" w:space="0" w:color="auto"/>
            </w:tcBorders>
            <w:shd w:val="clear" w:color="auto" w:fill="FFFFFF" w:themeFill="background1"/>
          </w:tcPr>
          <w:p w14:paraId="329040AA" w14:textId="77777777" w:rsidR="008A5286" w:rsidRPr="0067176D" w:rsidRDefault="008A5286" w:rsidP="007171A3">
            <w:pPr>
              <w:spacing w:after="0" w:line="240" w:lineRule="auto"/>
              <w:rPr>
                <w:rFonts w:cstheme="minorHAnsi"/>
                <w:color w:val="000000"/>
                <w:sz w:val="20"/>
                <w:szCs w:val="20"/>
                <w:lang w:eastAsia="en-GB"/>
              </w:rPr>
            </w:pPr>
          </w:p>
        </w:tc>
      </w:tr>
      <w:tr w:rsidR="008A5286" w:rsidRPr="0067176D" w14:paraId="4C86C09D" w14:textId="77777777" w:rsidTr="002615BD">
        <w:trPr>
          <w:trHeight w:val="308"/>
        </w:trPr>
        <w:tc>
          <w:tcPr>
            <w:tcW w:w="1528" w:type="dxa"/>
            <w:gridSpan w:val="3"/>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14:paraId="1BB31CF2" w14:textId="77777777" w:rsidR="008A5286" w:rsidRPr="0067176D" w:rsidRDefault="008A5286" w:rsidP="007171A3">
            <w:pPr>
              <w:spacing w:after="0" w:line="240" w:lineRule="auto"/>
              <w:rPr>
                <w:rFonts w:ascii="Calibri" w:hAnsi="Calibri" w:cs="Times New Roman"/>
                <w:b/>
                <w:bCs/>
                <w:color w:val="000000"/>
                <w:lang w:eastAsia="en-GB"/>
              </w:rPr>
            </w:pPr>
          </w:p>
        </w:tc>
        <w:tc>
          <w:tcPr>
            <w:tcW w:w="274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FFFFFF"/>
            <w:vAlign w:val="center"/>
            <w:hideMark/>
          </w:tcPr>
          <w:p w14:paraId="416A2D21" w14:textId="77777777" w:rsidR="008A5286" w:rsidRPr="0067176D" w:rsidRDefault="00E1486E" w:rsidP="007171A3">
            <w:pPr>
              <w:spacing w:after="0" w:line="240" w:lineRule="auto"/>
              <w:rPr>
                <w:rFonts w:ascii="Calibri" w:hAnsi="Calibri" w:cs="Times New Roman"/>
                <w:color w:val="000000"/>
                <w:lang w:eastAsia="en-GB"/>
              </w:rPr>
            </w:pPr>
            <w:r w:rsidRPr="0067176D">
              <w:rPr>
                <w:rFonts w:ascii="Calibri" w:hAnsi="Calibri"/>
                <w:color w:val="000000"/>
              </w:rPr>
              <w:t xml:space="preserve">SOE quasi-fiscal expenditures </w:t>
            </w:r>
            <w:r w:rsidR="008A5286" w:rsidRPr="0067176D">
              <w:rPr>
                <w:rFonts w:ascii="Calibri" w:hAnsi="Calibri"/>
                <w:color w:val="000000"/>
              </w:rPr>
              <w:t xml:space="preserve"> (6.2)</w:t>
            </w:r>
          </w:p>
        </w:tc>
        <w:tc>
          <w:tcPr>
            <w:tcW w:w="44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tcPr>
          <w:p w14:paraId="21523431" w14:textId="77777777" w:rsidR="008A5286" w:rsidRPr="0067176D" w:rsidRDefault="008A5286" w:rsidP="007171A3">
            <w:pPr>
              <w:spacing w:after="0" w:line="240" w:lineRule="auto"/>
              <w:rPr>
                <w:rFonts w:ascii="Calibri" w:hAnsi="Calibri" w:cs="Times New Roman"/>
                <w:color w:val="000000"/>
                <w:lang w:eastAsia="en-GB"/>
              </w:rPr>
            </w:pPr>
          </w:p>
        </w:tc>
        <w:tc>
          <w:tcPr>
            <w:tcW w:w="44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bottom"/>
            <w:hideMark/>
          </w:tcPr>
          <w:p w14:paraId="69A8F02C"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44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bottom"/>
            <w:hideMark/>
          </w:tcPr>
          <w:p w14:paraId="1112C6EB"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38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diagStripe" w:color="auto" w:fill="auto"/>
            <w:noWrap/>
            <w:vAlign w:val="bottom"/>
            <w:hideMark/>
          </w:tcPr>
          <w:p w14:paraId="1865CD50"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259"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diagStripe" w:color="auto" w:fill="auto"/>
            <w:noWrap/>
            <w:vAlign w:val="bottom"/>
            <w:hideMark/>
          </w:tcPr>
          <w:p w14:paraId="1482226C"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4077" w:type="dxa"/>
            <w:gridSpan w:val="2"/>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diagStripe" w:color="auto" w:fill="auto"/>
          </w:tcPr>
          <w:p w14:paraId="5F6F5117" w14:textId="77777777" w:rsidR="008A5286" w:rsidRPr="0067176D" w:rsidRDefault="008A5286" w:rsidP="007171A3">
            <w:pPr>
              <w:spacing w:after="0" w:line="240" w:lineRule="auto"/>
              <w:rPr>
                <w:rFonts w:cstheme="minorHAnsi"/>
                <w:color w:val="000000"/>
                <w:sz w:val="20"/>
                <w:szCs w:val="20"/>
                <w:lang w:eastAsia="en-GB"/>
              </w:rPr>
            </w:pPr>
          </w:p>
        </w:tc>
      </w:tr>
      <w:tr w:rsidR="008A5286" w:rsidRPr="0067176D" w14:paraId="64828527" w14:textId="77777777" w:rsidTr="002615BD">
        <w:trPr>
          <w:trHeight w:val="308"/>
        </w:trPr>
        <w:tc>
          <w:tcPr>
            <w:tcW w:w="1528" w:type="dxa"/>
            <w:gridSpan w:val="3"/>
            <w:vMerge/>
            <w:tcBorders>
              <w:top w:val="single" w:sz="2" w:space="0" w:color="A6A6A6" w:themeColor="background1" w:themeShade="A6"/>
              <w:left w:val="single" w:sz="12" w:space="0" w:color="auto"/>
              <w:bottom w:val="single" w:sz="12" w:space="0" w:color="auto"/>
              <w:right w:val="single" w:sz="2" w:space="0" w:color="A6A6A6" w:themeColor="background1" w:themeShade="A6"/>
            </w:tcBorders>
            <w:vAlign w:val="center"/>
            <w:hideMark/>
          </w:tcPr>
          <w:p w14:paraId="68981808" w14:textId="77777777" w:rsidR="008A5286" w:rsidRPr="0067176D" w:rsidRDefault="008A5286" w:rsidP="007171A3">
            <w:pPr>
              <w:spacing w:after="0" w:line="240" w:lineRule="auto"/>
              <w:rPr>
                <w:rFonts w:ascii="Calibri" w:hAnsi="Calibri" w:cs="Times New Roman"/>
                <w:b/>
                <w:bCs/>
                <w:color w:val="000000"/>
                <w:lang w:eastAsia="en-GB"/>
              </w:rPr>
            </w:pPr>
          </w:p>
        </w:tc>
        <w:tc>
          <w:tcPr>
            <w:tcW w:w="2745" w:type="dxa"/>
            <w:tcBorders>
              <w:top w:val="single" w:sz="2" w:space="0" w:color="A6A6A6" w:themeColor="background1" w:themeShade="A6"/>
              <w:left w:val="single" w:sz="2" w:space="0" w:color="A6A6A6" w:themeColor="background1" w:themeShade="A6"/>
              <w:bottom w:val="single" w:sz="12" w:space="0" w:color="auto"/>
              <w:right w:val="single" w:sz="2" w:space="0" w:color="A6A6A6" w:themeColor="background1" w:themeShade="A6"/>
            </w:tcBorders>
            <w:shd w:val="clear" w:color="000000" w:fill="FFFFFF"/>
            <w:vAlign w:val="center"/>
            <w:hideMark/>
          </w:tcPr>
          <w:p w14:paraId="2DDED24F" w14:textId="77777777" w:rsidR="008A5286" w:rsidRPr="0067176D" w:rsidRDefault="00E1486E" w:rsidP="00E1486E">
            <w:pPr>
              <w:spacing w:after="0" w:line="240" w:lineRule="auto"/>
              <w:rPr>
                <w:rFonts w:ascii="Calibri" w:hAnsi="Calibri" w:cs="Times New Roman"/>
                <w:color w:val="000000"/>
                <w:lang w:eastAsia="en-GB"/>
              </w:rPr>
            </w:pPr>
            <w:r w:rsidRPr="0067176D">
              <w:rPr>
                <w:rFonts w:ascii="Calibri" w:hAnsi="Calibri"/>
                <w:color w:val="000000"/>
              </w:rPr>
              <w:t>Economic c</w:t>
            </w:r>
            <w:r w:rsidR="008A5286" w:rsidRPr="0067176D">
              <w:rPr>
                <w:rFonts w:ascii="Calibri" w:hAnsi="Calibri"/>
                <w:color w:val="000000"/>
              </w:rPr>
              <w:t>ontribution (6.3)</w:t>
            </w:r>
          </w:p>
        </w:tc>
        <w:tc>
          <w:tcPr>
            <w:tcW w:w="446" w:type="dxa"/>
            <w:tcBorders>
              <w:top w:val="single" w:sz="2" w:space="0" w:color="A6A6A6" w:themeColor="background1" w:themeShade="A6"/>
              <w:left w:val="single" w:sz="2" w:space="0" w:color="A6A6A6" w:themeColor="background1" w:themeShade="A6"/>
              <w:bottom w:val="single" w:sz="12" w:space="0" w:color="auto"/>
              <w:right w:val="single" w:sz="2" w:space="0" w:color="A6A6A6" w:themeColor="background1" w:themeShade="A6"/>
            </w:tcBorders>
          </w:tcPr>
          <w:p w14:paraId="5836EDA6" w14:textId="77777777" w:rsidR="008A5286" w:rsidRPr="0067176D" w:rsidRDefault="008A5286" w:rsidP="007171A3">
            <w:pPr>
              <w:spacing w:after="0" w:line="240" w:lineRule="auto"/>
              <w:rPr>
                <w:rFonts w:ascii="Calibri" w:hAnsi="Calibri" w:cs="Times New Roman"/>
                <w:color w:val="000000"/>
                <w:lang w:eastAsia="en-GB"/>
              </w:rPr>
            </w:pPr>
          </w:p>
        </w:tc>
        <w:tc>
          <w:tcPr>
            <w:tcW w:w="446" w:type="dxa"/>
            <w:tcBorders>
              <w:top w:val="single" w:sz="2" w:space="0" w:color="A6A6A6" w:themeColor="background1" w:themeShade="A6"/>
              <w:left w:val="single" w:sz="2" w:space="0" w:color="A6A6A6" w:themeColor="background1" w:themeShade="A6"/>
              <w:bottom w:val="single" w:sz="12" w:space="0" w:color="auto"/>
              <w:right w:val="single" w:sz="2" w:space="0" w:color="A6A6A6" w:themeColor="background1" w:themeShade="A6"/>
            </w:tcBorders>
            <w:shd w:val="clear" w:color="auto" w:fill="auto"/>
            <w:noWrap/>
            <w:vAlign w:val="bottom"/>
            <w:hideMark/>
          </w:tcPr>
          <w:p w14:paraId="4E47E80C"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446" w:type="dxa"/>
            <w:tcBorders>
              <w:top w:val="single" w:sz="2" w:space="0" w:color="A6A6A6" w:themeColor="background1" w:themeShade="A6"/>
              <w:left w:val="single" w:sz="2" w:space="0" w:color="A6A6A6" w:themeColor="background1" w:themeShade="A6"/>
              <w:bottom w:val="single" w:sz="12" w:space="0" w:color="auto"/>
              <w:right w:val="single" w:sz="2" w:space="0" w:color="A6A6A6" w:themeColor="background1" w:themeShade="A6"/>
            </w:tcBorders>
            <w:shd w:val="clear" w:color="auto" w:fill="auto"/>
            <w:noWrap/>
            <w:vAlign w:val="bottom"/>
            <w:hideMark/>
          </w:tcPr>
          <w:p w14:paraId="379E0008"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385" w:type="dxa"/>
            <w:tcBorders>
              <w:top w:val="single" w:sz="2" w:space="0" w:color="A6A6A6" w:themeColor="background1" w:themeShade="A6"/>
              <w:left w:val="single" w:sz="2" w:space="0" w:color="A6A6A6" w:themeColor="background1" w:themeShade="A6"/>
              <w:bottom w:val="single" w:sz="12" w:space="0" w:color="auto"/>
              <w:right w:val="single" w:sz="2" w:space="0" w:color="A6A6A6" w:themeColor="background1" w:themeShade="A6"/>
            </w:tcBorders>
            <w:shd w:val="clear" w:color="auto" w:fill="2D8B2A"/>
            <w:noWrap/>
            <w:vAlign w:val="bottom"/>
            <w:hideMark/>
          </w:tcPr>
          <w:p w14:paraId="43740D6B"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259" w:type="dxa"/>
            <w:tcBorders>
              <w:top w:val="single" w:sz="2" w:space="0" w:color="A6A6A6" w:themeColor="background1" w:themeShade="A6"/>
              <w:left w:val="single" w:sz="2" w:space="0" w:color="A6A6A6" w:themeColor="background1" w:themeShade="A6"/>
              <w:bottom w:val="single" w:sz="12" w:space="0" w:color="auto"/>
              <w:right w:val="single" w:sz="12" w:space="0" w:color="auto"/>
            </w:tcBorders>
            <w:shd w:val="clear" w:color="auto" w:fill="auto"/>
            <w:noWrap/>
            <w:vAlign w:val="bottom"/>
            <w:hideMark/>
          </w:tcPr>
          <w:p w14:paraId="5633ABE5"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4077" w:type="dxa"/>
            <w:gridSpan w:val="2"/>
            <w:tcBorders>
              <w:top w:val="single" w:sz="2" w:space="0" w:color="A6A6A6" w:themeColor="background1" w:themeShade="A6"/>
              <w:left w:val="single" w:sz="2" w:space="0" w:color="A6A6A6" w:themeColor="background1" w:themeShade="A6"/>
              <w:bottom w:val="single" w:sz="12" w:space="0" w:color="auto"/>
              <w:right w:val="single" w:sz="12" w:space="0" w:color="auto"/>
            </w:tcBorders>
          </w:tcPr>
          <w:p w14:paraId="17564ADC" w14:textId="77777777" w:rsidR="008A5286" w:rsidRPr="0067176D" w:rsidRDefault="008A5286" w:rsidP="007171A3">
            <w:pPr>
              <w:spacing w:after="0" w:line="240" w:lineRule="auto"/>
              <w:rPr>
                <w:rFonts w:cstheme="minorHAnsi"/>
                <w:color w:val="000000"/>
                <w:sz w:val="20"/>
                <w:szCs w:val="20"/>
                <w:lang w:eastAsia="en-GB"/>
              </w:rPr>
            </w:pPr>
          </w:p>
        </w:tc>
      </w:tr>
      <w:tr w:rsidR="008A5286" w:rsidRPr="0067176D" w14:paraId="2E59B336" w14:textId="77777777" w:rsidTr="002615BD">
        <w:trPr>
          <w:trHeight w:val="308"/>
        </w:trPr>
        <w:tc>
          <w:tcPr>
            <w:tcW w:w="1528" w:type="dxa"/>
            <w:gridSpan w:val="3"/>
            <w:vMerge w:val="restart"/>
            <w:tcBorders>
              <w:top w:val="single" w:sz="12" w:space="0" w:color="auto"/>
              <w:left w:val="single" w:sz="12" w:space="0" w:color="auto"/>
              <w:bottom w:val="single" w:sz="2" w:space="0" w:color="A6A6A6" w:themeColor="background1" w:themeShade="A6"/>
              <w:right w:val="single" w:sz="2" w:space="0" w:color="A6A6A6" w:themeColor="background1" w:themeShade="A6"/>
            </w:tcBorders>
            <w:shd w:val="clear" w:color="000000" w:fill="BFBFBF"/>
            <w:noWrap/>
            <w:vAlign w:val="center"/>
            <w:hideMark/>
          </w:tcPr>
          <w:p w14:paraId="7E3B21F3" w14:textId="77777777" w:rsidR="008A5286" w:rsidRPr="0067176D" w:rsidRDefault="00E1486E" w:rsidP="007171A3">
            <w:pPr>
              <w:spacing w:after="0" w:line="240" w:lineRule="auto"/>
              <w:rPr>
                <w:rFonts w:ascii="Calibri" w:hAnsi="Calibri" w:cs="Times New Roman"/>
                <w:b/>
                <w:bCs/>
                <w:color w:val="000000"/>
              </w:rPr>
            </w:pPr>
            <w:r w:rsidRPr="0067176D">
              <w:rPr>
                <w:rFonts w:ascii="Calibri" w:hAnsi="Calibri"/>
                <w:b/>
                <w:bCs/>
                <w:color w:val="000000"/>
              </w:rPr>
              <w:t xml:space="preserve">Outcomes and </w:t>
            </w:r>
            <w:r w:rsidR="008A5286" w:rsidRPr="0067176D">
              <w:rPr>
                <w:rFonts w:ascii="Calibri" w:hAnsi="Calibri"/>
                <w:b/>
                <w:bCs/>
                <w:color w:val="000000"/>
              </w:rPr>
              <w:t>impact</w:t>
            </w:r>
          </w:p>
        </w:tc>
        <w:tc>
          <w:tcPr>
            <w:tcW w:w="2745" w:type="dxa"/>
            <w:tcBorders>
              <w:top w:val="single" w:sz="12" w:space="0" w:color="auto"/>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14:paraId="3D925FFD" w14:textId="77777777" w:rsidR="008A5286" w:rsidRPr="0067176D" w:rsidRDefault="00E1486E" w:rsidP="007171A3">
            <w:pPr>
              <w:spacing w:after="0" w:line="240" w:lineRule="auto"/>
              <w:rPr>
                <w:rFonts w:ascii="Calibri" w:hAnsi="Calibri" w:cs="Times New Roman"/>
                <w:color w:val="000000"/>
              </w:rPr>
            </w:pPr>
            <w:r w:rsidRPr="0067176D">
              <w:rPr>
                <w:rFonts w:ascii="Calibri" w:hAnsi="Calibri"/>
                <w:color w:val="000000"/>
              </w:rPr>
              <w:t>P</w:t>
            </w:r>
            <w:r w:rsidR="008A5286" w:rsidRPr="0067176D">
              <w:rPr>
                <w:rFonts w:ascii="Calibri" w:hAnsi="Calibri"/>
                <w:color w:val="000000"/>
              </w:rPr>
              <w:t xml:space="preserve">ublic </w:t>
            </w:r>
            <w:r w:rsidRPr="0067176D">
              <w:rPr>
                <w:rFonts w:ascii="Calibri" w:hAnsi="Calibri"/>
                <w:color w:val="000000"/>
              </w:rPr>
              <w:t xml:space="preserve">debate </w:t>
            </w:r>
            <w:r w:rsidR="008A5286" w:rsidRPr="0067176D">
              <w:rPr>
                <w:rFonts w:ascii="Calibri" w:hAnsi="Calibri"/>
                <w:color w:val="000000"/>
              </w:rPr>
              <w:t>(7.1)</w:t>
            </w:r>
          </w:p>
        </w:tc>
        <w:tc>
          <w:tcPr>
            <w:tcW w:w="446" w:type="dxa"/>
            <w:tcBorders>
              <w:top w:val="single" w:sz="12" w:space="0" w:color="auto"/>
              <w:left w:val="single" w:sz="2" w:space="0" w:color="A6A6A6" w:themeColor="background1" w:themeShade="A6"/>
              <w:bottom w:val="single" w:sz="2" w:space="0" w:color="A6A6A6" w:themeColor="background1" w:themeShade="A6"/>
              <w:right w:val="single" w:sz="2" w:space="0" w:color="A6A6A6" w:themeColor="background1" w:themeShade="A6"/>
            </w:tcBorders>
          </w:tcPr>
          <w:p w14:paraId="3379385D" w14:textId="77777777" w:rsidR="008A5286" w:rsidRPr="0067176D" w:rsidRDefault="008A5286" w:rsidP="007171A3">
            <w:pPr>
              <w:spacing w:after="0" w:line="240" w:lineRule="auto"/>
              <w:rPr>
                <w:rFonts w:ascii="Calibri" w:hAnsi="Calibri" w:cs="Times New Roman"/>
                <w:color w:val="000000"/>
                <w:lang w:eastAsia="en-GB"/>
              </w:rPr>
            </w:pPr>
          </w:p>
        </w:tc>
        <w:tc>
          <w:tcPr>
            <w:tcW w:w="446" w:type="dxa"/>
            <w:tcBorders>
              <w:top w:val="single" w:sz="12" w:space="0" w:color="auto"/>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14:paraId="4C741E41"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446" w:type="dxa"/>
            <w:tcBorders>
              <w:top w:val="single" w:sz="12" w:space="0" w:color="auto"/>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14:paraId="1DB96E9E"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385" w:type="dxa"/>
            <w:tcBorders>
              <w:top w:val="single" w:sz="12" w:space="0" w:color="auto"/>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14:paraId="6DD5766B"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259" w:type="dxa"/>
            <w:tcBorders>
              <w:top w:val="single" w:sz="12" w:space="0" w:color="auto"/>
              <w:left w:val="single" w:sz="2" w:space="0" w:color="A6A6A6" w:themeColor="background1" w:themeShade="A6"/>
              <w:bottom w:val="single" w:sz="2" w:space="0" w:color="A6A6A6" w:themeColor="background1" w:themeShade="A6"/>
              <w:right w:val="single" w:sz="12" w:space="0" w:color="auto"/>
            </w:tcBorders>
            <w:shd w:val="clear" w:color="auto" w:fill="0076AF"/>
            <w:noWrap/>
            <w:vAlign w:val="bottom"/>
            <w:hideMark/>
          </w:tcPr>
          <w:p w14:paraId="312CCA9A"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4077" w:type="dxa"/>
            <w:gridSpan w:val="2"/>
            <w:tcBorders>
              <w:top w:val="single" w:sz="12" w:space="0" w:color="auto"/>
              <w:left w:val="single" w:sz="2" w:space="0" w:color="A6A6A6" w:themeColor="background1" w:themeShade="A6"/>
              <w:bottom w:val="single" w:sz="2" w:space="0" w:color="A6A6A6" w:themeColor="background1" w:themeShade="A6"/>
              <w:right w:val="single" w:sz="12" w:space="0" w:color="auto"/>
            </w:tcBorders>
            <w:shd w:val="clear" w:color="auto" w:fill="FFFFFF" w:themeFill="background1"/>
          </w:tcPr>
          <w:p w14:paraId="1E6546CC" w14:textId="77777777" w:rsidR="008A5286" w:rsidRPr="0067176D" w:rsidRDefault="008A5286" w:rsidP="007171A3">
            <w:pPr>
              <w:spacing w:after="0" w:line="240" w:lineRule="auto"/>
              <w:rPr>
                <w:rFonts w:cstheme="minorHAnsi"/>
                <w:color w:val="000000"/>
                <w:sz w:val="20"/>
                <w:szCs w:val="20"/>
                <w:lang w:eastAsia="en-GB"/>
              </w:rPr>
            </w:pPr>
          </w:p>
        </w:tc>
      </w:tr>
      <w:tr w:rsidR="008A5286" w:rsidRPr="0067176D" w14:paraId="2D332D8C" w14:textId="77777777" w:rsidTr="002615BD">
        <w:trPr>
          <w:trHeight w:val="289"/>
        </w:trPr>
        <w:tc>
          <w:tcPr>
            <w:tcW w:w="1528" w:type="dxa"/>
            <w:gridSpan w:val="3"/>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14:paraId="423CF3D0" w14:textId="77777777" w:rsidR="008A5286" w:rsidRPr="0067176D" w:rsidRDefault="008A5286" w:rsidP="007171A3">
            <w:pPr>
              <w:spacing w:after="0" w:line="240" w:lineRule="auto"/>
              <w:rPr>
                <w:rFonts w:ascii="Calibri" w:hAnsi="Calibri" w:cs="Times New Roman"/>
                <w:b/>
                <w:bCs/>
                <w:color w:val="000000"/>
                <w:lang w:eastAsia="en-GB"/>
              </w:rPr>
            </w:pPr>
          </w:p>
        </w:tc>
        <w:tc>
          <w:tcPr>
            <w:tcW w:w="274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14:paraId="37623A32" w14:textId="77777777" w:rsidR="008A5286" w:rsidRPr="0067176D" w:rsidRDefault="00E1486E" w:rsidP="00E1486E">
            <w:pPr>
              <w:spacing w:after="0" w:line="240" w:lineRule="auto"/>
              <w:rPr>
                <w:rFonts w:ascii="Calibri" w:hAnsi="Calibri" w:cs="Times New Roman"/>
                <w:color w:val="000000"/>
                <w:lang w:eastAsia="en-GB"/>
              </w:rPr>
            </w:pPr>
            <w:r w:rsidRPr="0067176D">
              <w:rPr>
                <w:rFonts w:ascii="Calibri" w:hAnsi="Calibri"/>
                <w:color w:val="000000"/>
              </w:rPr>
              <w:t>Data accessibility</w:t>
            </w:r>
            <w:r w:rsidR="008A5286" w:rsidRPr="0067176D">
              <w:rPr>
                <w:rFonts w:ascii="Calibri" w:hAnsi="Calibri"/>
                <w:color w:val="000000"/>
              </w:rPr>
              <w:t xml:space="preserve"> (7.2)</w:t>
            </w:r>
          </w:p>
        </w:tc>
        <w:tc>
          <w:tcPr>
            <w:tcW w:w="44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D9D9D9"/>
          </w:tcPr>
          <w:p w14:paraId="4E5F5C84" w14:textId="77777777" w:rsidR="008A5286" w:rsidRPr="0067176D" w:rsidRDefault="008A5286" w:rsidP="007171A3">
            <w:pPr>
              <w:spacing w:after="0" w:line="240" w:lineRule="auto"/>
              <w:rPr>
                <w:rFonts w:ascii="Calibri" w:hAnsi="Calibri" w:cs="Times New Roman"/>
                <w:color w:val="000000"/>
                <w:lang w:eastAsia="en-GB"/>
              </w:rPr>
            </w:pPr>
          </w:p>
        </w:tc>
        <w:tc>
          <w:tcPr>
            <w:tcW w:w="44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D9D9D9"/>
            <w:noWrap/>
            <w:vAlign w:val="bottom"/>
            <w:hideMark/>
          </w:tcPr>
          <w:p w14:paraId="3B6D1150"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44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D9D9D9"/>
            <w:noWrap/>
            <w:vAlign w:val="bottom"/>
            <w:hideMark/>
          </w:tcPr>
          <w:p w14:paraId="623E1056"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38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000000" w:fill="D9D9D9"/>
            <w:noWrap/>
            <w:vAlign w:val="bottom"/>
            <w:hideMark/>
          </w:tcPr>
          <w:p w14:paraId="0205B120"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259"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000000" w:fill="D9D9D9"/>
            <w:noWrap/>
            <w:vAlign w:val="bottom"/>
            <w:hideMark/>
          </w:tcPr>
          <w:p w14:paraId="2F68D219"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4077" w:type="dxa"/>
            <w:gridSpan w:val="2"/>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000000" w:fill="D9D9D9"/>
          </w:tcPr>
          <w:p w14:paraId="6350C8C6" w14:textId="77777777" w:rsidR="008A5286" w:rsidRPr="0067176D" w:rsidRDefault="008A5286" w:rsidP="007171A3">
            <w:pPr>
              <w:spacing w:after="0" w:line="240" w:lineRule="auto"/>
              <w:rPr>
                <w:rFonts w:cstheme="minorHAnsi"/>
                <w:color w:val="000000"/>
                <w:sz w:val="20"/>
                <w:szCs w:val="20"/>
                <w:lang w:eastAsia="en-GB"/>
              </w:rPr>
            </w:pPr>
          </w:p>
        </w:tc>
      </w:tr>
      <w:tr w:rsidR="008A5286" w:rsidRPr="0067176D" w14:paraId="5FEF204F" w14:textId="77777777" w:rsidTr="002615BD">
        <w:trPr>
          <w:trHeight w:val="308"/>
        </w:trPr>
        <w:tc>
          <w:tcPr>
            <w:tcW w:w="1528" w:type="dxa"/>
            <w:gridSpan w:val="3"/>
            <w:vMerge/>
            <w:tcBorders>
              <w:top w:val="single" w:sz="2" w:space="0" w:color="A6A6A6" w:themeColor="background1" w:themeShade="A6"/>
              <w:left w:val="single" w:sz="12" w:space="0" w:color="auto"/>
              <w:bottom w:val="single" w:sz="2" w:space="0" w:color="A6A6A6" w:themeColor="background1" w:themeShade="A6"/>
              <w:right w:val="single" w:sz="2" w:space="0" w:color="A6A6A6" w:themeColor="background1" w:themeShade="A6"/>
            </w:tcBorders>
            <w:vAlign w:val="center"/>
            <w:hideMark/>
          </w:tcPr>
          <w:p w14:paraId="1F6710A1" w14:textId="77777777" w:rsidR="008A5286" w:rsidRPr="0067176D" w:rsidRDefault="008A5286" w:rsidP="007171A3">
            <w:pPr>
              <w:spacing w:after="0" w:line="240" w:lineRule="auto"/>
              <w:rPr>
                <w:rFonts w:ascii="Calibri" w:hAnsi="Calibri" w:cs="Times New Roman"/>
                <w:b/>
                <w:bCs/>
                <w:color w:val="000000"/>
                <w:lang w:eastAsia="en-GB"/>
              </w:rPr>
            </w:pPr>
          </w:p>
        </w:tc>
        <w:tc>
          <w:tcPr>
            <w:tcW w:w="274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auto"/>
            <w:noWrap/>
            <w:vAlign w:val="bottom"/>
            <w:hideMark/>
          </w:tcPr>
          <w:p w14:paraId="4FF5AFE1" w14:textId="77777777" w:rsidR="008A5286" w:rsidRPr="0067176D" w:rsidRDefault="00E1486E" w:rsidP="007171A3">
            <w:pPr>
              <w:spacing w:after="0" w:line="240" w:lineRule="auto"/>
              <w:rPr>
                <w:rFonts w:ascii="Calibri" w:hAnsi="Calibri" w:cs="Times New Roman"/>
                <w:color w:val="000000"/>
                <w:lang w:eastAsia="en-GB"/>
              </w:rPr>
            </w:pPr>
            <w:r w:rsidRPr="0067176D">
              <w:rPr>
                <w:rFonts w:ascii="Calibri" w:hAnsi="Calibri"/>
                <w:color w:val="000000"/>
              </w:rPr>
              <w:t>Follow-up on recomme</w:t>
            </w:r>
            <w:r w:rsidR="008A5286" w:rsidRPr="0067176D">
              <w:rPr>
                <w:rFonts w:ascii="Calibri" w:hAnsi="Calibri"/>
                <w:color w:val="000000"/>
              </w:rPr>
              <w:t>ndations (7.3)</w:t>
            </w:r>
          </w:p>
        </w:tc>
        <w:tc>
          <w:tcPr>
            <w:tcW w:w="44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tcPr>
          <w:p w14:paraId="1F6917D8" w14:textId="77777777" w:rsidR="008A5286" w:rsidRPr="0067176D" w:rsidRDefault="008A5286" w:rsidP="007171A3">
            <w:pPr>
              <w:spacing w:after="0" w:line="240" w:lineRule="auto"/>
              <w:rPr>
                <w:rFonts w:ascii="Calibri" w:hAnsi="Calibri" w:cs="Times New Roman"/>
                <w:color w:val="000000"/>
                <w:lang w:eastAsia="en-GB"/>
              </w:rPr>
            </w:pPr>
          </w:p>
        </w:tc>
        <w:tc>
          <w:tcPr>
            <w:tcW w:w="44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noWrap/>
            <w:vAlign w:val="bottom"/>
            <w:hideMark/>
          </w:tcPr>
          <w:p w14:paraId="1DC4696D"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446"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noWrap/>
            <w:vAlign w:val="bottom"/>
            <w:hideMark/>
          </w:tcPr>
          <w:p w14:paraId="130D37AB"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385"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tcBorders>
            <w:shd w:val="clear" w:color="auto" w:fill="FFFFFF" w:themeFill="background1"/>
            <w:noWrap/>
            <w:vAlign w:val="bottom"/>
            <w:hideMark/>
          </w:tcPr>
          <w:p w14:paraId="7D1D5004"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259" w:type="dxa"/>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0076AF"/>
            <w:noWrap/>
            <w:vAlign w:val="bottom"/>
            <w:hideMark/>
          </w:tcPr>
          <w:p w14:paraId="6893B2CB"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4077" w:type="dxa"/>
            <w:gridSpan w:val="2"/>
            <w:tcBorders>
              <w:top w:val="single" w:sz="2" w:space="0" w:color="A6A6A6" w:themeColor="background1" w:themeShade="A6"/>
              <w:left w:val="single" w:sz="2" w:space="0" w:color="A6A6A6" w:themeColor="background1" w:themeShade="A6"/>
              <w:bottom w:val="single" w:sz="2" w:space="0" w:color="A6A6A6" w:themeColor="background1" w:themeShade="A6"/>
              <w:right w:val="single" w:sz="12" w:space="0" w:color="auto"/>
            </w:tcBorders>
            <w:shd w:val="clear" w:color="auto" w:fill="FFFFFF" w:themeFill="background1"/>
          </w:tcPr>
          <w:p w14:paraId="053F1401" w14:textId="77777777" w:rsidR="008A5286" w:rsidRPr="0067176D" w:rsidRDefault="008A5286" w:rsidP="007171A3">
            <w:pPr>
              <w:spacing w:after="0" w:line="240" w:lineRule="auto"/>
              <w:rPr>
                <w:rFonts w:cstheme="minorHAnsi"/>
                <w:color w:val="000000"/>
                <w:sz w:val="20"/>
                <w:szCs w:val="20"/>
                <w:lang w:eastAsia="en-GB"/>
              </w:rPr>
            </w:pPr>
          </w:p>
        </w:tc>
      </w:tr>
      <w:tr w:rsidR="008A5286" w:rsidRPr="0067176D" w14:paraId="1D936AA8" w14:textId="77777777" w:rsidTr="002615BD">
        <w:trPr>
          <w:trHeight w:val="308"/>
        </w:trPr>
        <w:tc>
          <w:tcPr>
            <w:tcW w:w="1528" w:type="dxa"/>
            <w:gridSpan w:val="3"/>
            <w:vMerge/>
            <w:tcBorders>
              <w:top w:val="single" w:sz="2" w:space="0" w:color="A6A6A6" w:themeColor="background1" w:themeShade="A6"/>
              <w:left w:val="single" w:sz="12" w:space="0" w:color="auto"/>
              <w:bottom w:val="single" w:sz="12" w:space="0" w:color="auto"/>
              <w:right w:val="single" w:sz="2" w:space="0" w:color="A6A6A6" w:themeColor="background1" w:themeShade="A6"/>
            </w:tcBorders>
            <w:vAlign w:val="center"/>
            <w:hideMark/>
          </w:tcPr>
          <w:p w14:paraId="73B76E82" w14:textId="77777777" w:rsidR="008A5286" w:rsidRPr="0067176D" w:rsidRDefault="008A5286" w:rsidP="007171A3">
            <w:pPr>
              <w:spacing w:after="0" w:line="240" w:lineRule="auto"/>
              <w:rPr>
                <w:rFonts w:ascii="Calibri" w:hAnsi="Calibri" w:cs="Times New Roman"/>
                <w:b/>
                <w:bCs/>
                <w:color w:val="000000"/>
                <w:lang w:eastAsia="en-GB"/>
              </w:rPr>
            </w:pPr>
          </w:p>
        </w:tc>
        <w:tc>
          <w:tcPr>
            <w:tcW w:w="2745" w:type="dxa"/>
            <w:tcBorders>
              <w:top w:val="single" w:sz="2" w:space="0" w:color="A6A6A6" w:themeColor="background1" w:themeShade="A6"/>
              <w:left w:val="single" w:sz="2" w:space="0" w:color="A6A6A6" w:themeColor="background1" w:themeShade="A6"/>
              <w:bottom w:val="single" w:sz="12" w:space="0" w:color="auto"/>
              <w:right w:val="single" w:sz="2" w:space="0" w:color="A6A6A6" w:themeColor="background1" w:themeShade="A6"/>
            </w:tcBorders>
            <w:shd w:val="clear" w:color="auto" w:fill="auto"/>
            <w:noWrap/>
            <w:vAlign w:val="bottom"/>
            <w:hideMark/>
          </w:tcPr>
          <w:p w14:paraId="5F175C13" w14:textId="77777777" w:rsidR="008A5286" w:rsidRPr="0067176D" w:rsidRDefault="00E1486E" w:rsidP="007171A3">
            <w:pPr>
              <w:spacing w:after="0" w:line="240" w:lineRule="auto"/>
              <w:rPr>
                <w:rFonts w:ascii="Calibri" w:hAnsi="Calibri" w:cs="Times New Roman"/>
                <w:color w:val="000000"/>
                <w:lang w:eastAsia="en-GB"/>
              </w:rPr>
            </w:pPr>
            <w:r w:rsidRPr="0067176D">
              <w:rPr>
                <w:rFonts w:ascii="Calibri" w:hAnsi="Calibri"/>
                <w:color w:val="000000"/>
              </w:rPr>
              <w:t>Outcomes and impact of implementation</w:t>
            </w:r>
            <w:r w:rsidR="008A5286" w:rsidRPr="0067176D">
              <w:rPr>
                <w:rFonts w:ascii="Calibri" w:hAnsi="Calibri"/>
                <w:color w:val="000000"/>
              </w:rPr>
              <w:t xml:space="preserve"> (7.4)</w:t>
            </w:r>
          </w:p>
        </w:tc>
        <w:tc>
          <w:tcPr>
            <w:tcW w:w="446" w:type="dxa"/>
            <w:tcBorders>
              <w:top w:val="single" w:sz="2" w:space="0" w:color="A6A6A6" w:themeColor="background1" w:themeShade="A6"/>
              <w:left w:val="single" w:sz="2" w:space="0" w:color="A6A6A6" w:themeColor="background1" w:themeShade="A6"/>
              <w:bottom w:val="single" w:sz="12" w:space="0" w:color="auto"/>
              <w:right w:val="single" w:sz="2" w:space="0" w:color="A6A6A6" w:themeColor="background1" w:themeShade="A6"/>
            </w:tcBorders>
          </w:tcPr>
          <w:p w14:paraId="1E341FA5" w14:textId="77777777" w:rsidR="008A5286" w:rsidRPr="0067176D" w:rsidRDefault="008A5286" w:rsidP="007171A3">
            <w:pPr>
              <w:spacing w:after="0" w:line="240" w:lineRule="auto"/>
              <w:rPr>
                <w:rFonts w:ascii="Calibri" w:hAnsi="Calibri" w:cs="Times New Roman"/>
                <w:color w:val="000000"/>
                <w:lang w:eastAsia="en-GB"/>
              </w:rPr>
            </w:pPr>
          </w:p>
        </w:tc>
        <w:tc>
          <w:tcPr>
            <w:tcW w:w="446" w:type="dxa"/>
            <w:tcBorders>
              <w:top w:val="single" w:sz="2" w:space="0" w:color="A6A6A6" w:themeColor="background1" w:themeShade="A6"/>
              <w:left w:val="single" w:sz="2" w:space="0" w:color="A6A6A6" w:themeColor="background1" w:themeShade="A6"/>
              <w:bottom w:val="single" w:sz="12" w:space="0" w:color="auto"/>
              <w:right w:val="single" w:sz="2" w:space="0" w:color="A6A6A6" w:themeColor="background1" w:themeShade="A6"/>
            </w:tcBorders>
            <w:shd w:val="clear" w:color="auto" w:fill="auto"/>
            <w:noWrap/>
            <w:vAlign w:val="bottom"/>
            <w:hideMark/>
          </w:tcPr>
          <w:p w14:paraId="50AEAF25"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446" w:type="dxa"/>
            <w:tcBorders>
              <w:top w:val="single" w:sz="2" w:space="0" w:color="A6A6A6" w:themeColor="background1" w:themeShade="A6"/>
              <w:left w:val="single" w:sz="2" w:space="0" w:color="A6A6A6" w:themeColor="background1" w:themeShade="A6"/>
              <w:bottom w:val="single" w:sz="12" w:space="0" w:color="auto"/>
              <w:right w:val="single" w:sz="2" w:space="0" w:color="A6A6A6" w:themeColor="background1" w:themeShade="A6"/>
            </w:tcBorders>
            <w:shd w:val="clear" w:color="auto" w:fill="auto"/>
            <w:noWrap/>
            <w:vAlign w:val="bottom"/>
            <w:hideMark/>
          </w:tcPr>
          <w:p w14:paraId="5881ECBE"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385" w:type="dxa"/>
            <w:tcBorders>
              <w:top w:val="single" w:sz="2" w:space="0" w:color="A6A6A6" w:themeColor="background1" w:themeShade="A6"/>
              <w:left w:val="single" w:sz="2" w:space="0" w:color="A6A6A6" w:themeColor="background1" w:themeShade="A6"/>
              <w:bottom w:val="single" w:sz="12" w:space="0" w:color="auto"/>
              <w:right w:val="single" w:sz="2" w:space="0" w:color="A6A6A6" w:themeColor="background1" w:themeShade="A6"/>
            </w:tcBorders>
            <w:shd w:val="clear" w:color="000000" w:fill="2D8B2A"/>
            <w:noWrap/>
            <w:vAlign w:val="bottom"/>
            <w:hideMark/>
          </w:tcPr>
          <w:p w14:paraId="0B6407BF"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259" w:type="dxa"/>
            <w:tcBorders>
              <w:top w:val="single" w:sz="2" w:space="0" w:color="A6A6A6" w:themeColor="background1" w:themeShade="A6"/>
              <w:left w:val="single" w:sz="2" w:space="0" w:color="A6A6A6" w:themeColor="background1" w:themeShade="A6"/>
              <w:bottom w:val="single" w:sz="12" w:space="0" w:color="auto"/>
              <w:right w:val="single" w:sz="12" w:space="0" w:color="auto"/>
            </w:tcBorders>
            <w:shd w:val="clear" w:color="auto" w:fill="auto"/>
            <w:noWrap/>
            <w:vAlign w:val="bottom"/>
            <w:hideMark/>
          </w:tcPr>
          <w:p w14:paraId="1789F23F" w14:textId="77777777" w:rsidR="008A5286" w:rsidRPr="0067176D" w:rsidRDefault="008A5286" w:rsidP="007171A3">
            <w:pPr>
              <w:spacing w:after="0" w:line="240" w:lineRule="auto"/>
              <w:rPr>
                <w:rFonts w:ascii="Calibri" w:hAnsi="Calibri" w:cs="Times New Roman"/>
                <w:color w:val="000000"/>
                <w:lang w:eastAsia="en-GB"/>
              </w:rPr>
            </w:pPr>
            <w:r w:rsidRPr="0067176D">
              <w:rPr>
                <w:rFonts w:ascii="Calibri" w:hAnsi="Calibri" w:cs="Times New Roman"/>
                <w:color w:val="000000"/>
                <w:lang w:eastAsia="en-GB"/>
              </w:rPr>
              <w:t> </w:t>
            </w:r>
          </w:p>
        </w:tc>
        <w:tc>
          <w:tcPr>
            <w:tcW w:w="4077" w:type="dxa"/>
            <w:gridSpan w:val="2"/>
            <w:tcBorders>
              <w:top w:val="single" w:sz="2" w:space="0" w:color="A6A6A6" w:themeColor="background1" w:themeShade="A6"/>
              <w:left w:val="single" w:sz="2" w:space="0" w:color="A6A6A6" w:themeColor="background1" w:themeShade="A6"/>
              <w:bottom w:val="single" w:sz="12" w:space="0" w:color="auto"/>
              <w:right w:val="single" w:sz="12" w:space="0" w:color="auto"/>
            </w:tcBorders>
          </w:tcPr>
          <w:p w14:paraId="221F15C8" w14:textId="77777777" w:rsidR="008A5286" w:rsidRPr="0067176D" w:rsidRDefault="008A5286" w:rsidP="007171A3">
            <w:pPr>
              <w:spacing w:after="0" w:line="240" w:lineRule="auto"/>
              <w:rPr>
                <w:rFonts w:cstheme="minorHAnsi"/>
                <w:color w:val="000000"/>
                <w:sz w:val="20"/>
                <w:szCs w:val="20"/>
                <w:lang w:eastAsia="en-GB"/>
              </w:rPr>
            </w:pPr>
          </w:p>
        </w:tc>
      </w:tr>
      <w:tr w:rsidR="008A5286" w:rsidRPr="0067176D" w14:paraId="226A6CD8" w14:textId="77777777" w:rsidTr="002615BD">
        <w:trPr>
          <w:gridBefore w:val="1"/>
          <w:gridAfter w:val="1"/>
          <w:wBefore w:w="15" w:type="dxa"/>
          <w:wAfter w:w="421" w:type="dxa"/>
          <w:trHeight w:val="380"/>
        </w:trPr>
        <w:tc>
          <w:tcPr>
            <w:tcW w:w="9896" w:type="dxa"/>
            <w:gridSpan w:val="9"/>
            <w:tcBorders>
              <w:top w:val="nil"/>
              <w:left w:val="nil"/>
              <w:bottom w:val="nil"/>
              <w:right w:val="nil"/>
            </w:tcBorders>
            <w:shd w:val="clear" w:color="auto" w:fill="auto"/>
            <w:noWrap/>
            <w:vAlign w:val="bottom"/>
            <w:hideMark/>
          </w:tcPr>
          <w:p w14:paraId="3CC9BD28" w14:textId="77777777" w:rsidR="008A5286" w:rsidRPr="0067176D" w:rsidRDefault="00E1486E" w:rsidP="007171A3">
            <w:pPr>
              <w:spacing w:after="0" w:line="240" w:lineRule="auto"/>
              <w:rPr>
                <w:rFonts w:cs="Times New Roman"/>
                <w:i/>
                <w:color w:val="000000"/>
              </w:rPr>
            </w:pPr>
            <w:r w:rsidRPr="0067176D">
              <w:rPr>
                <w:i/>
                <w:color w:val="000000"/>
              </w:rPr>
              <w:t>Assessment card key</w:t>
            </w:r>
          </w:p>
        </w:tc>
      </w:tr>
      <w:tr w:rsidR="008A5286" w:rsidRPr="0067176D" w14:paraId="44F322E6" w14:textId="77777777" w:rsidTr="002615BD">
        <w:trPr>
          <w:gridBefore w:val="1"/>
          <w:gridAfter w:val="1"/>
          <w:wBefore w:w="15" w:type="dxa"/>
          <w:wAfter w:w="421" w:type="dxa"/>
          <w:trHeight w:val="160"/>
        </w:trPr>
        <w:tc>
          <w:tcPr>
            <w:tcW w:w="1050" w:type="dxa"/>
            <w:tcBorders>
              <w:top w:val="nil"/>
              <w:left w:val="nil"/>
              <w:bottom w:val="nil"/>
              <w:right w:val="nil"/>
            </w:tcBorders>
            <w:shd w:val="clear" w:color="auto" w:fill="auto"/>
            <w:noWrap/>
            <w:vAlign w:val="bottom"/>
            <w:hideMark/>
          </w:tcPr>
          <w:p w14:paraId="67DE4E9E" w14:textId="77777777" w:rsidR="008A5286" w:rsidRPr="0067176D" w:rsidRDefault="008A5286" w:rsidP="007171A3">
            <w:pPr>
              <w:spacing w:after="0" w:line="240" w:lineRule="auto"/>
              <w:rPr>
                <w:rFonts w:cs="Times New Roman"/>
              </w:rPr>
            </w:pPr>
          </w:p>
        </w:tc>
        <w:tc>
          <w:tcPr>
            <w:tcW w:w="8846" w:type="dxa"/>
            <w:gridSpan w:val="8"/>
            <w:tcBorders>
              <w:top w:val="nil"/>
              <w:left w:val="nil"/>
              <w:bottom w:val="nil"/>
              <w:right w:val="nil"/>
            </w:tcBorders>
            <w:shd w:val="clear" w:color="auto" w:fill="auto"/>
            <w:noWrap/>
            <w:vAlign w:val="bottom"/>
            <w:hideMark/>
          </w:tcPr>
          <w:p w14:paraId="567AED6C" w14:textId="77777777" w:rsidR="008A5286" w:rsidRPr="0067176D" w:rsidRDefault="008A5286" w:rsidP="007171A3">
            <w:pPr>
              <w:spacing w:after="0" w:line="240" w:lineRule="auto"/>
              <w:rPr>
                <w:rFonts w:cs="Times New Roman"/>
              </w:rPr>
            </w:pPr>
          </w:p>
        </w:tc>
      </w:tr>
      <w:tr w:rsidR="008A5286" w:rsidRPr="0067176D" w14:paraId="3F7C3034" w14:textId="77777777" w:rsidTr="002615BD">
        <w:trPr>
          <w:gridBefore w:val="1"/>
          <w:gridAfter w:val="1"/>
          <w:wBefore w:w="15" w:type="dxa"/>
          <w:wAfter w:w="421" w:type="dxa"/>
          <w:trHeight w:val="600"/>
        </w:trPr>
        <w:tc>
          <w:tcPr>
            <w:tcW w:w="1050" w:type="dxa"/>
            <w:tcBorders>
              <w:top w:val="nil"/>
              <w:left w:val="nil"/>
              <w:bottom w:val="nil"/>
              <w:right w:val="nil"/>
            </w:tcBorders>
            <w:shd w:val="clear" w:color="000000" w:fill="C00000"/>
            <w:noWrap/>
            <w:vAlign w:val="bottom"/>
            <w:hideMark/>
          </w:tcPr>
          <w:p w14:paraId="3E8EA327" w14:textId="77777777" w:rsidR="008A5286" w:rsidRPr="0067176D" w:rsidRDefault="008A5286" w:rsidP="007171A3">
            <w:pPr>
              <w:spacing w:after="0" w:line="240" w:lineRule="auto"/>
              <w:rPr>
                <w:rFonts w:cs="Times New Roman"/>
                <w:color w:val="000000"/>
              </w:rPr>
            </w:pPr>
            <w:r w:rsidRPr="0067176D">
              <w:rPr>
                <w:rFonts w:cs="Times New Roman"/>
                <w:color w:val="000000"/>
              </w:rPr>
              <w:t> </w:t>
            </w:r>
          </w:p>
        </w:tc>
        <w:tc>
          <w:tcPr>
            <w:tcW w:w="8846" w:type="dxa"/>
            <w:gridSpan w:val="8"/>
            <w:tcBorders>
              <w:top w:val="nil"/>
              <w:left w:val="nil"/>
              <w:bottom w:val="single" w:sz="4" w:space="0" w:color="A6A6A6"/>
              <w:right w:val="nil"/>
            </w:tcBorders>
            <w:shd w:val="clear" w:color="auto" w:fill="auto"/>
            <w:hideMark/>
          </w:tcPr>
          <w:p w14:paraId="0115E198" w14:textId="77777777" w:rsidR="008A5286" w:rsidRPr="0067176D" w:rsidRDefault="00FA7F72" w:rsidP="007171A3">
            <w:pPr>
              <w:spacing w:after="0" w:line="240" w:lineRule="auto"/>
              <w:rPr>
                <w:rFonts w:ascii="Calibri" w:hAnsi="Calibri"/>
                <w:color w:val="000000"/>
              </w:rPr>
            </w:pPr>
            <w:r>
              <w:rPr>
                <w:rFonts w:ascii="Calibri" w:hAnsi="Calibri"/>
                <w:color w:val="000000"/>
              </w:rPr>
              <w:t xml:space="preserve">No progress. </w:t>
            </w:r>
            <w:r w:rsidR="00E1486E" w:rsidRPr="0067176D">
              <w:rPr>
                <w:rFonts w:ascii="Calibri" w:hAnsi="Calibri"/>
                <w:color w:val="000000"/>
              </w:rPr>
              <w:t>All or nearly all aspects of the requirement remain outstanding and the broader objective of the requirement is not fulfilled</w:t>
            </w:r>
            <w:r w:rsidR="008A5286" w:rsidRPr="0067176D">
              <w:rPr>
                <w:rFonts w:ascii="Calibri" w:hAnsi="Calibri"/>
                <w:color w:val="000000"/>
              </w:rPr>
              <w:t>.</w:t>
            </w:r>
          </w:p>
        </w:tc>
      </w:tr>
      <w:tr w:rsidR="008A5286" w:rsidRPr="0067176D" w14:paraId="16BBDA04" w14:textId="77777777" w:rsidTr="002615BD">
        <w:trPr>
          <w:gridBefore w:val="1"/>
          <w:gridAfter w:val="1"/>
          <w:wBefore w:w="15" w:type="dxa"/>
          <w:wAfter w:w="421" w:type="dxa"/>
          <w:trHeight w:val="600"/>
        </w:trPr>
        <w:tc>
          <w:tcPr>
            <w:tcW w:w="1050" w:type="dxa"/>
            <w:tcBorders>
              <w:top w:val="nil"/>
              <w:left w:val="nil"/>
              <w:bottom w:val="nil"/>
              <w:right w:val="nil"/>
            </w:tcBorders>
            <w:shd w:val="clear" w:color="000000" w:fill="FAA725"/>
            <w:noWrap/>
            <w:vAlign w:val="bottom"/>
            <w:hideMark/>
          </w:tcPr>
          <w:p w14:paraId="1A520646" w14:textId="77777777" w:rsidR="008A5286" w:rsidRPr="0067176D" w:rsidRDefault="008A5286" w:rsidP="007171A3">
            <w:pPr>
              <w:spacing w:after="0" w:line="240" w:lineRule="auto"/>
              <w:rPr>
                <w:rFonts w:cs="Times New Roman"/>
                <w:color w:val="000000"/>
              </w:rPr>
            </w:pPr>
            <w:r w:rsidRPr="0067176D">
              <w:rPr>
                <w:rFonts w:cs="Times New Roman"/>
                <w:color w:val="000000"/>
              </w:rPr>
              <w:t> </w:t>
            </w:r>
          </w:p>
        </w:tc>
        <w:tc>
          <w:tcPr>
            <w:tcW w:w="8846" w:type="dxa"/>
            <w:gridSpan w:val="8"/>
            <w:tcBorders>
              <w:top w:val="nil"/>
              <w:left w:val="nil"/>
              <w:bottom w:val="single" w:sz="4" w:space="0" w:color="A6A6A6"/>
              <w:right w:val="nil"/>
            </w:tcBorders>
            <w:shd w:val="clear" w:color="auto" w:fill="auto"/>
            <w:hideMark/>
          </w:tcPr>
          <w:p w14:paraId="57C76007" w14:textId="77777777" w:rsidR="008A5286" w:rsidRPr="0067176D" w:rsidRDefault="00FA7F72" w:rsidP="007171A3">
            <w:pPr>
              <w:spacing w:after="0" w:line="240" w:lineRule="auto"/>
              <w:rPr>
                <w:rFonts w:ascii="Calibri" w:hAnsi="Calibri"/>
                <w:color w:val="000000"/>
              </w:rPr>
            </w:pPr>
            <w:r>
              <w:rPr>
                <w:rFonts w:ascii="Calibri" w:hAnsi="Calibri"/>
                <w:color w:val="000000"/>
              </w:rPr>
              <w:t xml:space="preserve">Inadequate. </w:t>
            </w:r>
            <w:r w:rsidR="00E1486E" w:rsidRPr="0067176D">
              <w:rPr>
                <w:rFonts w:ascii="Calibri" w:hAnsi="Calibri"/>
                <w:color w:val="000000"/>
              </w:rPr>
              <w:t>Significant aspects of the requirement have not been implemented and the broader objective of the requirement is far from fulfilled</w:t>
            </w:r>
            <w:r w:rsidR="008A5286" w:rsidRPr="0067176D">
              <w:rPr>
                <w:rFonts w:ascii="Calibri" w:hAnsi="Calibri"/>
                <w:color w:val="000000"/>
              </w:rPr>
              <w:t>.</w:t>
            </w:r>
          </w:p>
        </w:tc>
      </w:tr>
      <w:tr w:rsidR="008A5286" w:rsidRPr="0067176D" w14:paraId="75B4C0A3" w14:textId="77777777" w:rsidTr="002615BD">
        <w:trPr>
          <w:gridBefore w:val="1"/>
          <w:gridAfter w:val="1"/>
          <w:wBefore w:w="15" w:type="dxa"/>
          <w:wAfter w:w="421" w:type="dxa"/>
          <w:trHeight w:val="612"/>
        </w:trPr>
        <w:tc>
          <w:tcPr>
            <w:tcW w:w="1050" w:type="dxa"/>
            <w:tcBorders>
              <w:top w:val="nil"/>
              <w:left w:val="nil"/>
              <w:bottom w:val="nil"/>
              <w:right w:val="nil"/>
            </w:tcBorders>
            <w:shd w:val="clear" w:color="000000" w:fill="84AE42"/>
            <w:noWrap/>
            <w:vAlign w:val="bottom"/>
            <w:hideMark/>
          </w:tcPr>
          <w:p w14:paraId="3FA78D64" w14:textId="77777777" w:rsidR="008A5286" w:rsidRPr="0067176D" w:rsidRDefault="008A5286" w:rsidP="007171A3">
            <w:pPr>
              <w:spacing w:after="0" w:line="240" w:lineRule="auto"/>
              <w:rPr>
                <w:rFonts w:cs="Times New Roman"/>
                <w:color w:val="000000"/>
              </w:rPr>
            </w:pPr>
            <w:r w:rsidRPr="0067176D">
              <w:rPr>
                <w:rFonts w:cs="Times New Roman"/>
                <w:color w:val="000000"/>
              </w:rPr>
              <w:t> </w:t>
            </w:r>
          </w:p>
        </w:tc>
        <w:tc>
          <w:tcPr>
            <w:tcW w:w="8846" w:type="dxa"/>
            <w:gridSpan w:val="8"/>
            <w:tcBorders>
              <w:top w:val="nil"/>
              <w:left w:val="nil"/>
              <w:bottom w:val="single" w:sz="4" w:space="0" w:color="A6A6A6"/>
              <w:right w:val="nil"/>
            </w:tcBorders>
            <w:shd w:val="clear" w:color="auto" w:fill="auto"/>
            <w:hideMark/>
          </w:tcPr>
          <w:p w14:paraId="19E8092D" w14:textId="77777777" w:rsidR="008A5286" w:rsidRPr="0067176D" w:rsidRDefault="00E1486E" w:rsidP="007171A3">
            <w:pPr>
              <w:spacing w:after="0" w:line="240" w:lineRule="auto"/>
              <w:rPr>
                <w:rFonts w:ascii="Calibri" w:hAnsi="Calibri"/>
                <w:color w:val="000000"/>
              </w:rPr>
            </w:pPr>
            <w:r w:rsidRPr="0067176D">
              <w:rPr>
                <w:rFonts w:ascii="Calibri" w:hAnsi="Calibri"/>
                <w:color w:val="000000"/>
              </w:rPr>
              <w:t>Meaningful progress. Significant aspects of the requirement have been implemented and the broader objective of the requirement is being fulfilled</w:t>
            </w:r>
            <w:r w:rsidR="008A5286" w:rsidRPr="0067176D">
              <w:rPr>
                <w:rFonts w:ascii="Calibri" w:hAnsi="Calibri"/>
                <w:color w:val="000000"/>
              </w:rPr>
              <w:t>.</w:t>
            </w:r>
          </w:p>
        </w:tc>
      </w:tr>
      <w:tr w:rsidR="008A5286" w:rsidRPr="0067176D" w14:paraId="15829028" w14:textId="77777777" w:rsidTr="002615BD">
        <w:trPr>
          <w:gridBefore w:val="1"/>
          <w:gridAfter w:val="1"/>
          <w:wBefore w:w="15" w:type="dxa"/>
          <w:wAfter w:w="421" w:type="dxa"/>
          <w:trHeight w:val="580"/>
        </w:trPr>
        <w:tc>
          <w:tcPr>
            <w:tcW w:w="1050" w:type="dxa"/>
            <w:tcBorders>
              <w:top w:val="nil"/>
              <w:left w:val="nil"/>
              <w:bottom w:val="nil"/>
              <w:right w:val="nil"/>
            </w:tcBorders>
            <w:shd w:val="clear" w:color="000000" w:fill="227020"/>
            <w:noWrap/>
            <w:vAlign w:val="bottom"/>
            <w:hideMark/>
          </w:tcPr>
          <w:p w14:paraId="324F1D62" w14:textId="77777777" w:rsidR="008A5286" w:rsidRPr="0067176D" w:rsidRDefault="008A5286" w:rsidP="007171A3">
            <w:pPr>
              <w:spacing w:after="0" w:line="240" w:lineRule="auto"/>
              <w:rPr>
                <w:rFonts w:cs="Times New Roman"/>
                <w:color w:val="000000"/>
              </w:rPr>
            </w:pPr>
            <w:r w:rsidRPr="0067176D">
              <w:rPr>
                <w:rFonts w:cs="Times New Roman"/>
                <w:color w:val="000000"/>
              </w:rPr>
              <w:t> </w:t>
            </w:r>
          </w:p>
        </w:tc>
        <w:tc>
          <w:tcPr>
            <w:tcW w:w="8846" w:type="dxa"/>
            <w:gridSpan w:val="8"/>
            <w:tcBorders>
              <w:top w:val="nil"/>
              <w:left w:val="nil"/>
              <w:bottom w:val="single" w:sz="4" w:space="0" w:color="A6A6A6"/>
              <w:right w:val="nil"/>
            </w:tcBorders>
            <w:shd w:val="clear" w:color="auto" w:fill="auto"/>
            <w:hideMark/>
          </w:tcPr>
          <w:p w14:paraId="20270F4C" w14:textId="77777777" w:rsidR="008A5286" w:rsidRPr="0067176D" w:rsidRDefault="00E1486E" w:rsidP="007171A3">
            <w:pPr>
              <w:spacing w:after="0" w:line="240" w:lineRule="auto"/>
              <w:rPr>
                <w:rFonts w:ascii="Calibri" w:hAnsi="Calibri"/>
                <w:color w:val="000000"/>
              </w:rPr>
            </w:pPr>
            <w:r w:rsidRPr="0067176D">
              <w:rPr>
                <w:rFonts w:ascii="Calibri" w:hAnsi="Calibri"/>
                <w:color w:val="000000"/>
              </w:rPr>
              <w:t>Satisfactory progress. All aspects of the requirement have been implemented and the broader objective of the requirement has been fulfilled</w:t>
            </w:r>
            <w:r w:rsidR="008A5286" w:rsidRPr="0067176D">
              <w:rPr>
                <w:rFonts w:ascii="Calibri" w:hAnsi="Calibri"/>
                <w:color w:val="000000"/>
              </w:rPr>
              <w:t>.</w:t>
            </w:r>
          </w:p>
        </w:tc>
      </w:tr>
      <w:tr w:rsidR="008A5286" w:rsidRPr="0067176D" w14:paraId="20E27E75" w14:textId="77777777" w:rsidTr="002615BD">
        <w:trPr>
          <w:gridBefore w:val="1"/>
          <w:gridAfter w:val="1"/>
          <w:wBefore w:w="15" w:type="dxa"/>
          <w:wAfter w:w="421" w:type="dxa"/>
          <w:trHeight w:val="600"/>
        </w:trPr>
        <w:tc>
          <w:tcPr>
            <w:tcW w:w="1050" w:type="dxa"/>
            <w:tcBorders>
              <w:top w:val="nil"/>
              <w:left w:val="nil"/>
              <w:bottom w:val="nil"/>
              <w:right w:val="nil"/>
            </w:tcBorders>
            <w:shd w:val="clear" w:color="000000" w:fill="0076AF"/>
            <w:noWrap/>
            <w:vAlign w:val="bottom"/>
            <w:hideMark/>
          </w:tcPr>
          <w:p w14:paraId="4CE11530" w14:textId="77777777" w:rsidR="008A5286" w:rsidRPr="0067176D" w:rsidRDefault="008A5286" w:rsidP="007171A3">
            <w:pPr>
              <w:spacing w:after="0" w:line="240" w:lineRule="auto"/>
              <w:rPr>
                <w:rFonts w:cs="Times New Roman"/>
                <w:color w:val="000000"/>
              </w:rPr>
            </w:pPr>
            <w:r w:rsidRPr="0067176D">
              <w:rPr>
                <w:rFonts w:cs="Times New Roman"/>
                <w:color w:val="000000"/>
              </w:rPr>
              <w:t> </w:t>
            </w:r>
          </w:p>
        </w:tc>
        <w:tc>
          <w:tcPr>
            <w:tcW w:w="8846" w:type="dxa"/>
            <w:gridSpan w:val="8"/>
            <w:tcBorders>
              <w:top w:val="nil"/>
              <w:left w:val="nil"/>
              <w:bottom w:val="single" w:sz="4" w:space="0" w:color="A6A6A6"/>
              <w:right w:val="nil"/>
            </w:tcBorders>
            <w:shd w:val="clear" w:color="auto" w:fill="auto"/>
            <w:hideMark/>
          </w:tcPr>
          <w:p w14:paraId="71F6B74A" w14:textId="77777777" w:rsidR="008A5286" w:rsidRPr="0067176D" w:rsidRDefault="00E1486E" w:rsidP="007171A3">
            <w:pPr>
              <w:spacing w:after="0" w:line="240" w:lineRule="auto"/>
              <w:rPr>
                <w:rFonts w:ascii="Calibri" w:hAnsi="Calibri"/>
                <w:color w:val="000000"/>
              </w:rPr>
            </w:pPr>
            <w:r w:rsidRPr="0067176D">
              <w:rPr>
                <w:rFonts w:ascii="Calibri" w:hAnsi="Calibri"/>
                <w:color w:val="000000"/>
              </w:rPr>
              <w:br/>
              <w:t>Beyond. The country has gone beyond the requirements</w:t>
            </w:r>
            <w:r w:rsidR="008A5286" w:rsidRPr="0067176D">
              <w:rPr>
                <w:rFonts w:ascii="Calibri" w:hAnsi="Calibri"/>
                <w:color w:val="000000"/>
              </w:rPr>
              <w:t>.</w:t>
            </w:r>
          </w:p>
        </w:tc>
      </w:tr>
      <w:tr w:rsidR="008A5286" w:rsidRPr="0067176D" w14:paraId="7B099ACB" w14:textId="77777777" w:rsidTr="002615BD">
        <w:trPr>
          <w:gridBefore w:val="1"/>
          <w:gridAfter w:val="1"/>
          <w:wBefore w:w="15" w:type="dxa"/>
          <w:wAfter w:w="421" w:type="dxa"/>
          <w:trHeight w:val="600"/>
        </w:trPr>
        <w:tc>
          <w:tcPr>
            <w:tcW w:w="1050" w:type="dxa"/>
            <w:tcBorders>
              <w:top w:val="nil"/>
              <w:left w:val="nil"/>
              <w:bottom w:val="nil"/>
              <w:right w:val="nil"/>
            </w:tcBorders>
            <w:shd w:val="clear" w:color="000000" w:fill="D9D9D9"/>
            <w:noWrap/>
            <w:vAlign w:val="bottom"/>
            <w:hideMark/>
          </w:tcPr>
          <w:p w14:paraId="2C1A09A0" w14:textId="77777777" w:rsidR="008A5286" w:rsidRPr="0067176D" w:rsidRDefault="008A5286" w:rsidP="007171A3">
            <w:pPr>
              <w:spacing w:after="0" w:line="240" w:lineRule="auto"/>
              <w:jc w:val="center"/>
              <w:rPr>
                <w:rFonts w:cs="Times New Roman"/>
                <w:color w:val="000000"/>
              </w:rPr>
            </w:pPr>
            <w:r w:rsidRPr="0067176D">
              <w:rPr>
                <w:rFonts w:cs="Times New Roman"/>
                <w:color w:val="000000"/>
              </w:rPr>
              <w:t> </w:t>
            </w:r>
          </w:p>
        </w:tc>
        <w:tc>
          <w:tcPr>
            <w:tcW w:w="8846" w:type="dxa"/>
            <w:gridSpan w:val="8"/>
            <w:tcBorders>
              <w:top w:val="nil"/>
              <w:left w:val="nil"/>
              <w:bottom w:val="single" w:sz="4" w:space="0" w:color="A6A6A6"/>
              <w:right w:val="nil"/>
            </w:tcBorders>
            <w:shd w:val="clear" w:color="auto" w:fill="auto"/>
            <w:hideMark/>
          </w:tcPr>
          <w:p w14:paraId="7DEFFEA9" w14:textId="77777777" w:rsidR="008A5286" w:rsidRPr="0067176D" w:rsidRDefault="00E1486E" w:rsidP="007171A3">
            <w:pPr>
              <w:spacing w:after="0" w:line="240" w:lineRule="auto"/>
              <w:rPr>
                <w:rFonts w:ascii="Calibri" w:hAnsi="Calibri"/>
                <w:color w:val="000000"/>
              </w:rPr>
            </w:pPr>
            <w:r w:rsidRPr="0067176D">
              <w:rPr>
                <w:rFonts w:ascii="Calibri" w:hAnsi="Calibri"/>
                <w:color w:val="000000"/>
              </w:rPr>
              <w:t>This requirement is only encouraged or recommended and should not be taken into account in assessing compliance</w:t>
            </w:r>
            <w:r w:rsidR="008A5286" w:rsidRPr="0067176D">
              <w:rPr>
                <w:rFonts w:ascii="Calibri" w:hAnsi="Calibri"/>
                <w:color w:val="000000"/>
              </w:rPr>
              <w:t>.</w:t>
            </w:r>
          </w:p>
        </w:tc>
      </w:tr>
      <w:tr w:rsidR="008A5286" w:rsidRPr="0067176D" w14:paraId="25861099" w14:textId="77777777" w:rsidTr="002615BD">
        <w:trPr>
          <w:gridBefore w:val="1"/>
          <w:gridAfter w:val="1"/>
          <w:wBefore w:w="15" w:type="dxa"/>
          <w:wAfter w:w="421" w:type="dxa"/>
          <w:trHeight w:val="560"/>
        </w:trPr>
        <w:tc>
          <w:tcPr>
            <w:tcW w:w="1050" w:type="dxa"/>
            <w:tcBorders>
              <w:top w:val="nil"/>
              <w:left w:val="nil"/>
              <w:bottom w:val="single" w:sz="4" w:space="0" w:color="A6A6A6" w:themeColor="background1" w:themeShade="A6"/>
              <w:right w:val="nil"/>
            </w:tcBorders>
            <w:shd w:val="diagStripe" w:color="D9D9D9" w:fill="auto"/>
            <w:noWrap/>
            <w:vAlign w:val="bottom"/>
            <w:hideMark/>
          </w:tcPr>
          <w:p w14:paraId="3A845243" w14:textId="77777777" w:rsidR="008A5286" w:rsidRPr="0067176D" w:rsidRDefault="008A5286" w:rsidP="007171A3">
            <w:pPr>
              <w:spacing w:after="0" w:line="240" w:lineRule="auto"/>
              <w:rPr>
                <w:rFonts w:cs="Times New Roman"/>
                <w:color w:val="000000"/>
              </w:rPr>
            </w:pPr>
          </w:p>
        </w:tc>
        <w:tc>
          <w:tcPr>
            <w:tcW w:w="8846" w:type="dxa"/>
            <w:gridSpan w:val="8"/>
            <w:tcBorders>
              <w:top w:val="nil"/>
              <w:left w:val="nil"/>
              <w:bottom w:val="single" w:sz="4" w:space="0" w:color="A6A6A6" w:themeColor="background1" w:themeShade="A6"/>
              <w:right w:val="nil"/>
            </w:tcBorders>
            <w:shd w:val="clear" w:color="auto" w:fill="auto"/>
            <w:hideMark/>
          </w:tcPr>
          <w:p w14:paraId="01549934" w14:textId="77777777" w:rsidR="008A5286" w:rsidRPr="0067176D" w:rsidRDefault="00E1486E" w:rsidP="007171A3">
            <w:pPr>
              <w:spacing w:after="0" w:line="240" w:lineRule="auto"/>
              <w:rPr>
                <w:rFonts w:ascii="Calibri" w:hAnsi="Calibri"/>
                <w:color w:val="000000"/>
              </w:rPr>
            </w:pPr>
            <w:r w:rsidRPr="0067176D">
              <w:rPr>
                <w:rFonts w:ascii="Calibri" w:hAnsi="Calibri"/>
                <w:color w:val="000000"/>
              </w:rPr>
              <w:t>The MSG has demonstrated that this requirement is not applicable in the country</w:t>
            </w:r>
          </w:p>
        </w:tc>
      </w:tr>
    </w:tbl>
    <w:p w14:paraId="2337739C" w14:textId="77777777" w:rsidR="008A5286" w:rsidRPr="0067176D" w:rsidRDefault="008A5286" w:rsidP="008A5286">
      <w:pPr>
        <w:pBdr>
          <w:bottom w:val="dotted" w:sz="24" w:space="1" w:color="auto"/>
        </w:pBdr>
        <w:spacing w:after="0" w:line="240" w:lineRule="auto"/>
        <w:rPr>
          <w:rFonts w:cstheme="minorHAnsi"/>
        </w:rPr>
      </w:pPr>
    </w:p>
    <w:p w14:paraId="215AE53A" w14:textId="77777777" w:rsidR="008A5286" w:rsidRPr="0067176D" w:rsidRDefault="008A5286" w:rsidP="008A5286">
      <w:pPr>
        <w:widowControl w:val="0"/>
        <w:suppressAutoHyphens/>
        <w:spacing w:after="0" w:line="240" w:lineRule="auto"/>
        <w:jc w:val="center"/>
        <w:rPr>
          <w:rFonts w:cstheme="minorHAnsi"/>
        </w:rPr>
      </w:pPr>
    </w:p>
    <w:p w14:paraId="3718B115" w14:textId="77777777" w:rsidR="008A5286" w:rsidRPr="0067176D" w:rsidRDefault="008A5286" w:rsidP="008A5286">
      <w:pPr>
        <w:widowControl w:val="0"/>
        <w:suppressAutoHyphens/>
        <w:spacing w:after="0" w:line="240" w:lineRule="auto"/>
        <w:jc w:val="center"/>
        <w:rPr>
          <w:rFonts w:cstheme="minorHAnsi"/>
        </w:rPr>
      </w:pPr>
    </w:p>
    <w:p w14:paraId="494E4E01" w14:textId="77777777" w:rsidR="008A5286" w:rsidRPr="0067176D" w:rsidRDefault="008A5286" w:rsidP="008A5286">
      <w:pPr>
        <w:widowControl w:val="0"/>
        <w:suppressAutoHyphens/>
        <w:spacing w:after="0" w:line="240" w:lineRule="auto"/>
        <w:jc w:val="center"/>
        <w:rPr>
          <w:rFonts w:cstheme="minorHAnsi"/>
        </w:rPr>
      </w:pPr>
    </w:p>
    <w:p w14:paraId="5C135693" w14:textId="77777777" w:rsidR="008A5286" w:rsidRPr="0067176D" w:rsidRDefault="008A5286" w:rsidP="008A5286">
      <w:pPr>
        <w:widowControl w:val="0"/>
        <w:suppressAutoHyphens/>
        <w:spacing w:after="0" w:line="240" w:lineRule="auto"/>
        <w:jc w:val="center"/>
        <w:rPr>
          <w:rFonts w:cstheme="minorHAnsi"/>
        </w:rPr>
      </w:pPr>
    </w:p>
    <w:p w14:paraId="6CED39EA" w14:textId="77777777" w:rsidR="008A5286" w:rsidRPr="0067176D" w:rsidRDefault="008A5286" w:rsidP="008A5286">
      <w:pPr>
        <w:widowControl w:val="0"/>
        <w:suppressAutoHyphens/>
        <w:spacing w:after="0" w:line="240" w:lineRule="auto"/>
        <w:jc w:val="center"/>
        <w:rPr>
          <w:rFonts w:cstheme="minorHAnsi"/>
        </w:rPr>
      </w:pPr>
    </w:p>
    <w:p w14:paraId="63D3B127" w14:textId="77777777" w:rsidR="008A5286" w:rsidRPr="0067176D" w:rsidRDefault="008A5286" w:rsidP="008A5286">
      <w:pPr>
        <w:widowControl w:val="0"/>
        <w:suppressAutoHyphens/>
        <w:spacing w:after="0" w:line="240" w:lineRule="auto"/>
        <w:jc w:val="center"/>
        <w:rPr>
          <w:rFonts w:cstheme="minorHAnsi"/>
        </w:rPr>
      </w:pPr>
    </w:p>
    <w:p w14:paraId="4B401BC7" w14:textId="77777777" w:rsidR="008A5286" w:rsidRPr="0067176D" w:rsidRDefault="008A5286" w:rsidP="008A5286">
      <w:pPr>
        <w:widowControl w:val="0"/>
        <w:suppressAutoHyphens/>
        <w:spacing w:after="0" w:line="240" w:lineRule="auto"/>
        <w:jc w:val="center"/>
        <w:rPr>
          <w:rFonts w:cstheme="minorHAnsi"/>
        </w:rPr>
      </w:pPr>
    </w:p>
    <w:p w14:paraId="75768FBC" w14:textId="77777777" w:rsidR="008A5286" w:rsidRPr="0067176D" w:rsidRDefault="008A5286" w:rsidP="008A5286">
      <w:pPr>
        <w:widowControl w:val="0"/>
        <w:suppressAutoHyphens/>
        <w:spacing w:after="0" w:line="240" w:lineRule="auto"/>
        <w:jc w:val="center"/>
        <w:rPr>
          <w:rFonts w:cstheme="minorHAnsi"/>
        </w:rPr>
      </w:pPr>
    </w:p>
    <w:p w14:paraId="118F3AFD" w14:textId="77777777" w:rsidR="002615BD" w:rsidRDefault="002615BD" w:rsidP="008A5286">
      <w:pPr>
        <w:widowControl w:val="0"/>
        <w:suppressAutoHyphens/>
        <w:spacing w:after="0" w:line="240" w:lineRule="auto"/>
        <w:jc w:val="center"/>
        <w:rPr>
          <w:rFonts w:cstheme="minorHAnsi"/>
        </w:rPr>
      </w:pPr>
    </w:p>
    <w:p w14:paraId="454C798C" w14:textId="55FE22F0" w:rsidR="008A5286" w:rsidRPr="0067176D" w:rsidRDefault="008A5286" w:rsidP="008A5286">
      <w:pPr>
        <w:widowControl w:val="0"/>
        <w:suppressAutoHyphens/>
        <w:spacing w:after="0" w:line="240" w:lineRule="auto"/>
        <w:jc w:val="center"/>
        <w:rPr>
          <w:rFonts w:cstheme="minorHAnsi"/>
        </w:rPr>
      </w:pPr>
      <w:r w:rsidRPr="0067176D">
        <w:rPr>
          <w:rFonts w:cstheme="minorHAnsi"/>
        </w:rPr>
        <w:t>ANNEXES</w:t>
      </w:r>
    </w:p>
    <w:p w14:paraId="21DFBD6A" w14:textId="77777777" w:rsidR="008A5286" w:rsidRPr="0067176D" w:rsidRDefault="008A5286" w:rsidP="008A5286">
      <w:pPr>
        <w:widowControl w:val="0"/>
        <w:suppressAutoHyphens/>
        <w:spacing w:after="0" w:line="240" w:lineRule="auto"/>
        <w:jc w:val="center"/>
        <w:rPr>
          <w:rFonts w:cstheme="minorHAnsi"/>
        </w:rPr>
      </w:pPr>
    </w:p>
    <w:p w14:paraId="1F723EE9" w14:textId="77777777" w:rsidR="008A5286" w:rsidRPr="0067176D" w:rsidRDefault="00F12AF0" w:rsidP="008A5286">
      <w:pPr>
        <w:pStyle w:val="ListParagraph"/>
        <w:widowControl w:val="0"/>
        <w:numPr>
          <w:ilvl w:val="0"/>
          <w:numId w:val="24"/>
        </w:numPr>
        <w:suppressAutoHyphens/>
        <w:spacing w:after="0" w:line="240" w:lineRule="auto"/>
        <w:jc w:val="both"/>
        <w:rPr>
          <w:rFonts w:cstheme="minorHAnsi"/>
        </w:rPr>
      </w:pPr>
      <w:r w:rsidRPr="0067176D">
        <w:rPr>
          <w:rFonts w:cstheme="minorHAnsi"/>
        </w:rPr>
        <w:t>Response of the Minister for Petr</w:t>
      </w:r>
      <w:r w:rsidR="00FA7F72">
        <w:rPr>
          <w:rFonts w:cstheme="minorHAnsi"/>
        </w:rPr>
        <w:t>oleu</w:t>
      </w:r>
      <w:r w:rsidRPr="0067176D">
        <w:rPr>
          <w:rFonts w:cstheme="minorHAnsi"/>
        </w:rPr>
        <w:t xml:space="preserve">m and Energy </w:t>
      </w:r>
      <w:r w:rsidR="00FA7F72">
        <w:rPr>
          <w:rFonts w:cstheme="minorHAnsi"/>
        </w:rPr>
        <w:t xml:space="preserve">regarding </w:t>
      </w:r>
      <w:r w:rsidRPr="0067176D">
        <w:rPr>
          <w:rFonts w:cstheme="minorHAnsi"/>
        </w:rPr>
        <w:t xml:space="preserve">the </w:t>
      </w:r>
      <w:r w:rsidR="008A5286" w:rsidRPr="0067176D">
        <w:rPr>
          <w:rFonts w:cstheme="minorHAnsi"/>
        </w:rPr>
        <w:t>Validation</w:t>
      </w:r>
      <w:r w:rsidRPr="0067176D">
        <w:rPr>
          <w:rFonts w:cstheme="minorHAnsi"/>
        </w:rPr>
        <w:t xml:space="preserve"> Report</w:t>
      </w:r>
      <w:r w:rsidR="008A5286" w:rsidRPr="0067176D">
        <w:rPr>
          <w:rFonts w:cstheme="minorHAnsi"/>
        </w:rPr>
        <w:t>.</w:t>
      </w:r>
    </w:p>
    <w:p w14:paraId="7CE43B58" w14:textId="77777777" w:rsidR="008A5286" w:rsidRPr="0067176D" w:rsidRDefault="008A5286" w:rsidP="008A5286">
      <w:pPr>
        <w:pStyle w:val="ListParagraph"/>
        <w:widowControl w:val="0"/>
        <w:suppressAutoHyphens/>
        <w:spacing w:after="0" w:line="240" w:lineRule="auto"/>
        <w:jc w:val="both"/>
        <w:rPr>
          <w:rFonts w:cstheme="minorHAnsi"/>
        </w:rPr>
      </w:pPr>
    </w:p>
    <w:p w14:paraId="5AC5A2D7" w14:textId="77777777" w:rsidR="007825DF" w:rsidRPr="0067176D" w:rsidRDefault="00F12AF0" w:rsidP="008A5286">
      <w:pPr>
        <w:pStyle w:val="ListParagraph"/>
        <w:widowControl w:val="0"/>
        <w:numPr>
          <w:ilvl w:val="0"/>
          <w:numId w:val="24"/>
        </w:numPr>
        <w:suppressAutoHyphens/>
        <w:spacing w:after="0" w:line="240" w:lineRule="auto"/>
        <w:jc w:val="both"/>
        <w:rPr>
          <w:rFonts w:cstheme="minorHAnsi"/>
        </w:rPr>
      </w:pPr>
      <w:r w:rsidRPr="0067176D">
        <w:rPr>
          <w:rFonts w:cstheme="minorHAnsi"/>
        </w:rPr>
        <w:t>I</w:t>
      </w:r>
      <w:r w:rsidR="007E3EE6" w:rsidRPr="0067176D">
        <w:rPr>
          <w:rFonts w:cstheme="minorHAnsi"/>
        </w:rPr>
        <w:t>nterministeria</w:t>
      </w:r>
      <w:r w:rsidRPr="0067176D">
        <w:rPr>
          <w:rFonts w:cstheme="minorHAnsi"/>
        </w:rPr>
        <w:t xml:space="preserve">l Order No. </w:t>
      </w:r>
      <w:r w:rsidR="008A5286" w:rsidRPr="0067176D">
        <w:rPr>
          <w:rFonts w:cstheme="minorHAnsi"/>
        </w:rPr>
        <w:t xml:space="preserve">22469 </w:t>
      </w:r>
      <w:r w:rsidRPr="0067176D">
        <w:rPr>
          <w:rFonts w:cstheme="minorHAnsi"/>
        </w:rPr>
        <w:t xml:space="preserve">dated </w:t>
      </w:r>
      <w:r w:rsidR="008A5286" w:rsidRPr="0067176D">
        <w:rPr>
          <w:rFonts w:cstheme="minorHAnsi"/>
        </w:rPr>
        <w:t xml:space="preserve">20 </w:t>
      </w:r>
      <w:r w:rsidRPr="0067176D">
        <w:rPr>
          <w:rFonts w:cstheme="minorHAnsi"/>
        </w:rPr>
        <w:t xml:space="preserve">June </w:t>
      </w:r>
      <w:r w:rsidR="008A5286" w:rsidRPr="0067176D">
        <w:rPr>
          <w:rFonts w:cstheme="minorHAnsi"/>
        </w:rPr>
        <w:t xml:space="preserve">2017 </w:t>
      </w:r>
      <w:r w:rsidR="007E3EE6" w:rsidRPr="0067176D">
        <w:rPr>
          <w:rFonts w:cstheme="minorHAnsi"/>
        </w:rPr>
        <w:t xml:space="preserve">regarding </w:t>
      </w:r>
      <w:r w:rsidR="007825DF" w:rsidRPr="0067176D">
        <w:rPr>
          <w:rFonts w:cstheme="minorHAnsi"/>
        </w:rPr>
        <w:t xml:space="preserve">the allocation of financing to the Fund for Equalisation and Support for Local Authorities using annual resources obtained from mining operations in the years </w:t>
      </w:r>
      <w:r w:rsidR="008A5286" w:rsidRPr="0067176D">
        <w:rPr>
          <w:rFonts w:cstheme="minorHAnsi"/>
        </w:rPr>
        <w:t xml:space="preserve">2010, 2011, 2012, 2013, 2014 </w:t>
      </w:r>
      <w:r w:rsidR="007825DF" w:rsidRPr="0067176D">
        <w:rPr>
          <w:rFonts w:cstheme="minorHAnsi"/>
        </w:rPr>
        <w:t xml:space="preserve">and </w:t>
      </w:r>
      <w:r w:rsidR="008A5286" w:rsidRPr="0067176D">
        <w:rPr>
          <w:rFonts w:cstheme="minorHAnsi"/>
        </w:rPr>
        <w:t xml:space="preserve">2015. </w:t>
      </w:r>
    </w:p>
    <w:p w14:paraId="6B050651" w14:textId="77777777" w:rsidR="007825DF" w:rsidRPr="0067176D" w:rsidRDefault="007825DF">
      <w:pPr>
        <w:rPr>
          <w:rFonts w:cstheme="minorHAnsi"/>
        </w:rPr>
      </w:pPr>
      <w:r w:rsidRPr="0067176D">
        <w:rPr>
          <w:rFonts w:cstheme="minorHAnsi"/>
        </w:rPr>
        <w:br w:type="page"/>
      </w:r>
    </w:p>
    <w:p w14:paraId="3AD04710" w14:textId="77777777" w:rsidR="007825DF" w:rsidRPr="0067176D" w:rsidRDefault="007825DF" w:rsidP="007825DF">
      <w:pPr>
        <w:tabs>
          <w:tab w:val="left" w:pos="1271"/>
        </w:tabs>
        <w:contextualSpacing/>
        <w:rPr>
          <w:rStyle w:val="Bodytext20"/>
          <w:rFonts w:eastAsiaTheme="minorHAnsi"/>
          <w:u w:val="none"/>
          <w:lang w:val="en-GB"/>
        </w:rPr>
      </w:pPr>
      <w:r w:rsidRPr="0067176D">
        <w:rPr>
          <w:rStyle w:val="Bodytext20"/>
          <w:rFonts w:eastAsiaTheme="minorHAnsi"/>
          <w:i/>
          <w:u w:val="none"/>
          <w:lang w:val="en-GB"/>
        </w:rPr>
        <w:lastRenderedPageBreak/>
        <w:t>Republic of Senegal</w:t>
      </w:r>
      <w:r w:rsidR="002B4F52" w:rsidRPr="0067176D">
        <w:rPr>
          <w:rStyle w:val="Bodytext20"/>
          <w:rFonts w:eastAsiaTheme="minorHAnsi"/>
          <w:i/>
          <w:u w:val="none"/>
          <w:lang w:val="en-GB"/>
        </w:rPr>
        <w:tab/>
      </w:r>
      <w:r w:rsidR="002B4F52" w:rsidRPr="0067176D">
        <w:rPr>
          <w:rStyle w:val="Bodytext20"/>
          <w:rFonts w:eastAsiaTheme="minorHAnsi"/>
          <w:u w:val="none"/>
          <w:lang w:val="en-GB"/>
        </w:rPr>
        <w:tab/>
      </w:r>
      <w:r w:rsidR="002B4F52" w:rsidRPr="0067176D">
        <w:rPr>
          <w:rStyle w:val="Bodytext20"/>
          <w:rFonts w:eastAsiaTheme="minorHAnsi"/>
          <w:u w:val="none"/>
          <w:lang w:val="en-GB"/>
        </w:rPr>
        <w:tab/>
      </w:r>
      <w:r w:rsidR="002B4F52" w:rsidRPr="0067176D">
        <w:rPr>
          <w:rStyle w:val="Bodytext20"/>
          <w:rFonts w:eastAsiaTheme="minorHAnsi"/>
          <w:u w:val="none"/>
          <w:lang w:val="en-GB"/>
        </w:rPr>
        <w:tab/>
      </w:r>
      <w:r w:rsidR="002B4F52" w:rsidRPr="0067176D">
        <w:rPr>
          <w:rStyle w:val="Bodytext20"/>
          <w:rFonts w:eastAsiaTheme="minorHAnsi"/>
          <w:u w:val="none"/>
          <w:lang w:val="en-GB"/>
        </w:rPr>
        <w:tab/>
        <w:t xml:space="preserve">[FLAG]  </w:t>
      </w:r>
      <w:r w:rsidR="002B4F52" w:rsidRPr="0067176D">
        <w:rPr>
          <w:rStyle w:val="Bodytext20"/>
          <w:rFonts w:eastAsiaTheme="minorHAnsi"/>
          <w:u w:val="none"/>
          <w:lang w:val="en-GB"/>
        </w:rPr>
        <w:tab/>
      </w:r>
      <w:r w:rsidR="002B4F52" w:rsidRPr="0067176D">
        <w:rPr>
          <w:rStyle w:val="Bodytext20"/>
          <w:rFonts w:eastAsiaTheme="minorHAnsi"/>
          <w:u w:val="none"/>
          <w:lang w:val="en-GB"/>
        </w:rPr>
        <w:tab/>
        <w:t>00143 MPE/DH&amp;CT1</w:t>
      </w:r>
    </w:p>
    <w:p w14:paraId="6343118B" w14:textId="77777777" w:rsidR="007825DF" w:rsidRPr="0067176D" w:rsidRDefault="007825DF" w:rsidP="007825DF">
      <w:pPr>
        <w:tabs>
          <w:tab w:val="left" w:pos="1271"/>
        </w:tabs>
        <w:contextualSpacing/>
        <w:rPr>
          <w:rStyle w:val="Bodytext20"/>
          <w:rFonts w:eastAsiaTheme="minorHAnsi"/>
          <w:i/>
          <w:u w:val="none"/>
          <w:lang w:val="en-GB"/>
        </w:rPr>
      </w:pPr>
      <w:r w:rsidRPr="0067176D">
        <w:rPr>
          <w:rStyle w:val="Bodytext20"/>
          <w:rFonts w:eastAsiaTheme="minorHAnsi"/>
          <w:i/>
          <w:u w:val="none"/>
          <w:lang w:val="en-GB"/>
        </w:rPr>
        <w:t xml:space="preserve">One People – One Goal – One Faith </w:t>
      </w:r>
    </w:p>
    <w:p w14:paraId="1F04EE72" w14:textId="77777777" w:rsidR="007825DF" w:rsidRPr="0067176D" w:rsidRDefault="007825DF" w:rsidP="007825DF">
      <w:pPr>
        <w:tabs>
          <w:tab w:val="left" w:pos="1271"/>
        </w:tabs>
        <w:contextualSpacing/>
        <w:rPr>
          <w:rStyle w:val="Bodytext20"/>
          <w:rFonts w:eastAsiaTheme="minorHAnsi"/>
          <w:lang w:val="en-GB"/>
        </w:rPr>
      </w:pPr>
    </w:p>
    <w:p w14:paraId="1B3C42F0" w14:textId="77777777" w:rsidR="002B4F52" w:rsidRPr="0067176D" w:rsidRDefault="002B4F52" w:rsidP="007825DF">
      <w:pPr>
        <w:tabs>
          <w:tab w:val="left" w:pos="1271"/>
        </w:tabs>
        <w:contextualSpacing/>
        <w:rPr>
          <w:rStyle w:val="Bodytext20"/>
          <w:rFonts w:eastAsiaTheme="minorHAnsi"/>
          <w:i/>
          <w:u w:val="none"/>
          <w:lang w:val="en-GB"/>
        </w:rPr>
      </w:pPr>
      <w:r w:rsidRPr="0067176D">
        <w:rPr>
          <w:rStyle w:val="Bodytext20"/>
          <w:rFonts w:eastAsiaTheme="minorHAnsi"/>
          <w:i/>
          <w:u w:val="none"/>
          <w:lang w:val="en-GB"/>
        </w:rPr>
        <w:t>Ministry of Petroleum and Energy</w:t>
      </w:r>
      <w:r w:rsidRPr="0067176D">
        <w:rPr>
          <w:rStyle w:val="Bodytext20"/>
          <w:rFonts w:eastAsiaTheme="minorHAnsi"/>
          <w:i/>
          <w:u w:val="none"/>
          <w:lang w:val="en-GB"/>
        </w:rPr>
        <w:tab/>
      </w:r>
      <w:r w:rsidRPr="0067176D">
        <w:rPr>
          <w:rStyle w:val="Bodytext20"/>
          <w:rFonts w:eastAsiaTheme="minorHAnsi"/>
          <w:i/>
          <w:u w:val="none"/>
          <w:lang w:val="en-GB"/>
        </w:rPr>
        <w:tab/>
      </w:r>
      <w:r w:rsidRPr="0067176D">
        <w:rPr>
          <w:rStyle w:val="Bodytext20"/>
          <w:rFonts w:eastAsiaTheme="minorHAnsi"/>
          <w:i/>
          <w:u w:val="none"/>
          <w:lang w:val="en-GB"/>
        </w:rPr>
        <w:tab/>
      </w:r>
      <w:r w:rsidRPr="0067176D">
        <w:rPr>
          <w:rStyle w:val="Bodytext20"/>
          <w:rFonts w:eastAsiaTheme="minorHAnsi"/>
          <w:i/>
          <w:u w:val="none"/>
          <w:lang w:val="en-GB"/>
        </w:rPr>
        <w:tab/>
      </w:r>
      <w:r w:rsidRPr="0067176D">
        <w:rPr>
          <w:rStyle w:val="Bodytext20"/>
          <w:rFonts w:eastAsiaTheme="minorHAnsi"/>
          <w:i/>
          <w:u w:val="none"/>
          <w:lang w:val="en-GB"/>
        </w:rPr>
        <w:tab/>
      </w:r>
      <w:r w:rsidRPr="0067176D">
        <w:rPr>
          <w:rStyle w:val="Bodytext20"/>
          <w:rFonts w:eastAsiaTheme="minorHAnsi"/>
          <w:u w:val="none"/>
          <w:lang w:val="en-GB"/>
        </w:rPr>
        <w:t>Dakar, 1 February 2018</w:t>
      </w:r>
    </w:p>
    <w:p w14:paraId="71E0BB83" w14:textId="77777777" w:rsidR="002B4F52" w:rsidRPr="0067176D" w:rsidRDefault="002B4F52" w:rsidP="007825DF">
      <w:pPr>
        <w:tabs>
          <w:tab w:val="left" w:pos="1271"/>
        </w:tabs>
        <w:contextualSpacing/>
        <w:rPr>
          <w:rStyle w:val="Bodytext20"/>
          <w:rFonts w:eastAsiaTheme="minorHAnsi"/>
          <w:i/>
          <w:u w:val="none"/>
          <w:lang w:val="en-GB"/>
        </w:rPr>
      </w:pPr>
    </w:p>
    <w:p w14:paraId="558697FC" w14:textId="77777777" w:rsidR="002B4F52" w:rsidRPr="0067176D" w:rsidRDefault="002B4F52" w:rsidP="007825DF">
      <w:pPr>
        <w:tabs>
          <w:tab w:val="left" w:pos="1271"/>
        </w:tabs>
        <w:contextualSpacing/>
        <w:rPr>
          <w:rStyle w:val="Bodytext20"/>
          <w:rFonts w:eastAsiaTheme="minorHAnsi"/>
          <w:i/>
          <w:sz w:val="28"/>
          <w:szCs w:val="28"/>
          <w:u w:val="none"/>
          <w:lang w:val="en-GB"/>
        </w:rPr>
      </w:pPr>
      <w:r w:rsidRPr="0067176D">
        <w:rPr>
          <w:rStyle w:val="Bodytext20"/>
          <w:rFonts w:eastAsiaTheme="minorHAnsi"/>
          <w:i/>
          <w:sz w:val="28"/>
          <w:szCs w:val="28"/>
          <w:u w:val="none"/>
          <w:lang w:val="en-GB"/>
        </w:rPr>
        <w:t xml:space="preserve">The Minister </w:t>
      </w:r>
    </w:p>
    <w:p w14:paraId="27818114" w14:textId="77777777" w:rsidR="002B4F52" w:rsidRPr="0067176D" w:rsidRDefault="002B4F52" w:rsidP="007825DF">
      <w:pPr>
        <w:tabs>
          <w:tab w:val="left" w:pos="1271"/>
        </w:tabs>
        <w:contextualSpacing/>
        <w:rPr>
          <w:rStyle w:val="Bodytext20"/>
          <w:rFonts w:eastAsiaTheme="minorHAnsi"/>
          <w:lang w:val="en-GB"/>
        </w:rPr>
      </w:pPr>
    </w:p>
    <w:p w14:paraId="2E41B0A3" w14:textId="77777777" w:rsidR="007825DF" w:rsidRPr="0067176D" w:rsidRDefault="002B4F52" w:rsidP="007825DF">
      <w:pPr>
        <w:tabs>
          <w:tab w:val="left" w:pos="1271"/>
        </w:tabs>
        <w:contextualSpacing/>
      </w:pPr>
      <w:r w:rsidRPr="0067176D">
        <w:rPr>
          <w:rStyle w:val="Bodytext20"/>
          <w:rFonts w:eastAsiaTheme="minorHAnsi"/>
          <w:lang w:val="en-GB"/>
        </w:rPr>
        <w:t>REGARDING</w:t>
      </w:r>
      <w:r w:rsidR="007825DF" w:rsidRPr="0067176D">
        <w:rPr>
          <w:color w:val="000000"/>
          <w:lang w:eastAsia="fr-FR" w:bidi="fr-FR"/>
        </w:rPr>
        <w:t>:</w:t>
      </w:r>
      <w:r w:rsidR="007825DF" w:rsidRPr="0067176D">
        <w:rPr>
          <w:color w:val="000000"/>
          <w:lang w:eastAsia="fr-FR" w:bidi="fr-FR"/>
        </w:rPr>
        <w:tab/>
      </w:r>
      <w:r w:rsidRPr="0067176D">
        <w:rPr>
          <w:color w:val="000000"/>
          <w:lang w:eastAsia="fr-FR" w:bidi="fr-FR"/>
        </w:rPr>
        <w:t>Provisional V</w:t>
      </w:r>
      <w:r w:rsidR="007825DF" w:rsidRPr="0067176D">
        <w:rPr>
          <w:color w:val="000000"/>
          <w:lang w:eastAsia="fr-FR" w:bidi="fr-FR"/>
        </w:rPr>
        <w:t xml:space="preserve">alidation </w:t>
      </w:r>
      <w:r w:rsidRPr="0067176D">
        <w:rPr>
          <w:color w:val="000000"/>
          <w:lang w:eastAsia="fr-FR" w:bidi="fr-FR"/>
        </w:rPr>
        <w:t>Report for Sene</w:t>
      </w:r>
      <w:r w:rsidR="007825DF" w:rsidRPr="0067176D">
        <w:rPr>
          <w:color w:val="000000"/>
          <w:lang w:eastAsia="fr-FR" w:bidi="fr-FR"/>
        </w:rPr>
        <w:t xml:space="preserve">gal </w:t>
      </w:r>
      <w:r w:rsidR="00FA7F72">
        <w:rPr>
          <w:color w:val="000000"/>
          <w:lang w:eastAsia="fr-FR" w:bidi="fr-FR"/>
        </w:rPr>
        <w:t>and the Initial Data Collec</w:t>
      </w:r>
      <w:r w:rsidRPr="0067176D">
        <w:rPr>
          <w:color w:val="000000"/>
          <w:lang w:eastAsia="fr-FR" w:bidi="fr-FR"/>
        </w:rPr>
        <w:t xml:space="preserve">tion Report </w:t>
      </w:r>
    </w:p>
    <w:p w14:paraId="292224EC" w14:textId="77777777" w:rsidR="007825DF" w:rsidRPr="0067176D" w:rsidRDefault="007825DF" w:rsidP="007825DF">
      <w:pPr>
        <w:widowControl w:val="0"/>
        <w:suppressAutoHyphens/>
        <w:spacing w:after="0" w:line="240" w:lineRule="auto"/>
        <w:contextualSpacing/>
        <w:jc w:val="both"/>
        <w:rPr>
          <w:rFonts w:cstheme="minorHAnsi"/>
        </w:rPr>
      </w:pPr>
      <w:r w:rsidRPr="0067176D">
        <w:rPr>
          <w:rStyle w:val="Bodytext20"/>
          <w:rFonts w:eastAsiaTheme="minorHAnsi"/>
          <w:lang w:val="en-GB"/>
        </w:rPr>
        <w:t>REF</w:t>
      </w:r>
      <w:r w:rsidR="002B4F52" w:rsidRPr="0067176D">
        <w:rPr>
          <w:color w:val="000000"/>
          <w:lang w:eastAsia="fr-FR" w:bidi="fr-FR"/>
        </w:rPr>
        <w:t>.</w:t>
      </w:r>
      <w:r w:rsidRPr="0067176D">
        <w:rPr>
          <w:color w:val="000000"/>
          <w:lang w:eastAsia="fr-FR" w:bidi="fr-FR"/>
        </w:rPr>
        <w:t>:</w:t>
      </w:r>
      <w:r w:rsidRPr="0067176D">
        <w:rPr>
          <w:color w:val="000000"/>
          <w:lang w:eastAsia="fr-FR" w:bidi="fr-FR"/>
        </w:rPr>
        <w:tab/>
      </w:r>
      <w:r w:rsidR="002B4F52" w:rsidRPr="0067176D">
        <w:rPr>
          <w:color w:val="000000"/>
          <w:lang w:eastAsia="fr-FR" w:bidi="fr-FR"/>
        </w:rPr>
        <w:t>Your letter</w:t>
      </w:r>
      <w:r w:rsidRPr="0067176D">
        <w:rPr>
          <w:color w:val="000000"/>
          <w:lang w:eastAsia="fr-FR" w:bidi="fr-FR"/>
        </w:rPr>
        <w:t xml:space="preserve"> </w:t>
      </w:r>
      <w:r w:rsidR="002B4F52" w:rsidRPr="0067176D">
        <w:rPr>
          <w:color w:val="000000"/>
          <w:lang w:eastAsia="fr-FR" w:bidi="fr-FR"/>
        </w:rPr>
        <w:t>No.</w:t>
      </w:r>
      <w:r w:rsidRPr="0067176D">
        <w:rPr>
          <w:color w:val="000000"/>
          <w:lang w:eastAsia="fr-FR" w:bidi="fr-FR"/>
        </w:rPr>
        <w:t xml:space="preserve"> 063/PR/</w:t>
      </w:r>
      <w:r w:rsidR="002B4F52" w:rsidRPr="0067176D">
        <w:rPr>
          <w:color w:val="000000"/>
          <w:lang w:eastAsia="fr-FR" w:bidi="fr-FR"/>
        </w:rPr>
        <w:t>EITI National Committee</w:t>
      </w:r>
      <w:r w:rsidRPr="0067176D">
        <w:rPr>
          <w:color w:val="000000"/>
          <w:lang w:eastAsia="fr-FR" w:bidi="fr-FR"/>
        </w:rPr>
        <w:t xml:space="preserve">/SP </w:t>
      </w:r>
      <w:r w:rsidR="002B4F52" w:rsidRPr="0067176D">
        <w:rPr>
          <w:color w:val="000000"/>
          <w:lang w:eastAsia="fr-FR" w:bidi="fr-FR"/>
        </w:rPr>
        <w:t xml:space="preserve">dated </w:t>
      </w:r>
      <w:r w:rsidRPr="0067176D">
        <w:rPr>
          <w:color w:val="000000"/>
          <w:lang w:eastAsia="fr-FR" w:bidi="fr-FR"/>
        </w:rPr>
        <w:t xml:space="preserve">18 </w:t>
      </w:r>
      <w:r w:rsidR="002B4F52" w:rsidRPr="0067176D">
        <w:rPr>
          <w:color w:val="000000"/>
          <w:lang w:eastAsia="fr-FR" w:bidi="fr-FR"/>
        </w:rPr>
        <w:t xml:space="preserve">January </w:t>
      </w:r>
      <w:r w:rsidRPr="0067176D">
        <w:rPr>
          <w:color w:val="000000"/>
          <w:lang w:eastAsia="fr-FR" w:bidi="fr-FR"/>
        </w:rPr>
        <w:t>2018</w:t>
      </w:r>
    </w:p>
    <w:p w14:paraId="1DEF450F" w14:textId="77777777" w:rsidR="007825DF" w:rsidRPr="0067176D" w:rsidRDefault="007825DF" w:rsidP="007825DF">
      <w:pPr>
        <w:widowControl w:val="0"/>
        <w:suppressAutoHyphens/>
        <w:spacing w:after="0" w:line="240" w:lineRule="auto"/>
        <w:contextualSpacing/>
        <w:jc w:val="both"/>
        <w:rPr>
          <w:rFonts w:cstheme="minorHAnsi"/>
        </w:rPr>
      </w:pPr>
    </w:p>
    <w:p w14:paraId="7F390352" w14:textId="77777777" w:rsidR="007825DF" w:rsidRPr="0067176D" w:rsidRDefault="002B4F52" w:rsidP="007825DF">
      <w:pPr>
        <w:widowControl w:val="0"/>
        <w:suppressAutoHyphens/>
        <w:spacing w:after="0" w:line="240" w:lineRule="auto"/>
        <w:contextualSpacing/>
        <w:jc w:val="both"/>
        <w:rPr>
          <w:rFonts w:cstheme="minorHAnsi"/>
        </w:rPr>
      </w:pPr>
      <w:r w:rsidRPr="0067176D">
        <w:rPr>
          <w:rFonts w:cstheme="minorHAnsi"/>
        </w:rPr>
        <w:t xml:space="preserve">Mr. </w:t>
      </w:r>
      <w:r w:rsidR="007825DF" w:rsidRPr="0067176D">
        <w:rPr>
          <w:rFonts w:cstheme="minorHAnsi"/>
        </w:rPr>
        <w:t>President,</w:t>
      </w:r>
    </w:p>
    <w:p w14:paraId="49416DCE" w14:textId="77777777" w:rsidR="002B4F52" w:rsidRPr="0067176D" w:rsidRDefault="002B4F52" w:rsidP="007825DF">
      <w:pPr>
        <w:widowControl w:val="0"/>
        <w:suppressAutoHyphens/>
        <w:spacing w:after="0" w:line="240" w:lineRule="auto"/>
        <w:contextualSpacing/>
        <w:jc w:val="both"/>
        <w:rPr>
          <w:rFonts w:cstheme="minorHAnsi"/>
        </w:rPr>
      </w:pPr>
    </w:p>
    <w:p w14:paraId="6E1E4BFA" w14:textId="77777777" w:rsidR="007825DF" w:rsidRPr="0067176D" w:rsidRDefault="007825DF" w:rsidP="007825DF">
      <w:pPr>
        <w:widowControl w:val="0"/>
        <w:suppressAutoHyphens/>
        <w:spacing w:after="0" w:line="240" w:lineRule="auto"/>
        <w:contextualSpacing/>
        <w:jc w:val="both"/>
        <w:rPr>
          <w:rFonts w:cstheme="minorHAnsi"/>
        </w:rPr>
      </w:pPr>
      <w:r w:rsidRPr="0067176D">
        <w:rPr>
          <w:rFonts w:cstheme="minorHAnsi"/>
        </w:rPr>
        <w:t>I acknowledge receipt of your correspondence</w:t>
      </w:r>
      <w:r w:rsidR="002B4F52" w:rsidRPr="0067176D">
        <w:rPr>
          <w:rFonts w:cstheme="minorHAnsi"/>
        </w:rPr>
        <w:t xml:space="preserve"> referenced above</w:t>
      </w:r>
      <w:r w:rsidRPr="0067176D">
        <w:rPr>
          <w:rFonts w:cstheme="minorHAnsi"/>
        </w:rPr>
        <w:t xml:space="preserve">, </w:t>
      </w:r>
      <w:r w:rsidR="002B4F52" w:rsidRPr="0067176D">
        <w:rPr>
          <w:rFonts w:cstheme="minorHAnsi"/>
        </w:rPr>
        <w:t xml:space="preserve">in </w:t>
      </w:r>
      <w:r w:rsidRPr="0067176D">
        <w:rPr>
          <w:rFonts w:cstheme="minorHAnsi"/>
        </w:rPr>
        <w:t>which you submit for comment</w:t>
      </w:r>
      <w:r w:rsidR="002B4F52" w:rsidRPr="0067176D">
        <w:rPr>
          <w:rFonts w:cstheme="minorHAnsi"/>
        </w:rPr>
        <w:t xml:space="preserve"> Senegal's Provisional Validation Report and the Initial Data Collection R</w:t>
      </w:r>
      <w:r w:rsidRPr="0067176D">
        <w:rPr>
          <w:rFonts w:cstheme="minorHAnsi"/>
        </w:rPr>
        <w:t>eport.</w:t>
      </w:r>
    </w:p>
    <w:p w14:paraId="1B55B55A" w14:textId="77777777" w:rsidR="002B4F52" w:rsidRPr="0067176D" w:rsidRDefault="002B4F52" w:rsidP="007825DF">
      <w:pPr>
        <w:widowControl w:val="0"/>
        <w:suppressAutoHyphens/>
        <w:spacing w:after="0" w:line="240" w:lineRule="auto"/>
        <w:contextualSpacing/>
        <w:jc w:val="both"/>
        <w:rPr>
          <w:rFonts w:cstheme="minorHAnsi"/>
        </w:rPr>
      </w:pPr>
    </w:p>
    <w:p w14:paraId="421AF72A" w14:textId="77777777" w:rsidR="002B4F52" w:rsidRPr="0067176D" w:rsidRDefault="002B4F52" w:rsidP="007825DF">
      <w:pPr>
        <w:widowControl w:val="0"/>
        <w:suppressAutoHyphens/>
        <w:spacing w:after="0" w:line="240" w:lineRule="auto"/>
        <w:contextualSpacing/>
        <w:jc w:val="both"/>
        <w:rPr>
          <w:rFonts w:cstheme="minorHAnsi"/>
        </w:rPr>
      </w:pPr>
      <w:r w:rsidRPr="0067176D">
        <w:rPr>
          <w:rFonts w:cstheme="minorHAnsi"/>
        </w:rPr>
        <w:t>I have the following comments to make based on examination of these Reports:</w:t>
      </w:r>
    </w:p>
    <w:p w14:paraId="1F88EC50" w14:textId="77777777" w:rsidR="002B4F52" w:rsidRPr="0067176D" w:rsidRDefault="002B4F52" w:rsidP="007825DF">
      <w:pPr>
        <w:widowControl w:val="0"/>
        <w:suppressAutoHyphens/>
        <w:spacing w:after="0" w:line="240" w:lineRule="auto"/>
        <w:contextualSpacing/>
        <w:jc w:val="both"/>
        <w:rPr>
          <w:rFonts w:cstheme="minorHAnsi"/>
        </w:rPr>
      </w:pPr>
    </w:p>
    <w:p w14:paraId="62DE7BAC" w14:textId="77777777" w:rsidR="007825DF" w:rsidRPr="0067176D" w:rsidRDefault="0056160D" w:rsidP="0056160D">
      <w:pPr>
        <w:pStyle w:val="ListParagraph"/>
        <w:widowControl w:val="0"/>
        <w:numPr>
          <w:ilvl w:val="0"/>
          <w:numId w:val="24"/>
        </w:numPr>
        <w:suppressAutoHyphens/>
        <w:spacing w:after="0" w:line="240" w:lineRule="auto"/>
        <w:jc w:val="both"/>
        <w:rPr>
          <w:rFonts w:cstheme="minorHAnsi"/>
        </w:rPr>
      </w:pPr>
      <w:r w:rsidRPr="0067176D">
        <w:rPr>
          <w:rFonts w:cstheme="minorHAnsi"/>
        </w:rPr>
        <w:t>S</w:t>
      </w:r>
      <w:r w:rsidR="007825DF" w:rsidRPr="0067176D">
        <w:rPr>
          <w:rFonts w:cstheme="minorHAnsi"/>
        </w:rPr>
        <w:t>atisfactory progress has been noted</w:t>
      </w:r>
      <w:r w:rsidRPr="0067176D">
        <w:rPr>
          <w:rFonts w:cstheme="minorHAnsi"/>
        </w:rPr>
        <w:t xml:space="preserve"> on Requirement 2.3 regar</w:t>
      </w:r>
      <w:r w:rsidR="00FA7F72">
        <w:rPr>
          <w:rFonts w:cstheme="minorHAnsi"/>
        </w:rPr>
        <w:t>d</w:t>
      </w:r>
      <w:r w:rsidRPr="0067176D">
        <w:rPr>
          <w:rFonts w:cstheme="minorHAnsi"/>
        </w:rPr>
        <w:t>ing the license register. H</w:t>
      </w:r>
      <w:r w:rsidR="007825DF" w:rsidRPr="0067176D">
        <w:rPr>
          <w:rFonts w:cstheme="minorHAnsi"/>
        </w:rPr>
        <w:t xml:space="preserve">owever, </w:t>
      </w:r>
      <w:r w:rsidRPr="0067176D">
        <w:rPr>
          <w:rFonts w:cstheme="minorHAnsi"/>
        </w:rPr>
        <w:t xml:space="preserve">in order to meet </w:t>
      </w:r>
      <w:r w:rsidR="007825DF" w:rsidRPr="0067176D">
        <w:rPr>
          <w:rFonts w:cstheme="minorHAnsi"/>
        </w:rPr>
        <w:t>this requirement</w:t>
      </w:r>
      <w:r w:rsidRPr="0067176D">
        <w:rPr>
          <w:rFonts w:cstheme="minorHAnsi"/>
        </w:rPr>
        <w:t xml:space="preserve"> more fully</w:t>
      </w:r>
      <w:r w:rsidR="007825DF" w:rsidRPr="0067176D">
        <w:rPr>
          <w:rFonts w:cstheme="minorHAnsi"/>
        </w:rPr>
        <w:t xml:space="preserve">, the Ministry of Petroleum and Energy plans to implement </w:t>
      </w:r>
      <w:r w:rsidRPr="0067176D">
        <w:rPr>
          <w:rFonts w:cstheme="minorHAnsi"/>
        </w:rPr>
        <w:t>an initi</w:t>
      </w:r>
      <w:r w:rsidR="00FA7F72">
        <w:rPr>
          <w:rFonts w:cstheme="minorHAnsi"/>
        </w:rPr>
        <w:t>ati</w:t>
      </w:r>
      <w:r w:rsidRPr="0067176D">
        <w:rPr>
          <w:rFonts w:cstheme="minorHAnsi"/>
        </w:rPr>
        <w:t xml:space="preserve">ve, the </w:t>
      </w:r>
      <w:r w:rsidR="007825DF" w:rsidRPr="0067176D">
        <w:rPr>
          <w:rFonts w:cstheme="minorHAnsi"/>
        </w:rPr>
        <w:t>P</w:t>
      </w:r>
      <w:r w:rsidRPr="0067176D">
        <w:rPr>
          <w:rFonts w:cstheme="minorHAnsi"/>
        </w:rPr>
        <w:t>etroleum Information Management</w:t>
      </w:r>
      <w:r w:rsidR="007825DF" w:rsidRPr="0067176D">
        <w:rPr>
          <w:rFonts w:cstheme="minorHAnsi"/>
        </w:rPr>
        <w:t xml:space="preserve"> Center (PIMC), </w:t>
      </w:r>
      <w:r w:rsidRPr="0067176D">
        <w:rPr>
          <w:rFonts w:cstheme="minorHAnsi"/>
        </w:rPr>
        <w:t>the purpose of which will be to centralise and computerise</w:t>
      </w:r>
      <w:r w:rsidR="007825DF" w:rsidRPr="0067176D">
        <w:rPr>
          <w:rFonts w:cstheme="minorHAnsi"/>
        </w:rPr>
        <w:t xml:space="preserve"> </w:t>
      </w:r>
      <w:r w:rsidRPr="0067176D">
        <w:rPr>
          <w:rFonts w:cstheme="minorHAnsi"/>
        </w:rPr>
        <w:t xml:space="preserve">the </w:t>
      </w:r>
      <w:r w:rsidR="007825DF" w:rsidRPr="0067176D">
        <w:rPr>
          <w:rFonts w:cstheme="minorHAnsi"/>
        </w:rPr>
        <w:t>management of all oil and gas data in Senegal (register of licenses, petroleum register, etc.);</w:t>
      </w:r>
    </w:p>
    <w:p w14:paraId="0C3B61AF" w14:textId="77777777" w:rsidR="0056160D" w:rsidRPr="0067176D" w:rsidRDefault="0056160D" w:rsidP="0056160D">
      <w:pPr>
        <w:pStyle w:val="ListParagraph"/>
        <w:widowControl w:val="0"/>
        <w:suppressAutoHyphens/>
        <w:spacing w:after="0" w:line="240" w:lineRule="auto"/>
        <w:jc w:val="both"/>
        <w:rPr>
          <w:rFonts w:cstheme="minorHAnsi"/>
        </w:rPr>
      </w:pPr>
    </w:p>
    <w:p w14:paraId="5D1F3523" w14:textId="77777777" w:rsidR="007825DF" w:rsidRPr="0067176D" w:rsidRDefault="008B5443" w:rsidP="007825DF">
      <w:pPr>
        <w:pStyle w:val="ListParagraph"/>
        <w:widowControl w:val="0"/>
        <w:numPr>
          <w:ilvl w:val="0"/>
          <w:numId w:val="24"/>
        </w:numPr>
        <w:suppressAutoHyphens/>
        <w:spacing w:after="0" w:line="240" w:lineRule="auto"/>
        <w:jc w:val="both"/>
        <w:rPr>
          <w:rFonts w:cstheme="minorHAnsi"/>
        </w:rPr>
      </w:pPr>
      <w:r w:rsidRPr="0067176D">
        <w:rPr>
          <w:rFonts w:cstheme="minorHAnsi"/>
        </w:rPr>
        <w:t>As regards R</w:t>
      </w:r>
      <w:r w:rsidR="007825DF" w:rsidRPr="0067176D">
        <w:rPr>
          <w:rFonts w:cstheme="minorHAnsi"/>
        </w:rPr>
        <w:t xml:space="preserve">equirement 2.6 </w:t>
      </w:r>
      <w:r w:rsidRPr="0067176D">
        <w:rPr>
          <w:rFonts w:cstheme="minorHAnsi"/>
        </w:rPr>
        <w:t xml:space="preserve">concerning </w:t>
      </w:r>
      <w:r w:rsidR="007825DF" w:rsidRPr="0067176D">
        <w:rPr>
          <w:rFonts w:cstheme="minorHAnsi"/>
        </w:rPr>
        <w:t>the financial relatio</w:t>
      </w:r>
      <w:r w:rsidRPr="0067176D">
        <w:rPr>
          <w:rFonts w:cstheme="minorHAnsi"/>
        </w:rPr>
        <w:t>nship between PETROSEN and the S</w:t>
      </w:r>
      <w:r w:rsidR="007825DF" w:rsidRPr="0067176D">
        <w:rPr>
          <w:rFonts w:cstheme="minorHAnsi"/>
        </w:rPr>
        <w:t xml:space="preserve">tate, it should be noted that PETROSEN is a limited company </w:t>
      </w:r>
      <w:r w:rsidR="00867FC6">
        <w:rPr>
          <w:rFonts w:cstheme="minorHAnsi"/>
        </w:rPr>
        <w:t xml:space="preserve">in </w:t>
      </w:r>
      <w:r w:rsidR="007825DF" w:rsidRPr="0067176D">
        <w:rPr>
          <w:rFonts w:cstheme="minorHAnsi"/>
        </w:rPr>
        <w:t xml:space="preserve">majority public </w:t>
      </w:r>
      <w:r w:rsidRPr="0067176D">
        <w:rPr>
          <w:rFonts w:cstheme="minorHAnsi"/>
        </w:rPr>
        <w:t>ownership</w:t>
      </w:r>
      <w:r w:rsidR="007825DF" w:rsidRPr="0067176D">
        <w:rPr>
          <w:rFonts w:cstheme="minorHAnsi"/>
        </w:rPr>
        <w:t>.</w:t>
      </w:r>
    </w:p>
    <w:p w14:paraId="11467342" w14:textId="77777777" w:rsidR="007825DF" w:rsidRPr="0067176D" w:rsidRDefault="007825DF" w:rsidP="008B5443">
      <w:pPr>
        <w:pStyle w:val="ListParagraph"/>
        <w:widowControl w:val="0"/>
        <w:suppressAutoHyphens/>
        <w:spacing w:after="0" w:line="240" w:lineRule="auto"/>
        <w:jc w:val="both"/>
        <w:rPr>
          <w:rFonts w:cstheme="minorHAnsi"/>
        </w:rPr>
      </w:pPr>
      <w:r w:rsidRPr="0067176D">
        <w:rPr>
          <w:rFonts w:cstheme="minorHAnsi"/>
        </w:rPr>
        <w:t xml:space="preserve">Also, PETROSEN </w:t>
      </w:r>
      <w:r w:rsidR="003D4E9A" w:rsidRPr="0067176D">
        <w:rPr>
          <w:rFonts w:cstheme="minorHAnsi"/>
        </w:rPr>
        <w:t>is the bearer of S</w:t>
      </w:r>
      <w:r w:rsidR="008B5443" w:rsidRPr="0067176D">
        <w:rPr>
          <w:rFonts w:cstheme="minorHAnsi"/>
        </w:rPr>
        <w:t xml:space="preserve">tate </w:t>
      </w:r>
      <w:r w:rsidR="003D4E9A" w:rsidRPr="0067176D">
        <w:rPr>
          <w:rFonts w:cstheme="minorHAnsi"/>
        </w:rPr>
        <w:t xml:space="preserve">shares </w:t>
      </w:r>
      <w:r w:rsidR="008B5443" w:rsidRPr="0067176D">
        <w:rPr>
          <w:rFonts w:cstheme="minorHAnsi"/>
        </w:rPr>
        <w:t xml:space="preserve">in all hydrocarbon exploration and production sharing </w:t>
      </w:r>
      <w:r w:rsidRPr="0067176D">
        <w:rPr>
          <w:rFonts w:cstheme="minorHAnsi"/>
        </w:rPr>
        <w:t xml:space="preserve"> </w:t>
      </w:r>
      <w:r w:rsidR="008B5443" w:rsidRPr="0067176D">
        <w:rPr>
          <w:rFonts w:cstheme="minorHAnsi"/>
        </w:rPr>
        <w:t>c</w:t>
      </w:r>
      <w:r w:rsidRPr="0067176D">
        <w:rPr>
          <w:rFonts w:cstheme="minorHAnsi"/>
        </w:rPr>
        <w:t>ontracts.</w:t>
      </w:r>
    </w:p>
    <w:p w14:paraId="56C061E6" w14:textId="77777777" w:rsidR="007825DF" w:rsidRPr="0067176D" w:rsidRDefault="007825DF" w:rsidP="008B5443">
      <w:pPr>
        <w:pStyle w:val="ListParagraph"/>
        <w:widowControl w:val="0"/>
        <w:suppressAutoHyphens/>
        <w:spacing w:after="0" w:line="240" w:lineRule="auto"/>
        <w:jc w:val="both"/>
        <w:rPr>
          <w:rFonts w:cstheme="minorHAnsi"/>
        </w:rPr>
      </w:pPr>
      <w:r w:rsidRPr="0067176D">
        <w:rPr>
          <w:rFonts w:cstheme="minorHAnsi"/>
        </w:rPr>
        <w:t xml:space="preserve">In addition, the State </w:t>
      </w:r>
      <w:r w:rsidR="008B5443" w:rsidRPr="0067176D">
        <w:rPr>
          <w:rFonts w:cstheme="minorHAnsi"/>
        </w:rPr>
        <w:t xml:space="preserve">has </w:t>
      </w:r>
      <w:r w:rsidRPr="0067176D">
        <w:rPr>
          <w:rFonts w:cstheme="minorHAnsi"/>
        </w:rPr>
        <w:t xml:space="preserve">entrusted </w:t>
      </w:r>
      <w:r w:rsidR="008B5443" w:rsidRPr="0067176D">
        <w:rPr>
          <w:rFonts w:cstheme="minorHAnsi"/>
        </w:rPr>
        <w:t xml:space="preserve">to PETROSEN the </w:t>
      </w:r>
      <w:r w:rsidRPr="0067176D">
        <w:rPr>
          <w:rFonts w:cstheme="minorHAnsi"/>
        </w:rPr>
        <w:t xml:space="preserve">collection of payments and </w:t>
      </w:r>
      <w:r w:rsidR="008B5443" w:rsidRPr="0067176D">
        <w:rPr>
          <w:rFonts w:cstheme="minorHAnsi"/>
        </w:rPr>
        <w:t xml:space="preserve">land use taxes </w:t>
      </w:r>
      <w:r w:rsidRPr="0067176D">
        <w:rPr>
          <w:rFonts w:cstheme="minorHAnsi"/>
        </w:rPr>
        <w:t>under these contracts.</w:t>
      </w:r>
    </w:p>
    <w:p w14:paraId="2D7893DD" w14:textId="77777777" w:rsidR="007825DF" w:rsidRPr="0067176D" w:rsidRDefault="003D4E9A" w:rsidP="003D4E9A">
      <w:pPr>
        <w:pStyle w:val="ListParagraph"/>
        <w:widowControl w:val="0"/>
        <w:suppressAutoHyphens/>
        <w:spacing w:after="0" w:line="240" w:lineRule="auto"/>
        <w:jc w:val="both"/>
        <w:rPr>
          <w:rFonts w:cstheme="minorHAnsi"/>
        </w:rPr>
      </w:pPr>
      <w:r w:rsidRPr="0067176D">
        <w:rPr>
          <w:rFonts w:cstheme="minorHAnsi"/>
        </w:rPr>
        <w:t xml:space="preserve">Future establishment of the PIMC will enable these </w:t>
      </w:r>
      <w:r w:rsidR="007825DF" w:rsidRPr="0067176D">
        <w:rPr>
          <w:rFonts w:cstheme="minorHAnsi"/>
        </w:rPr>
        <w:t xml:space="preserve">various payments </w:t>
      </w:r>
      <w:r w:rsidRPr="0067176D">
        <w:rPr>
          <w:rFonts w:cstheme="minorHAnsi"/>
        </w:rPr>
        <w:t xml:space="preserve">to </w:t>
      </w:r>
      <w:r w:rsidR="007825DF" w:rsidRPr="0067176D">
        <w:rPr>
          <w:rFonts w:cstheme="minorHAnsi"/>
        </w:rPr>
        <w:t>be better traced.</w:t>
      </w:r>
    </w:p>
    <w:p w14:paraId="05CD60ED" w14:textId="77777777" w:rsidR="003D4E9A" w:rsidRPr="0067176D" w:rsidRDefault="003D4E9A" w:rsidP="003D4E9A">
      <w:pPr>
        <w:pStyle w:val="ListParagraph"/>
        <w:widowControl w:val="0"/>
        <w:suppressAutoHyphens/>
        <w:spacing w:after="0" w:line="240" w:lineRule="auto"/>
        <w:jc w:val="both"/>
        <w:rPr>
          <w:rFonts w:cstheme="minorHAnsi"/>
        </w:rPr>
      </w:pPr>
    </w:p>
    <w:p w14:paraId="330C1D32" w14:textId="77777777" w:rsidR="008A5286" w:rsidRPr="0067176D" w:rsidRDefault="000E3FAC" w:rsidP="007825DF">
      <w:pPr>
        <w:pStyle w:val="ListParagraph"/>
        <w:widowControl w:val="0"/>
        <w:numPr>
          <w:ilvl w:val="0"/>
          <w:numId w:val="24"/>
        </w:numPr>
        <w:suppressAutoHyphens/>
        <w:spacing w:after="0" w:line="240" w:lineRule="auto"/>
        <w:jc w:val="both"/>
        <w:rPr>
          <w:rFonts w:cstheme="minorHAnsi"/>
        </w:rPr>
      </w:pPr>
      <w:r w:rsidRPr="0067176D">
        <w:rPr>
          <w:rFonts w:cstheme="minorHAnsi"/>
        </w:rPr>
        <w:t>As rega</w:t>
      </w:r>
      <w:r w:rsidR="00F875FD" w:rsidRPr="0067176D">
        <w:rPr>
          <w:rFonts w:cstheme="minorHAnsi"/>
        </w:rPr>
        <w:t>r</w:t>
      </w:r>
      <w:r w:rsidRPr="0067176D">
        <w:rPr>
          <w:rFonts w:cstheme="minorHAnsi"/>
        </w:rPr>
        <w:t>d</w:t>
      </w:r>
      <w:r w:rsidR="003D4E9A" w:rsidRPr="0067176D">
        <w:rPr>
          <w:rFonts w:cstheme="minorHAnsi"/>
        </w:rPr>
        <w:t xml:space="preserve">s </w:t>
      </w:r>
      <w:r w:rsidR="007825DF" w:rsidRPr="0067176D">
        <w:rPr>
          <w:rFonts w:cstheme="minorHAnsi"/>
        </w:rPr>
        <w:t>Requirement 3.2 concerning the verification and validity of production data provided by operators, the</w:t>
      </w:r>
      <w:r w:rsidR="003D4E9A" w:rsidRPr="0067176D">
        <w:rPr>
          <w:rFonts w:cstheme="minorHAnsi"/>
        </w:rPr>
        <w:t xml:space="preserve"> forthcoming establishment of a</w:t>
      </w:r>
      <w:r w:rsidR="007825DF" w:rsidRPr="0067176D">
        <w:rPr>
          <w:rFonts w:cstheme="minorHAnsi"/>
        </w:rPr>
        <w:t xml:space="preserve"> </w:t>
      </w:r>
      <w:r w:rsidR="003D4E9A" w:rsidRPr="0067176D">
        <w:rPr>
          <w:rFonts w:cstheme="minorHAnsi"/>
        </w:rPr>
        <w:t xml:space="preserve">petroleum </w:t>
      </w:r>
      <w:r w:rsidR="007825DF" w:rsidRPr="0067176D">
        <w:rPr>
          <w:rFonts w:cstheme="minorHAnsi"/>
        </w:rPr>
        <w:t>operations office will remedy this.</w:t>
      </w:r>
      <w:r w:rsidR="008A5286" w:rsidRPr="0067176D">
        <w:rPr>
          <w:rFonts w:cstheme="minorHAnsi"/>
        </w:rPr>
        <w:t xml:space="preserve"> </w:t>
      </w:r>
    </w:p>
    <w:p w14:paraId="72C8CA5F" w14:textId="77777777" w:rsidR="003D4E9A" w:rsidRPr="0067176D" w:rsidRDefault="003D4E9A" w:rsidP="003D4E9A">
      <w:pPr>
        <w:widowControl w:val="0"/>
        <w:suppressAutoHyphens/>
        <w:spacing w:after="0" w:line="240" w:lineRule="auto"/>
        <w:ind w:left="360"/>
        <w:jc w:val="both"/>
        <w:rPr>
          <w:rFonts w:cstheme="minorHAnsi"/>
        </w:rPr>
      </w:pPr>
    </w:p>
    <w:p w14:paraId="1C089C18" w14:textId="77777777" w:rsidR="003D4E9A" w:rsidRPr="0067176D" w:rsidRDefault="000E3FAC" w:rsidP="003D4E9A">
      <w:pPr>
        <w:widowControl w:val="0"/>
        <w:suppressAutoHyphens/>
        <w:spacing w:after="0" w:line="240" w:lineRule="auto"/>
        <w:ind w:left="360"/>
        <w:jc w:val="both"/>
        <w:rPr>
          <w:rFonts w:cstheme="minorHAnsi"/>
        </w:rPr>
      </w:pPr>
      <w:r w:rsidRPr="0067176D">
        <w:rPr>
          <w:rFonts w:cstheme="minorHAnsi"/>
        </w:rPr>
        <w:t>Yours sincerely,</w:t>
      </w:r>
    </w:p>
    <w:p w14:paraId="115908AF" w14:textId="77777777" w:rsidR="000E3FAC" w:rsidRPr="0067176D" w:rsidRDefault="000E3FAC" w:rsidP="003D4E9A">
      <w:pPr>
        <w:widowControl w:val="0"/>
        <w:suppressAutoHyphens/>
        <w:spacing w:after="0" w:line="240" w:lineRule="auto"/>
        <w:ind w:left="360"/>
        <w:jc w:val="both"/>
        <w:rPr>
          <w:rFonts w:cstheme="minorHAnsi"/>
        </w:rPr>
      </w:pPr>
    </w:p>
    <w:p w14:paraId="1FAECB63" w14:textId="77777777" w:rsidR="000E3FAC" w:rsidRPr="0067176D" w:rsidRDefault="000E3FAC" w:rsidP="003D4E9A">
      <w:pPr>
        <w:widowControl w:val="0"/>
        <w:suppressAutoHyphens/>
        <w:spacing w:after="0" w:line="240" w:lineRule="auto"/>
        <w:ind w:left="360"/>
        <w:jc w:val="both"/>
        <w:rPr>
          <w:rFonts w:cstheme="minorHAnsi"/>
        </w:rPr>
      </w:pPr>
      <w:r w:rsidRPr="0067176D">
        <w:rPr>
          <w:rFonts w:cstheme="minorHAnsi"/>
        </w:rPr>
        <w:t>To :</w:t>
      </w:r>
    </w:p>
    <w:p w14:paraId="0FBD5615" w14:textId="77777777" w:rsidR="000E3FAC" w:rsidRPr="0067176D" w:rsidRDefault="000E3FAC" w:rsidP="003D4E9A">
      <w:pPr>
        <w:widowControl w:val="0"/>
        <w:suppressAutoHyphens/>
        <w:spacing w:after="0" w:line="240" w:lineRule="auto"/>
        <w:ind w:left="360"/>
        <w:jc w:val="both"/>
        <w:rPr>
          <w:rFonts w:cstheme="minorHAnsi"/>
        </w:rPr>
      </w:pPr>
      <w:r w:rsidRPr="0067176D">
        <w:rPr>
          <w:rFonts w:cstheme="minorHAnsi"/>
        </w:rPr>
        <w:t>Mr. Mankeur NDIAYE</w:t>
      </w:r>
    </w:p>
    <w:p w14:paraId="6D9C112F" w14:textId="77777777" w:rsidR="000E3FAC" w:rsidRPr="0067176D" w:rsidRDefault="000E3FAC" w:rsidP="003D4E9A">
      <w:pPr>
        <w:widowControl w:val="0"/>
        <w:suppressAutoHyphens/>
        <w:spacing w:after="0" w:line="240" w:lineRule="auto"/>
        <w:ind w:left="360"/>
        <w:jc w:val="both"/>
        <w:rPr>
          <w:rFonts w:cstheme="minorHAnsi"/>
        </w:rPr>
      </w:pPr>
      <w:r w:rsidRPr="0067176D">
        <w:rPr>
          <w:rFonts w:cstheme="minorHAnsi"/>
        </w:rPr>
        <w:t>President of the EITI National Committee</w:t>
      </w:r>
      <w:r w:rsidRPr="0067176D">
        <w:rPr>
          <w:rFonts w:cstheme="minorHAnsi"/>
        </w:rPr>
        <w:tab/>
        <w:t xml:space="preserve">    [SEAL OF THE PETROLEUM AND ENERGY MINISTRY]</w:t>
      </w:r>
    </w:p>
    <w:p w14:paraId="174C22B3" w14:textId="77777777" w:rsidR="000E3FAC" w:rsidRPr="0067176D" w:rsidRDefault="000E3FAC" w:rsidP="003D4E9A">
      <w:pPr>
        <w:widowControl w:val="0"/>
        <w:suppressAutoHyphens/>
        <w:spacing w:after="0" w:line="240" w:lineRule="auto"/>
        <w:ind w:left="360"/>
        <w:jc w:val="both"/>
        <w:rPr>
          <w:rFonts w:cstheme="minorHAnsi"/>
        </w:rPr>
      </w:pPr>
      <w:r w:rsidRPr="0067176D">
        <w:rPr>
          <w:rFonts w:cstheme="minorHAnsi"/>
        </w:rPr>
        <w:t>Rue due Docteur Thèze</w:t>
      </w:r>
      <w:r w:rsidRPr="0067176D">
        <w:rPr>
          <w:rFonts w:cstheme="minorHAnsi"/>
        </w:rPr>
        <w:tab/>
      </w:r>
      <w:r w:rsidRPr="0067176D">
        <w:rPr>
          <w:rFonts w:cstheme="minorHAnsi"/>
        </w:rPr>
        <w:tab/>
      </w:r>
      <w:r w:rsidRPr="0067176D">
        <w:rPr>
          <w:rFonts w:cstheme="minorHAnsi"/>
        </w:rPr>
        <w:tab/>
        <w:t xml:space="preserve">    [THE MINISTER, MANSOUR ELIMANE KANE]</w:t>
      </w:r>
    </w:p>
    <w:p w14:paraId="5EDBF2C9" w14:textId="77777777" w:rsidR="000E3FAC" w:rsidRPr="0067176D" w:rsidRDefault="000E3FAC" w:rsidP="003D4E9A">
      <w:pPr>
        <w:widowControl w:val="0"/>
        <w:suppressAutoHyphens/>
        <w:spacing w:after="0" w:line="240" w:lineRule="auto"/>
        <w:ind w:left="360"/>
        <w:jc w:val="both"/>
        <w:rPr>
          <w:rFonts w:cstheme="minorHAnsi"/>
        </w:rPr>
      </w:pPr>
      <w:r w:rsidRPr="0067176D">
        <w:rPr>
          <w:rFonts w:cstheme="minorHAnsi"/>
        </w:rPr>
        <w:t xml:space="preserve">Dakar </w:t>
      </w:r>
      <w:r w:rsidRPr="0067176D">
        <w:rPr>
          <w:rFonts w:cstheme="minorHAnsi"/>
        </w:rPr>
        <w:tab/>
      </w:r>
      <w:r w:rsidRPr="0067176D">
        <w:rPr>
          <w:rFonts w:cstheme="minorHAnsi"/>
        </w:rPr>
        <w:tab/>
      </w:r>
      <w:r w:rsidRPr="0067176D">
        <w:rPr>
          <w:rFonts w:cstheme="minorHAnsi"/>
        </w:rPr>
        <w:tab/>
      </w:r>
      <w:r w:rsidRPr="0067176D">
        <w:rPr>
          <w:rFonts w:cstheme="minorHAnsi"/>
        </w:rPr>
        <w:tab/>
      </w:r>
      <w:r w:rsidRPr="0067176D">
        <w:rPr>
          <w:rFonts w:cstheme="minorHAnsi"/>
        </w:rPr>
        <w:tab/>
        <w:t xml:space="preserve">    [signature]</w:t>
      </w:r>
    </w:p>
    <w:p w14:paraId="36FDE6FB" w14:textId="77777777" w:rsidR="008A5286" w:rsidRPr="0067176D" w:rsidRDefault="008A5286" w:rsidP="007825DF">
      <w:pPr>
        <w:widowControl w:val="0"/>
        <w:suppressAutoHyphens/>
        <w:spacing w:after="0" w:line="240" w:lineRule="auto"/>
        <w:contextualSpacing/>
        <w:jc w:val="center"/>
        <w:rPr>
          <w:rFonts w:cstheme="minorHAnsi"/>
        </w:rPr>
      </w:pPr>
    </w:p>
    <w:p w14:paraId="4592FC7B" w14:textId="77777777" w:rsidR="008A5286" w:rsidRPr="0067176D" w:rsidRDefault="008A5286" w:rsidP="007825DF">
      <w:pPr>
        <w:widowControl w:val="0"/>
        <w:suppressAutoHyphens/>
        <w:spacing w:after="0" w:line="240" w:lineRule="auto"/>
        <w:contextualSpacing/>
        <w:rPr>
          <w:rFonts w:cstheme="minorHAnsi"/>
        </w:rPr>
      </w:pPr>
      <w:r w:rsidRPr="0067176D">
        <w:rPr>
          <w:rFonts w:cstheme="minorHAnsi"/>
          <w:noProof/>
          <w:lang w:val="en-US"/>
        </w:rPr>
        <w:lastRenderedPageBreak/>
        <w:drawing>
          <wp:inline distT="0" distB="0" distL="0" distR="0" wp14:anchorId="1CD55AD4" wp14:editId="400A3774">
            <wp:extent cx="6476848" cy="8580729"/>
            <wp:effectExtent l="19050" t="0" r="152" b="0"/>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6480000" cy="8584905"/>
                    </a:xfrm>
                    <a:prstGeom prst="rect">
                      <a:avLst/>
                    </a:prstGeom>
                    <a:noFill/>
                    <a:ln w="9525">
                      <a:noFill/>
                      <a:miter lim="800000"/>
                      <a:headEnd/>
                      <a:tailEnd/>
                    </a:ln>
                  </pic:spPr>
                </pic:pic>
              </a:graphicData>
            </a:graphic>
          </wp:inline>
        </w:drawing>
      </w:r>
      <w:r w:rsidRPr="0067176D">
        <w:lastRenderedPageBreak/>
        <w:t xml:space="preserve"> </w:t>
      </w:r>
      <w:hyperlink r:id="rId16" w:history="1">
        <w:r w:rsidRPr="0067176D">
          <w:rPr>
            <w:rStyle w:val="Hyperlink"/>
            <w:rFonts w:cstheme="minorHAnsi"/>
          </w:rPr>
          <w:t>http://itie.sn/?offshore_dl=2727</w:t>
        </w:r>
      </w:hyperlink>
      <w:r w:rsidRPr="0067176D">
        <w:rPr>
          <w:rFonts w:cstheme="minorHAnsi"/>
        </w:rPr>
        <w:t xml:space="preserve">  </w:t>
      </w:r>
    </w:p>
    <w:p w14:paraId="32ECD799" w14:textId="77777777" w:rsidR="00D452F4" w:rsidRPr="0067176D" w:rsidRDefault="00D8299D" w:rsidP="00D8299D">
      <w:pPr>
        <w:widowControl w:val="0"/>
        <w:suppressAutoHyphens/>
        <w:spacing w:after="0" w:line="240" w:lineRule="auto"/>
        <w:rPr>
          <w:rFonts w:cstheme="minorHAnsi"/>
        </w:rPr>
      </w:pPr>
      <w:r w:rsidRPr="0067176D">
        <w:rPr>
          <w:rFonts w:cstheme="minorHAnsi"/>
        </w:rPr>
        <w:t xml:space="preserve"> </w:t>
      </w:r>
      <w:r w:rsidR="00D452F4" w:rsidRPr="0067176D">
        <w:rPr>
          <w:rFonts w:cstheme="minorHAnsi"/>
        </w:rPr>
        <w:t xml:space="preserve"> </w:t>
      </w:r>
    </w:p>
    <w:sectPr w:rsidR="00D452F4" w:rsidRPr="0067176D" w:rsidSect="007825DF">
      <w:footerReference w:type="even" r:id="rId17"/>
      <w:footerReference w:type="default" r:id="rId18"/>
      <w:pgSz w:w="12240" w:h="15840" w:code="1"/>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5C3A25" w14:textId="77777777" w:rsidR="00822EE6" w:rsidRDefault="00822EE6" w:rsidP="00186F04">
      <w:pPr>
        <w:spacing w:after="0" w:line="240" w:lineRule="auto"/>
      </w:pPr>
      <w:r>
        <w:separator/>
      </w:r>
    </w:p>
  </w:endnote>
  <w:endnote w:type="continuationSeparator" w:id="0">
    <w:p w14:paraId="5DB86815" w14:textId="77777777" w:rsidR="00822EE6" w:rsidRDefault="00822EE6" w:rsidP="00186F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9FBCD2" w14:textId="77777777" w:rsidR="00970ADE" w:rsidRDefault="00970ADE" w:rsidP="002C0FC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D1B985C" w14:textId="77777777" w:rsidR="00970ADE" w:rsidRDefault="00970ADE" w:rsidP="00185BF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B33834" w14:textId="110CB437" w:rsidR="00970ADE" w:rsidRDefault="00970ADE" w:rsidP="002C0FC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615BD">
      <w:rPr>
        <w:rStyle w:val="PageNumber"/>
        <w:noProof/>
      </w:rPr>
      <w:t>13</w:t>
    </w:r>
    <w:r>
      <w:rPr>
        <w:rStyle w:val="PageNumber"/>
      </w:rPr>
      <w:fldChar w:fldCharType="end"/>
    </w:r>
  </w:p>
  <w:p w14:paraId="7E7FFAA1" w14:textId="77777777" w:rsidR="00970ADE" w:rsidRDefault="00970ADE" w:rsidP="00185BF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5004F7" w14:textId="77777777" w:rsidR="00822EE6" w:rsidRDefault="00822EE6" w:rsidP="00186F04">
      <w:pPr>
        <w:spacing w:after="0" w:line="240" w:lineRule="auto"/>
      </w:pPr>
      <w:r>
        <w:separator/>
      </w:r>
    </w:p>
  </w:footnote>
  <w:footnote w:type="continuationSeparator" w:id="0">
    <w:p w14:paraId="3633FB72" w14:textId="77777777" w:rsidR="00822EE6" w:rsidRDefault="00822EE6" w:rsidP="00186F04">
      <w:pPr>
        <w:spacing w:after="0" w:line="240" w:lineRule="auto"/>
      </w:pPr>
      <w:r>
        <w:continuationSeparator/>
      </w:r>
    </w:p>
  </w:footnote>
  <w:footnote w:id="1">
    <w:p w14:paraId="01ED3D52" w14:textId="77777777" w:rsidR="00A924F5" w:rsidRPr="00261E8A" w:rsidRDefault="00A924F5">
      <w:pPr>
        <w:pStyle w:val="FootnoteText"/>
      </w:pPr>
      <w:r w:rsidRPr="00261E8A">
        <w:rPr>
          <w:rStyle w:val="FootnoteReference"/>
        </w:rPr>
        <w:footnoteRef/>
      </w:r>
      <w:r w:rsidRPr="00261E8A">
        <w:t xml:space="preserve"> </w:t>
      </w:r>
      <w:hyperlink r:id="rId1" w:history="1">
        <w:r w:rsidRPr="00261E8A">
          <w:rPr>
            <w:rStyle w:val="Hyperlink"/>
          </w:rPr>
          <w:t>http://www.courdescomptes.sn/loi-n90-07-du-26-juin-1990-relative-a-lorganisation-et-au-controle-des-entreprises-du-secteur-parapublic-et-au-controle-des-personnes-morales-de-droit-prive-beneficiant-du-concours-financier-d/</w:t>
        </w:r>
      </w:hyperlink>
    </w:p>
  </w:footnote>
  <w:footnote w:id="2">
    <w:p w14:paraId="055625D2" w14:textId="77777777" w:rsidR="00A924F5" w:rsidRPr="00261E8A" w:rsidRDefault="00A924F5">
      <w:pPr>
        <w:pStyle w:val="FootnoteText"/>
      </w:pPr>
      <w:r w:rsidRPr="00261E8A">
        <w:rPr>
          <w:rStyle w:val="FootnoteReference"/>
        </w:rPr>
        <w:footnoteRef/>
      </w:r>
      <w:r w:rsidRPr="00261E8A">
        <w:t xml:space="preserve"> </w:t>
      </w:r>
      <w:hyperlink r:id="rId2" w:history="1">
        <w:r w:rsidRPr="00261E8A">
          <w:rPr>
            <w:rStyle w:val="Hyperlink"/>
          </w:rPr>
          <w:t>http://itie.sn/?offshore_dl=2704</w:t>
        </w:r>
      </w:hyperlink>
      <w:r w:rsidRPr="00261E8A">
        <w:t xml:space="preserve"> (Article 6 of the PETROSEN-2010 statutes)</w:t>
      </w:r>
    </w:p>
  </w:footnote>
  <w:footnote w:id="3">
    <w:p w14:paraId="54F59127" w14:textId="77777777" w:rsidR="00A924F5" w:rsidRPr="00261E8A" w:rsidRDefault="00A924F5">
      <w:pPr>
        <w:pStyle w:val="FootnoteText"/>
      </w:pPr>
      <w:r w:rsidRPr="00261E8A">
        <w:rPr>
          <w:rStyle w:val="FootnoteReference"/>
        </w:rPr>
        <w:footnoteRef/>
      </w:r>
      <w:r w:rsidRPr="00261E8A">
        <w:t xml:space="preserve"> </w:t>
      </w:r>
      <w:hyperlink r:id="rId3" w:history="1">
        <w:r w:rsidRPr="00261E8A">
          <w:rPr>
            <w:rStyle w:val="Hyperlink"/>
          </w:rPr>
          <w:t>http://www.ohada.com/actes-uniformes/1299/1594/section-1-definition.html</w:t>
        </w:r>
      </w:hyperlink>
    </w:p>
  </w:footnote>
  <w:footnote w:id="4">
    <w:p w14:paraId="6BCE67E9" w14:textId="77777777" w:rsidR="00A924F5" w:rsidRPr="00261E8A" w:rsidRDefault="00A924F5">
      <w:pPr>
        <w:pStyle w:val="FootnoteText"/>
      </w:pPr>
      <w:r w:rsidRPr="00261E8A">
        <w:rPr>
          <w:rStyle w:val="FootnoteReference"/>
        </w:rPr>
        <w:footnoteRef/>
      </w:r>
      <w:r w:rsidRPr="00261E8A">
        <w:t xml:space="preserve"> </w:t>
      </w:r>
      <w:hyperlink r:id="rId4" w:history="1">
        <w:r w:rsidRPr="00261E8A">
          <w:rPr>
            <w:rStyle w:val="Hyperlink"/>
          </w:rPr>
          <w:t>http://itie.sn/?offshore_dl=2696</w:t>
        </w:r>
      </w:hyperlink>
      <w:r w:rsidRPr="00261E8A">
        <w:t xml:space="preserve"> (MIFERSO statutes)</w:t>
      </w:r>
    </w:p>
  </w:footnote>
  <w:footnote w:id="5">
    <w:p w14:paraId="687555FF" w14:textId="77777777" w:rsidR="00970ADE" w:rsidRPr="00261E8A" w:rsidRDefault="00970ADE" w:rsidP="008A5286">
      <w:pPr>
        <w:pStyle w:val="FootnoteText"/>
      </w:pPr>
      <w:r w:rsidRPr="00261E8A">
        <w:rPr>
          <w:rStyle w:val="FootnoteReference"/>
        </w:rPr>
        <w:footnoteRef/>
      </w:r>
      <w:r w:rsidRPr="00261E8A">
        <w:t xml:space="preserve"> </w:t>
      </w:r>
      <w:hyperlink r:id="rId5" w:history="1">
        <w:r w:rsidRPr="00261E8A">
          <w:rPr>
            <w:rStyle w:val="Hyperlink"/>
          </w:rPr>
          <w:t>http://itie.sn/?offshore_dl=2699</w:t>
        </w:r>
      </w:hyperlink>
      <w:r w:rsidRPr="00261E8A">
        <w:t xml:space="preserve"> (MIFERSO</w:t>
      </w:r>
      <w:r w:rsidR="00A924F5" w:rsidRPr="00261E8A">
        <w:t xml:space="preserve"> financial statements 2014</w:t>
      </w:r>
      <w:r w:rsidRPr="00261E8A">
        <w:t>)</w:t>
      </w:r>
    </w:p>
  </w:footnote>
  <w:footnote w:id="6">
    <w:p w14:paraId="7870F751" w14:textId="77777777" w:rsidR="00791550" w:rsidRPr="00261E8A" w:rsidRDefault="00791550">
      <w:pPr>
        <w:pStyle w:val="FootnoteText"/>
      </w:pPr>
      <w:r w:rsidRPr="00261E8A">
        <w:rPr>
          <w:rStyle w:val="FootnoteReference"/>
        </w:rPr>
        <w:footnoteRef/>
      </w:r>
      <w:r w:rsidRPr="00261E8A">
        <w:t xml:space="preserve"> </w:t>
      </w:r>
      <w:hyperlink r:id="rId6" w:history="1">
        <w:r w:rsidRPr="00261E8A">
          <w:rPr>
            <w:rStyle w:val="Hyperlink"/>
          </w:rPr>
          <w:t>http://itie.sn/revenus-du-secteur/</w:t>
        </w:r>
      </w:hyperlink>
      <w:r w:rsidRPr="00261E8A">
        <w:t xml:space="preserve"> (examples of royalty orders: GCO, SSPT, SOCOCIM etc.)</w:t>
      </w:r>
    </w:p>
  </w:footnote>
  <w:footnote w:id="7">
    <w:p w14:paraId="20CCDCE8" w14:textId="77777777" w:rsidR="00791550" w:rsidRPr="00261E8A" w:rsidRDefault="00791550">
      <w:pPr>
        <w:pStyle w:val="FootnoteText"/>
      </w:pPr>
      <w:r w:rsidRPr="00261E8A">
        <w:rPr>
          <w:rStyle w:val="FootnoteReference"/>
        </w:rPr>
        <w:footnoteRef/>
      </w:r>
      <w:r w:rsidRPr="00261E8A">
        <w:t xml:space="preserve"> Article 49 of the Mining Code, 1988 </w:t>
      </w:r>
      <w:hyperlink r:id="rId7" w:history="1">
        <w:r w:rsidRPr="00261E8A">
          <w:rPr>
            <w:rStyle w:val="Hyperlink"/>
          </w:rPr>
          <w:t>http://www.droit-afrique.com/upload/doc/senegal/Senegal-Code-1988-minier_Abroge.pdf</w:t>
        </w:r>
      </w:hyperlink>
    </w:p>
  </w:footnote>
  <w:footnote w:id="8">
    <w:p w14:paraId="6E437B22" w14:textId="77777777" w:rsidR="006A3050" w:rsidRPr="00261E8A" w:rsidRDefault="006A3050">
      <w:pPr>
        <w:pStyle w:val="FootnoteText"/>
      </w:pPr>
      <w:r w:rsidRPr="00261E8A">
        <w:rPr>
          <w:rStyle w:val="FootnoteReference"/>
        </w:rPr>
        <w:footnoteRef/>
      </w:r>
      <w:r w:rsidRPr="00261E8A">
        <w:t xml:space="preserve"> </w:t>
      </w:r>
      <w:hyperlink r:id="rId8" w:history="1">
        <w:r w:rsidRPr="00261E8A">
          <w:rPr>
            <w:rStyle w:val="Hyperlink"/>
          </w:rPr>
          <w:t>http://itie.sn/wp-content/uploads/2018/01/Plan-de-travail-et-Budget-annuel-Comit%C3%A9-National-2018-v1.1.pdf</w:t>
        </w:r>
      </w:hyperlink>
      <w:r w:rsidRPr="00261E8A">
        <w:t xml:space="preserve">  (Annual Work Plan 2018)</w:t>
      </w:r>
    </w:p>
  </w:footnote>
  <w:footnote w:id="9">
    <w:p w14:paraId="2DD7B2CD" w14:textId="77777777" w:rsidR="00261E8A" w:rsidRPr="00261E8A" w:rsidRDefault="00261E8A">
      <w:pPr>
        <w:pStyle w:val="FootnoteText"/>
      </w:pPr>
      <w:r w:rsidRPr="00261E8A">
        <w:rPr>
          <w:rStyle w:val="FootnoteReference"/>
        </w:rPr>
        <w:footnoteRef/>
      </w:r>
      <w:r w:rsidRPr="00261E8A">
        <w:t xml:space="preserve"> </w:t>
      </w:r>
      <w:hyperlink r:id="rId9" w:history="1">
        <w:r w:rsidRPr="00261E8A">
          <w:rPr>
            <w:rStyle w:val="Hyperlink"/>
          </w:rPr>
          <w:t>https://www.sec.gouv.sn/Conseil-des-Ministres-du-03,2262.html</w:t>
        </w:r>
      </w:hyperlink>
      <w:r w:rsidRPr="00261E8A">
        <w:t xml:space="preserve"> (Draft law on combating money laundering and financing of terrorism, approved on 3 </w:t>
      </w:r>
      <w:r>
        <w:t>January</w:t>
      </w:r>
      <w:r w:rsidRPr="00261E8A">
        <w:t xml:space="preserve"> 2018 by the Council of Ministers)</w:t>
      </w:r>
    </w:p>
  </w:footnote>
  <w:footnote w:id="10">
    <w:p w14:paraId="46F3283B" w14:textId="77777777" w:rsidR="00261E8A" w:rsidRDefault="00261E8A">
      <w:pPr>
        <w:pStyle w:val="FootnoteText"/>
      </w:pPr>
      <w:r>
        <w:rPr>
          <w:rStyle w:val="FootnoteReference"/>
        </w:rPr>
        <w:footnoteRef/>
      </w:r>
      <w:r>
        <w:rPr>
          <w:rStyle w:val="FootnoteReference"/>
        </w:rPr>
        <w:footnoteRef/>
      </w:r>
      <w:r>
        <w:t xml:space="preserve"> </w:t>
      </w:r>
      <w:hyperlink r:id="rId10" w:history="1">
        <w:r w:rsidRPr="00261E8A">
          <w:rPr>
            <w:rStyle w:val="Hyperlink"/>
          </w:rPr>
          <w:t>http://itie.sn/rapport-2014/</w:t>
        </w:r>
      </w:hyperlink>
      <w:r w:rsidRPr="00261E8A">
        <w:t xml:space="preserve"> (</w:t>
      </w:r>
      <w:r>
        <w:t xml:space="preserve">Details of payments under the barter agreement between the state  of </w:t>
      </w:r>
      <w:r w:rsidRPr="00261E8A">
        <w:t>S</w:t>
      </w:r>
      <w:r>
        <w:t xml:space="preserve">enegal and </w:t>
      </w:r>
      <w:r w:rsidRPr="00261E8A">
        <w:t>Terangagold)</w:t>
      </w:r>
    </w:p>
  </w:footnote>
  <w:footnote w:id="11">
    <w:p w14:paraId="795B3D64" w14:textId="77777777" w:rsidR="00782D40" w:rsidRDefault="00782D40">
      <w:pPr>
        <w:pStyle w:val="FootnoteText"/>
      </w:pPr>
      <w:r>
        <w:rPr>
          <w:rStyle w:val="FootnoteReference"/>
        </w:rPr>
        <w:footnoteRef/>
      </w:r>
      <w:r>
        <w:t xml:space="preserve"> </w:t>
      </w:r>
      <w:hyperlink r:id="rId11" w:history="1">
        <w:r w:rsidRPr="00261E8A">
          <w:rPr>
            <w:rStyle w:val="Hyperlink"/>
          </w:rPr>
          <w:t>http://itie.sn/rapports-2015-2016/</w:t>
        </w:r>
      </w:hyperlink>
    </w:p>
  </w:footnote>
  <w:footnote w:id="12">
    <w:p w14:paraId="3C4F1CFD" w14:textId="77777777" w:rsidR="002C376C" w:rsidRDefault="002C376C">
      <w:pPr>
        <w:pStyle w:val="FootnoteText"/>
      </w:pPr>
      <w:r>
        <w:rPr>
          <w:rStyle w:val="FootnoteReference"/>
        </w:rPr>
        <w:footnoteRef/>
      </w:r>
      <w:r>
        <w:t xml:space="preserve"> </w:t>
      </w:r>
      <w:hyperlink r:id="rId12" w:history="1">
        <w:r w:rsidRPr="00261E8A">
          <w:rPr>
            <w:rStyle w:val="Hyperlink"/>
          </w:rPr>
          <w:t>https://www.sec.gouv.sn/Conseil-des-Ministres-du-17,2265.html</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4pt;height:11.4pt" o:bullet="t">
        <v:imagedata r:id="rId1" o:title="Word Work File L_4"/>
      </v:shape>
    </w:pict>
  </w:numPicBullet>
  <w:abstractNum w:abstractNumId="0" w15:restartNumberingAfterBreak="0">
    <w:nsid w:val="00000001"/>
    <w:multiLevelType w:val="hybridMultilevel"/>
    <w:tmpl w:val="00000001"/>
    <w:lvl w:ilvl="0" w:tplc="00000001">
      <w:start w:val="2"/>
      <w:numFmt w:val="bullet"/>
      <w:lvlText w:val="."/>
      <w:lvlJc w:val="left"/>
      <w:pPr>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FB71FD"/>
    <w:multiLevelType w:val="hybridMultilevel"/>
    <w:tmpl w:val="FEB40B9E"/>
    <w:lvl w:ilvl="0" w:tplc="040C000F">
      <w:start w:val="7"/>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2" w15:restartNumberingAfterBreak="0">
    <w:nsid w:val="04CE0784"/>
    <w:multiLevelType w:val="hybridMultilevel"/>
    <w:tmpl w:val="7ED8967E"/>
    <w:lvl w:ilvl="0" w:tplc="EDAA5A74">
      <w:start w:val="5"/>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5855EB6"/>
    <w:multiLevelType w:val="multilevel"/>
    <w:tmpl w:val="493A948C"/>
    <w:lvl w:ilvl="0">
      <w:start w:val="1"/>
      <w:numFmt w:val="decimal"/>
      <w:lvlText w:val="%1."/>
      <w:lvlJc w:val="left"/>
      <w:pPr>
        <w:ind w:left="360" w:hanging="360"/>
      </w:pPr>
      <w:rPr>
        <w:rFonts w:hint="default"/>
      </w:rPr>
    </w:lvl>
    <w:lvl w:ilvl="1">
      <w:start w:val="1"/>
      <w:numFmt w:val="decimal"/>
      <w:lvlText w:val="%2."/>
      <w:lvlJc w:val="left"/>
      <w:pPr>
        <w:ind w:left="1440" w:hanging="360"/>
      </w:pPr>
      <w:rPr>
        <w:rFont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5CB5CCD"/>
    <w:multiLevelType w:val="hybridMultilevel"/>
    <w:tmpl w:val="2C1CA9AE"/>
    <w:lvl w:ilvl="0" w:tplc="22B4D65E">
      <w:start w:val="1"/>
      <w:numFmt w:val="decimal"/>
      <w:lvlText w:val="%1."/>
      <w:lvlJc w:val="left"/>
      <w:pPr>
        <w:ind w:left="360" w:hanging="360"/>
      </w:pPr>
      <w:rPr>
        <w:rFonts w:hint="default"/>
        <w:color w:val="1F497D" w:themeColor="text2"/>
      </w:rPr>
    </w:lvl>
    <w:lvl w:ilvl="1" w:tplc="0409000F">
      <w:start w:val="1"/>
      <w:numFmt w:val="decimal"/>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6017DC9"/>
    <w:multiLevelType w:val="hybridMultilevel"/>
    <w:tmpl w:val="30A6966E"/>
    <w:lvl w:ilvl="0" w:tplc="040C000F">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95F3A9D"/>
    <w:multiLevelType w:val="hybridMultilevel"/>
    <w:tmpl w:val="99E428B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0ADD6164"/>
    <w:multiLevelType w:val="multilevel"/>
    <w:tmpl w:val="B228248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0BD3565F"/>
    <w:multiLevelType w:val="hybridMultilevel"/>
    <w:tmpl w:val="D0866472"/>
    <w:lvl w:ilvl="0" w:tplc="63202DAE">
      <w:numFmt w:val="bullet"/>
      <w:lvlText w:val=""/>
      <w:lvlJc w:val="left"/>
      <w:pPr>
        <w:ind w:left="420" w:hanging="420"/>
      </w:pPr>
      <w:rPr>
        <w:rFonts w:ascii="Symbol" w:eastAsia="Calibri" w:hAnsi="Symbol" w:cs="Times New Roman" w:hint="default"/>
        <w:sz w:val="22"/>
      </w:rPr>
    </w:lvl>
    <w:lvl w:ilvl="1" w:tplc="040C0003">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start w:val="1"/>
      <w:numFmt w:val="bullet"/>
      <w:lvlText w:val=""/>
      <w:lvlJc w:val="left"/>
      <w:pPr>
        <w:ind w:left="3240" w:hanging="360"/>
      </w:pPr>
      <w:rPr>
        <w:rFonts w:ascii="Symbol" w:hAnsi="Symbol" w:hint="default"/>
      </w:rPr>
    </w:lvl>
    <w:lvl w:ilvl="4" w:tplc="040C0003">
      <w:start w:val="1"/>
      <w:numFmt w:val="bullet"/>
      <w:lvlText w:val="o"/>
      <w:lvlJc w:val="left"/>
      <w:pPr>
        <w:ind w:left="3960" w:hanging="360"/>
      </w:pPr>
      <w:rPr>
        <w:rFonts w:ascii="Courier New" w:hAnsi="Courier New" w:cs="Courier New" w:hint="default"/>
      </w:rPr>
    </w:lvl>
    <w:lvl w:ilvl="5" w:tplc="040C0005">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start w:val="1"/>
      <w:numFmt w:val="bullet"/>
      <w:lvlText w:val="o"/>
      <w:lvlJc w:val="left"/>
      <w:pPr>
        <w:ind w:left="6120" w:hanging="360"/>
      </w:pPr>
      <w:rPr>
        <w:rFonts w:ascii="Courier New" w:hAnsi="Courier New" w:cs="Courier New" w:hint="default"/>
      </w:rPr>
    </w:lvl>
    <w:lvl w:ilvl="8" w:tplc="040C0005">
      <w:start w:val="1"/>
      <w:numFmt w:val="bullet"/>
      <w:lvlText w:val=""/>
      <w:lvlJc w:val="left"/>
      <w:pPr>
        <w:ind w:left="6840" w:hanging="360"/>
      </w:pPr>
      <w:rPr>
        <w:rFonts w:ascii="Wingdings" w:hAnsi="Wingdings" w:hint="default"/>
      </w:rPr>
    </w:lvl>
  </w:abstractNum>
  <w:abstractNum w:abstractNumId="9" w15:restartNumberingAfterBreak="0">
    <w:nsid w:val="17D45DB0"/>
    <w:multiLevelType w:val="hybridMultilevel"/>
    <w:tmpl w:val="CE9028D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10" w15:restartNumberingAfterBreak="0">
    <w:nsid w:val="1C0A70C9"/>
    <w:multiLevelType w:val="hybridMultilevel"/>
    <w:tmpl w:val="D3AAA440"/>
    <w:lvl w:ilvl="0" w:tplc="C4AEFD54">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1D6F632F"/>
    <w:multiLevelType w:val="hybridMultilevel"/>
    <w:tmpl w:val="D3AAA440"/>
    <w:lvl w:ilvl="0" w:tplc="C4AEFD54">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2" w15:restartNumberingAfterBreak="0">
    <w:nsid w:val="2B29744F"/>
    <w:multiLevelType w:val="hybridMultilevel"/>
    <w:tmpl w:val="4BFA30C8"/>
    <w:lvl w:ilvl="0" w:tplc="040C000F">
      <w:start w:val="2"/>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3" w15:restartNumberingAfterBreak="0">
    <w:nsid w:val="2C451494"/>
    <w:multiLevelType w:val="hybridMultilevel"/>
    <w:tmpl w:val="64383DDA"/>
    <w:lvl w:ilvl="0" w:tplc="040C000D">
      <w:start w:val="1"/>
      <w:numFmt w:val="bullet"/>
      <w:lvlText w:val=""/>
      <w:lvlJc w:val="left"/>
      <w:pPr>
        <w:ind w:left="800" w:hanging="360"/>
      </w:pPr>
      <w:rPr>
        <w:rFonts w:ascii="Wingdings" w:hAnsi="Wingdings" w:hint="default"/>
      </w:rPr>
    </w:lvl>
    <w:lvl w:ilvl="1" w:tplc="040C0003" w:tentative="1">
      <w:start w:val="1"/>
      <w:numFmt w:val="bullet"/>
      <w:lvlText w:val="o"/>
      <w:lvlJc w:val="left"/>
      <w:pPr>
        <w:ind w:left="1520" w:hanging="360"/>
      </w:pPr>
      <w:rPr>
        <w:rFonts w:ascii="Courier New" w:hAnsi="Courier New" w:cs="Courier New" w:hint="default"/>
      </w:rPr>
    </w:lvl>
    <w:lvl w:ilvl="2" w:tplc="040C0005" w:tentative="1">
      <w:start w:val="1"/>
      <w:numFmt w:val="bullet"/>
      <w:lvlText w:val=""/>
      <w:lvlJc w:val="left"/>
      <w:pPr>
        <w:ind w:left="2240" w:hanging="360"/>
      </w:pPr>
      <w:rPr>
        <w:rFonts w:ascii="Wingdings" w:hAnsi="Wingdings" w:hint="default"/>
      </w:rPr>
    </w:lvl>
    <w:lvl w:ilvl="3" w:tplc="040C0001" w:tentative="1">
      <w:start w:val="1"/>
      <w:numFmt w:val="bullet"/>
      <w:lvlText w:val=""/>
      <w:lvlJc w:val="left"/>
      <w:pPr>
        <w:ind w:left="2960" w:hanging="360"/>
      </w:pPr>
      <w:rPr>
        <w:rFonts w:ascii="Symbol" w:hAnsi="Symbol" w:hint="default"/>
      </w:rPr>
    </w:lvl>
    <w:lvl w:ilvl="4" w:tplc="040C0003" w:tentative="1">
      <w:start w:val="1"/>
      <w:numFmt w:val="bullet"/>
      <w:lvlText w:val="o"/>
      <w:lvlJc w:val="left"/>
      <w:pPr>
        <w:ind w:left="3680" w:hanging="360"/>
      </w:pPr>
      <w:rPr>
        <w:rFonts w:ascii="Courier New" w:hAnsi="Courier New" w:cs="Courier New" w:hint="default"/>
      </w:rPr>
    </w:lvl>
    <w:lvl w:ilvl="5" w:tplc="040C0005" w:tentative="1">
      <w:start w:val="1"/>
      <w:numFmt w:val="bullet"/>
      <w:lvlText w:val=""/>
      <w:lvlJc w:val="left"/>
      <w:pPr>
        <w:ind w:left="4400" w:hanging="360"/>
      </w:pPr>
      <w:rPr>
        <w:rFonts w:ascii="Wingdings" w:hAnsi="Wingdings" w:hint="default"/>
      </w:rPr>
    </w:lvl>
    <w:lvl w:ilvl="6" w:tplc="040C0001" w:tentative="1">
      <w:start w:val="1"/>
      <w:numFmt w:val="bullet"/>
      <w:lvlText w:val=""/>
      <w:lvlJc w:val="left"/>
      <w:pPr>
        <w:ind w:left="5120" w:hanging="360"/>
      </w:pPr>
      <w:rPr>
        <w:rFonts w:ascii="Symbol" w:hAnsi="Symbol" w:hint="default"/>
      </w:rPr>
    </w:lvl>
    <w:lvl w:ilvl="7" w:tplc="040C0003" w:tentative="1">
      <w:start w:val="1"/>
      <w:numFmt w:val="bullet"/>
      <w:lvlText w:val="o"/>
      <w:lvlJc w:val="left"/>
      <w:pPr>
        <w:ind w:left="5840" w:hanging="360"/>
      </w:pPr>
      <w:rPr>
        <w:rFonts w:ascii="Courier New" w:hAnsi="Courier New" w:cs="Courier New" w:hint="default"/>
      </w:rPr>
    </w:lvl>
    <w:lvl w:ilvl="8" w:tplc="040C0005" w:tentative="1">
      <w:start w:val="1"/>
      <w:numFmt w:val="bullet"/>
      <w:lvlText w:val=""/>
      <w:lvlJc w:val="left"/>
      <w:pPr>
        <w:ind w:left="6560" w:hanging="360"/>
      </w:pPr>
      <w:rPr>
        <w:rFonts w:ascii="Wingdings" w:hAnsi="Wingdings" w:hint="default"/>
      </w:rPr>
    </w:lvl>
  </w:abstractNum>
  <w:abstractNum w:abstractNumId="14" w15:restartNumberingAfterBreak="0">
    <w:nsid w:val="2F7849E5"/>
    <w:multiLevelType w:val="hybridMultilevel"/>
    <w:tmpl w:val="39AE5B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23F58E0"/>
    <w:multiLevelType w:val="hybridMultilevel"/>
    <w:tmpl w:val="BE58A8E0"/>
    <w:lvl w:ilvl="0" w:tplc="040C0007">
      <w:start w:val="1"/>
      <w:numFmt w:val="bullet"/>
      <w:lvlText w:val=""/>
      <w:lvlPicBulletId w:val="0"/>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6" w15:restartNumberingAfterBreak="0">
    <w:nsid w:val="38CA5888"/>
    <w:multiLevelType w:val="hybridMultilevel"/>
    <w:tmpl w:val="796CB592"/>
    <w:lvl w:ilvl="0" w:tplc="9728409E">
      <w:start w:val="4"/>
      <w:numFmt w:val="decimal"/>
      <w:lvlText w:val="%1."/>
      <w:lvlJc w:val="left"/>
      <w:pPr>
        <w:ind w:left="720" w:hanging="360"/>
      </w:pPr>
      <w:rPr>
        <w:rFonts w:hint="default"/>
        <w:b w:val="0"/>
        <w:color w:val="000000" w:themeColor="text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93E2E17"/>
    <w:multiLevelType w:val="hybridMultilevel"/>
    <w:tmpl w:val="D3AAA440"/>
    <w:lvl w:ilvl="0" w:tplc="C4AEFD54">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8" w15:restartNumberingAfterBreak="0">
    <w:nsid w:val="43E5595D"/>
    <w:multiLevelType w:val="multilevel"/>
    <w:tmpl w:val="2E221CBC"/>
    <w:lvl w:ilvl="0">
      <w:start w:val="3"/>
      <w:numFmt w:val="decimal"/>
      <w:lvlText w:val="%1"/>
      <w:lvlJc w:val="left"/>
      <w:pPr>
        <w:ind w:left="360" w:hanging="360"/>
      </w:pPr>
      <w:rPr>
        <w:rFonts w:cstheme="minorHAnsi" w:hint="default"/>
      </w:rPr>
    </w:lvl>
    <w:lvl w:ilvl="1">
      <w:start w:val="2"/>
      <w:numFmt w:val="decimal"/>
      <w:lvlText w:val="%1.%2"/>
      <w:lvlJc w:val="left"/>
      <w:pPr>
        <w:ind w:left="1080" w:hanging="360"/>
      </w:pPr>
      <w:rPr>
        <w:rFonts w:cstheme="minorHAnsi" w:hint="default"/>
      </w:rPr>
    </w:lvl>
    <w:lvl w:ilvl="2">
      <w:start w:val="1"/>
      <w:numFmt w:val="decimal"/>
      <w:lvlText w:val="%1.%2.%3"/>
      <w:lvlJc w:val="left"/>
      <w:pPr>
        <w:ind w:left="2160" w:hanging="720"/>
      </w:pPr>
      <w:rPr>
        <w:rFonts w:cstheme="minorHAnsi" w:hint="default"/>
      </w:rPr>
    </w:lvl>
    <w:lvl w:ilvl="3">
      <w:start w:val="1"/>
      <w:numFmt w:val="decimal"/>
      <w:lvlText w:val="%1.%2.%3.%4"/>
      <w:lvlJc w:val="left"/>
      <w:pPr>
        <w:ind w:left="2880" w:hanging="720"/>
      </w:pPr>
      <w:rPr>
        <w:rFonts w:cstheme="minorHAnsi" w:hint="default"/>
      </w:rPr>
    </w:lvl>
    <w:lvl w:ilvl="4">
      <w:start w:val="1"/>
      <w:numFmt w:val="decimal"/>
      <w:lvlText w:val="%1.%2.%3.%4.%5"/>
      <w:lvlJc w:val="left"/>
      <w:pPr>
        <w:ind w:left="3960" w:hanging="1080"/>
      </w:pPr>
      <w:rPr>
        <w:rFonts w:cstheme="minorHAnsi" w:hint="default"/>
      </w:rPr>
    </w:lvl>
    <w:lvl w:ilvl="5">
      <w:start w:val="1"/>
      <w:numFmt w:val="decimal"/>
      <w:lvlText w:val="%1.%2.%3.%4.%5.%6"/>
      <w:lvlJc w:val="left"/>
      <w:pPr>
        <w:ind w:left="4680" w:hanging="1080"/>
      </w:pPr>
      <w:rPr>
        <w:rFonts w:cstheme="minorHAnsi" w:hint="default"/>
      </w:rPr>
    </w:lvl>
    <w:lvl w:ilvl="6">
      <w:start w:val="1"/>
      <w:numFmt w:val="decimal"/>
      <w:lvlText w:val="%1.%2.%3.%4.%5.%6.%7"/>
      <w:lvlJc w:val="left"/>
      <w:pPr>
        <w:ind w:left="5760" w:hanging="1440"/>
      </w:pPr>
      <w:rPr>
        <w:rFonts w:cstheme="minorHAnsi" w:hint="default"/>
      </w:rPr>
    </w:lvl>
    <w:lvl w:ilvl="7">
      <w:start w:val="1"/>
      <w:numFmt w:val="decimal"/>
      <w:lvlText w:val="%1.%2.%3.%4.%5.%6.%7.%8"/>
      <w:lvlJc w:val="left"/>
      <w:pPr>
        <w:ind w:left="6480" w:hanging="1440"/>
      </w:pPr>
      <w:rPr>
        <w:rFonts w:cstheme="minorHAnsi" w:hint="default"/>
      </w:rPr>
    </w:lvl>
    <w:lvl w:ilvl="8">
      <w:start w:val="1"/>
      <w:numFmt w:val="decimal"/>
      <w:lvlText w:val="%1.%2.%3.%4.%5.%6.%7.%8.%9"/>
      <w:lvlJc w:val="left"/>
      <w:pPr>
        <w:ind w:left="7200" w:hanging="1440"/>
      </w:pPr>
      <w:rPr>
        <w:rFonts w:cstheme="minorHAnsi" w:hint="default"/>
      </w:rPr>
    </w:lvl>
  </w:abstractNum>
  <w:abstractNum w:abstractNumId="19" w15:restartNumberingAfterBreak="0">
    <w:nsid w:val="44565D97"/>
    <w:multiLevelType w:val="hybridMultilevel"/>
    <w:tmpl w:val="D3AAA440"/>
    <w:lvl w:ilvl="0" w:tplc="C4AEFD54">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0" w15:restartNumberingAfterBreak="0">
    <w:nsid w:val="4565690F"/>
    <w:multiLevelType w:val="hybridMultilevel"/>
    <w:tmpl w:val="4C388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564306"/>
    <w:multiLevelType w:val="hybridMultilevel"/>
    <w:tmpl w:val="0046C676"/>
    <w:lvl w:ilvl="0" w:tplc="BDE81F82">
      <w:start w:val="1"/>
      <w:numFmt w:val="decimal"/>
      <w:lvlText w:val="%1.1"/>
      <w:lvlJc w:val="left"/>
      <w:pPr>
        <w:ind w:left="360" w:hanging="360"/>
      </w:pPr>
      <w:rPr>
        <w:rFonts w:hint="default"/>
      </w:rPr>
    </w:lvl>
    <w:lvl w:ilvl="1" w:tplc="0409000F">
      <w:start w:val="1"/>
      <w:numFmt w:val="decimal"/>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E65088C"/>
    <w:multiLevelType w:val="hybridMultilevel"/>
    <w:tmpl w:val="C5B43A40"/>
    <w:lvl w:ilvl="0" w:tplc="D110D974">
      <w:start w:val="1"/>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5D66ACD"/>
    <w:multiLevelType w:val="hybridMultilevel"/>
    <w:tmpl w:val="345E57A6"/>
    <w:lvl w:ilvl="0" w:tplc="040C000F">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7784429A"/>
    <w:multiLevelType w:val="hybridMultilevel"/>
    <w:tmpl w:val="A85A2016"/>
    <w:lvl w:ilvl="0" w:tplc="040C0007">
      <w:start w:val="1"/>
      <w:numFmt w:val="bullet"/>
      <w:lvlText w:val=""/>
      <w:lvlPicBulletId w:val="0"/>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5" w15:restartNumberingAfterBreak="0">
    <w:nsid w:val="7D8D5C16"/>
    <w:multiLevelType w:val="hybridMultilevel"/>
    <w:tmpl w:val="AB628366"/>
    <w:lvl w:ilvl="0" w:tplc="040C000F">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7DCF4408"/>
    <w:multiLevelType w:val="multilevel"/>
    <w:tmpl w:val="24202D26"/>
    <w:lvl w:ilvl="0">
      <w:start w:val="1"/>
      <w:numFmt w:val="decimal"/>
      <w:lvlText w:val="%1."/>
      <w:lvlJc w:val="left"/>
      <w:pPr>
        <w:ind w:left="36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4"/>
  </w:num>
  <w:num w:numId="2">
    <w:abstractNumId w:val="4"/>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num>
  <w:num w:numId="5">
    <w:abstractNumId w:val="26"/>
  </w:num>
  <w:num w:numId="6">
    <w:abstractNumId w:val="3"/>
  </w:num>
  <w:num w:numId="7">
    <w:abstractNumId w:val="21"/>
  </w:num>
  <w:num w:numId="8">
    <w:abstractNumId w:val="9"/>
  </w:num>
  <w:num w:numId="9">
    <w:abstractNumId w:val="0"/>
  </w:num>
  <w:num w:numId="10">
    <w:abstractNumId w:val="17"/>
    <w:lvlOverride w:ilvl="0">
      <w:startOverride w:val="1"/>
    </w:lvlOverride>
  </w:num>
  <w:num w:numId="11">
    <w:abstractNumId w:val="2"/>
  </w:num>
  <w:num w:numId="12">
    <w:abstractNumId w:val="8"/>
  </w:num>
  <w:num w:numId="13">
    <w:abstractNumId w:val="23"/>
  </w:num>
  <w:num w:numId="14">
    <w:abstractNumId w:val="6"/>
  </w:num>
  <w:num w:numId="15">
    <w:abstractNumId w:val="13"/>
  </w:num>
  <w:num w:numId="16">
    <w:abstractNumId w:val="15"/>
  </w:num>
  <w:num w:numId="17">
    <w:abstractNumId w:val="24"/>
  </w:num>
  <w:num w:numId="18">
    <w:abstractNumId w:val="17"/>
  </w:num>
  <w:num w:numId="19">
    <w:abstractNumId w:val="10"/>
  </w:num>
  <w:num w:numId="20">
    <w:abstractNumId w:val="18"/>
  </w:num>
  <w:num w:numId="21">
    <w:abstractNumId w:val="16"/>
  </w:num>
  <w:num w:numId="22">
    <w:abstractNumId w:val="25"/>
  </w:num>
  <w:num w:numId="23">
    <w:abstractNumId w:val="5"/>
  </w:num>
  <w:num w:numId="24">
    <w:abstractNumId w:val="22"/>
  </w:num>
  <w:num w:numId="25">
    <w:abstractNumId w:val="19"/>
  </w:num>
  <w:num w:numId="26">
    <w:abstractNumId w:val="11"/>
  </w:num>
  <w:num w:numId="27">
    <w:abstractNumId w:val="12"/>
  </w:num>
  <w:num w:numId="28">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2E76"/>
    <w:rsid w:val="0000008D"/>
    <w:rsid w:val="00000EAA"/>
    <w:rsid w:val="00001AA0"/>
    <w:rsid w:val="000078E9"/>
    <w:rsid w:val="00010FBC"/>
    <w:rsid w:val="00012BF4"/>
    <w:rsid w:val="0001315D"/>
    <w:rsid w:val="000131DC"/>
    <w:rsid w:val="00016425"/>
    <w:rsid w:val="00016E7E"/>
    <w:rsid w:val="000175AE"/>
    <w:rsid w:val="00020DA4"/>
    <w:rsid w:val="000235AF"/>
    <w:rsid w:val="0002362B"/>
    <w:rsid w:val="00024230"/>
    <w:rsid w:val="000257A7"/>
    <w:rsid w:val="000257C0"/>
    <w:rsid w:val="00025C79"/>
    <w:rsid w:val="00026B56"/>
    <w:rsid w:val="0002747A"/>
    <w:rsid w:val="00032378"/>
    <w:rsid w:val="00032A1C"/>
    <w:rsid w:val="0003327A"/>
    <w:rsid w:val="00033F6A"/>
    <w:rsid w:val="000372BB"/>
    <w:rsid w:val="00040C82"/>
    <w:rsid w:val="000416A9"/>
    <w:rsid w:val="00041BC9"/>
    <w:rsid w:val="00043B92"/>
    <w:rsid w:val="000451B8"/>
    <w:rsid w:val="0004522F"/>
    <w:rsid w:val="000458E0"/>
    <w:rsid w:val="000463E2"/>
    <w:rsid w:val="00052B74"/>
    <w:rsid w:val="00052BA4"/>
    <w:rsid w:val="00052CF8"/>
    <w:rsid w:val="00053B8D"/>
    <w:rsid w:val="00054AFD"/>
    <w:rsid w:val="00054C91"/>
    <w:rsid w:val="00055542"/>
    <w:rsid w:val="00056339"/>
    <w:rsid w:val="000608BE"/>
    <w:rsid w:val="000625CE"/>
    <w:rsid w:val="00063632"/>
    <w:rsid w:val="000639AA"/>
    <w:rsid w:val="0006457D"/>
    <w:rsid w:val="000649EB"/>
    <w:rsid w:val="00065BCF"/>
    <w:rsid w:val="00066680"/>
    <w:rsid w:val="00066886"/>
    <w:rsid w:val="000668A8"/>
    <w:rsid w:val="00067645"/>
    <w:rsid w:val="00072E68"/>
    <w:rsid w:val="000740A8"/>
    <w:rsid w:val="00074C7C"/>
    <w:rsid w:val="00077076"/>
    <w:rsid w:val="00077722"/>
    <w:rsid w:val="00080AC4"/>
    <w:rsid w:val="00084829"/>
    <w:rsid w:val="00086E78"/>
    <w:rsid w:val="0008702B"/>
    <w:rsid w:val="00091E26"/>
    <w:rsid w:val="000929B4"/>
    <w:rsid w:val="00092D87"/>
    <w:rsid w:val="00093566"/>
    <w:rsid w:val="000948B3"/>
    <w:rsid w:val="00096C45"/>
    <w:rsid w:val="00097FED"/>
    <w:rsid w:val="000A0B63"/>
    <w:rsid w:val="000A0C1A"/>
    <w:rsid w:val="000A2F16"/>
    <w:rsid w:val="000A3C50"/>
    <w:rsid w:val="000A3D4E"/>
    <w:rsid w:val="000A69B8"/>
    <w:rsid w:val="000B01D4"/>
    <w:rsid w:val="000B09EA"/>
    <w:rsid w:val="000B2394"/>
    <w:rsid w:val="000B2406"/>
    <w:rsid w:val="000B2FAB"/>
    <w:rsid w:val="000B48EA"/>
    <w:rsid w:val="000B72F4"/>
    <w:rsid w:val="000C2A95"/>
    <w:rsid w:val="000C30FD"/>
    <w:rsid w:val="000C44C2"/>
    <w:rsid w:val="000C4539"/>
    <w:rsid w:val="000C53DD"/>
    <w:rsid w:val="000C5823"/>
    <w:rsid w:val="000C6419"/>
    <w:rsid w:val="000C7450"/>
    <w:rsid w:val="000D0AE4"/>
    <w:rsid w:val="000D0CE7"/>
    <w:rsid w:val="000D12CD"/>
    <w:rsid w:val="000D2C70"/>
    <w:rsid w:val="000D40CB"/>
    <w:rsid w:val="000D57B3"/>
    <w:rsid w:val="000D69DE"/>
    <w:rsid w:val="000D6AB9"/>
    <w:rsid w:val="000D7037"/>
    <w:rsid w:val="000D71C1"/>
    <w:rsid w:val="000D7CEB"/>
    <w:rsid w:val="000E1506"/>
    <w:rsid w:val="000E1BF2"/>
    <w:rsid w:val="000E2153"/>
    <w:rsid w:val="000E2EF6"/>
    <w:rsid w:val="000E345F"/>
    <w:rsid w:val="000E3FAC"/>
    <w:rsid w:val="000E789B"/>
    <w:rsid w:val="000E7D60"/>
    <w:rsid w:val="000F3FE0"/>
    <w:rsid w:val="000F47AA"/>
    <w:rsid w:val="000F5101"/>
    <w:rsid w:val="000F5635"/>
    <w:rsid w:val="000F5A22"/>
    <w:rsid w:val="000F6A0D"/>
    <w:rsid w:val="000F7F99"/>
    <w:rsid w:val="00100B28"/>
    <w:rsid w:val="0010132C"/>
    <w:rsid w:val="00103020"/>
    <w:rsid w:val="00106D21"/>
    <w:rsid w:val="00106D40"/>
    <w:rsid w:val="001109C2"/>
    <w:rsid w:val="00112047"/>
    <w:rsid w:val="00112A19"/>
    <w:rsid w:val="00113151"/>
    <w:rsid w:val="00114464"/>
    <w:rsid w:val="0011583C"/>
    <w:rsid w:val="00116C05"/>
    <w:rsid w:val="00117CB2"/>
    <w:rsid w:val="001212FD"/>
    <w:rsid w:val="001218DC"/>
    <w:rsid w:val="001244EB"/>
    <w:rsid w:val="00124A0A"/>
    <w:rsid w:val="00125E59"/>
    <w:rsid w:val="00131F3F"/>
    <w:rsid w:val="00133025"/>
    <w:rsid w:val="0013451F"/>
    <w:rsid w:val="00140F76"/>
    <w:rsid w:val="001419E4"/>
    <w:rsid w:val="00142290"/>
    <w:rsid w:val="001427A5"/>
    <w:rsid w:val="00143D5A"/>
    <w:rsid w:val="00145EDF"/>
    <w:rsid w:val="00146EC1"/>
    <w:rsid w:val="00151499"/>
    <w:rsid w:val="00155749"/>
    <w:rsid w:val="00161877"/>
    <w:rsid w:val="00162976"/>
    <w:rsid w:val="00163274"/>
    <w:rsid w:val="00163A6E"/>
    <w:rsid w:val="001645A4"/>
    <w:rsid w:val="00166319"/>
    <w:rsid w:val="00171CE0"/>
    <w:rsid w:val="00172322"/>
    <w:rsid w:val="001748FF"/>
    <w:rsid w:val="00176B8D"/>
    <w:rsid w:val="0017792C"/>
    <w:rsid w:val="0018007F"/>
    <w:rsid w:val="00181683"/>
    <w:rsid w:val="001817EE"/>
    <w:rsid w:val="00182F37"/>
    <w:rsid w:val="0018358C"/>
    <w:rsid w:val="00184391"/>
    <w:rsid w:val="00185BF5"/>
    <w:rsid w:val="0018614F"/>
    <w:rsid w:val="001861D5"/>
    <w:rsid w:val="0018631A"/>
    <w:rsid w:val="00186F04"/>
    <w:rsid w:val="00187EF8"/>
    <w:rsid w:val="00191216"/>
    <w:rsid w:val="001921DC"/>
    <w:rsid w:val="001946A4"/>
    <w:rsid w:val="00194FD0"/>
    <w:rsid w:val="00197D6B"/>
    <w:rsid w:val="001A132E"/>
    <w:rsid w:val="001A386F"/>
    <w:rsid w:val="001A4A3F"/>
    <w:rsid w:val="001A4E34"/>
    <w:rsid w:val="001A50F7"/>
    <w:rsid w:val="001A6431"/>
    <w:rsid w:val="001B135E"/>
    <w:rsid w:val="001B3B6F"/>
    <w:rsid w:val="001B7D42"/>
    <w:rsid w:val="001C1952"/>
    <w:rsid w:val="001C33F5"/>
    <w:rsid w:val="001C3829"/>
    <w:rsid w:val="001C3A36"/>
    <w:rsid w:val="001C49BD"/>
    <w:rsid w:val="001C7A67"/>
    <w:rsid w:val="001D22C4"/>
    <w:rsid w:val="001D270E"/>
    <w:rsid w:val="001D2B22"/>
    <w:rsid w:val="001D3A2B"/>
    <w:rsid w:val="001D4318"/>
    <w:rsid w:val="001D68E2"/>
    <w:rsid w:val="001D759A"/>
    <w:rsid w:val="001E3077"/>
    <w:rsid w:val="001E6EDA"/>
    <w:rsid w:val="001E6EFF"/>
    <w:rsid w:val="001F0A27"/>
    <w:rsid w:val="001F6B6D"/>
    <w:rsid w:val="002003C4"/>
    <w:rsid w:val="00200EC6"/>
    <w:rsid w:val="00201632"/>
    <w:rsid w:val="00201EB8"/>
    <w:rsid w:val="00202B47"/>
    <w:rsid w:val="00205C1B"/>
    <w:rsid w:val="00205CD3"/>
    <w:rsid w:val="00205F21"/>
    <w:rsid w:val="00206D84"/>
    <w:rsid w:val="00210568"/>
    <w:rsid w:val="002109FB"/>
    <w:rsid w:val="002128A6"/>
    <w:rsid w:val="002200AD"/>
    <w:rsid w:val="0022274E"/>
    <w:rsid w:val="002234D7"/>
    <w:rsid w:val="002245A9"/>
    <w:rsid w:val="00232B37"/>
    <w:rsid w:val="00233DB9"/>
    <w:rsid w:val="00235031"/>
    <w:rsid w:val="002370E4"/>
    <w:rsid w:val="00243D4F"/>
    <w:rsid w:val="00243FF7"/>
    <w:rsid w:val="00244055"/>
    <w:rsid w:val="00246154"/>
    <w:rsid w:val="002466C7"/>
    <w:rsid w:val="002505AD"/>
    <w:rsid w:val="0025100A"/>
    <w:rsid w:val="00252B84"/>
    <w:rsid w:val="00253FE1"/>
    <w:rsid w:val="00254F7A"/>
    <w:rsid w:val="00255687"/>
    <w:rsid w:val="00255ACF"/>
    <w:rsid w:val="00256BEC"/>
    <w:rsid w:val="00256D61"/>
    <w:rsid w:val="002576A4"/>
    <w:rsid w:val="002577E7"/>
    <w:rsid w:val="002609AC"/>
    <w:rsid w:val="00260A19"/>
    <w:rsid w:val="0026125F"/>
    <w:rsid w:val="002615BD"/>
    <w:rsid w:val="00261E8A"/>
    <w:rsid w:val="00264DF5"/>
    <w:rsid w:val="00265099"/>
    <w:rsid w:val="002661D4"/>
    <w:rsid w:val="00266A77"/>
    <w:rsid w:val="002679BC"/>
    <w:rsid w:val="00271BC7"/>
    <w:rsid w:val="00271F01"/>
    <w:rsid w:val="00272072"/>
    <w:rsid w:val="002723E4"/>
    <w:rsid w:val="00272A27"/>
    <w:rsid w:val="00273070"/>
    <w:rsid w:val="002730B2"/>
    <w:rsid w:val="00274673"/>
    <w:rsid w:val="00275241"/>
    <w:rsid w:val="0027720B"/>
    <w:rsid w:val="002807CA"/>
    <w:rsid w:val="00280C48"/>
    <w:rsid w:val="00280D6B"/>
    <w:rsid w:val="002813CC"/>
    <w:rsid w:val="00283F39"/>
    <w:rsid w:val="002840F2"/>
    <w:rsid w:val="00284737"/>
    <w:rsid w:val="00285F1D"/>
    <w:rsid w:val="00286C7B"/>
    <w:rsid w:val="002875D7"/>
    <w:rsid w:val="00287F73"/>
    <w:rsid w:val="00290892"/>
    <w:rsid w:val="00291451"/>
    <w:rsid w:val="00292CAD"/>
    <w:rsid w:val="002939E2"/>
    <w:rsid w:val="00294906"/>
    <w:rsid w:val="002A0219"/>
    <w:rsid w:val="002A10E4"/>
    <w:rsid w:val="002A2802"/>
    <w:rsid w:val="002A3A13"/>
    <w:rsid w:val="002A3D9D"/>
    <w:rsid w:val="002A5801"/>
    <w:rsid w:val="002B2A68"/>
    <w:rsid w:val="002B3318"/>
    <w:rsid w:val="002B3865"/>
    <w:rsid w:val="002B4F52"/>
    <w:rsid w:val="002B53EF"/>
    <w:rsid w:val="002B63DD"/>
    <w:rsid w:val="002C0504"/>
    <w:rsid w:val="002C0FC7"/>
    <w:rsid w:val="002C1876"/>
    <w:rsid w:val="002C25D5"/>
    <w:rsid w:val="002C376C"/>
    <w:rsid w:val="002C60C6"/>
    <w:rsid w:val="002C640F"/>
    <w:rsid w:val="002C67FF"/>
    <w:rsid w:val="002C6CA6"/>
    <w:rsid w:val="002D1528"/>
    <w:rsid w:val="002D2440"/>
    <w:rsid w:val="002D3E70"/>
    <w:rsid w:val="002D4B3C"/>
    <w:rsid w:val="002D6BB1"/>
    <w:rsid w:val="002D7D8B"/>
    <w:rsid w:val="002E0B7B"/>
    <w:rsid w:val="002E0D4E"/>
    <w:rsid w:val="002E4D95"/>
    <w:rsid w:val="002E4EA9"/>
    <w:rsid w:val="002E590F"/>
    <w:rsid w:val="002F4158"/>
    <w:rsid w:val="002F45B2"/>
    <w:rsid w:val="002F594B"/>
    <w:rsid w:val="002F6149"/>
    <w:rsid w:val="002F73B1"/>
    <w:rsid w:val="00303148"/>
    <w:rsid w:val="00304FBF"/>
    <w:rsid w:val="00306890"/>
    <w:rsid w:val="00307CAE"/>
    <w:rsid w:val="00307DC4"/>
    <w:rsid w:val="00310D77"/>
    <w:rsid w:val="00313855"/>
    <w:rsid w:val="00314FDE"/>
    <w:rsid w:val="00315CBE"/>
    <w:rsid w:val="003166B3"/>
    <w:rsid w:val="00320061"/>
    <w:rsid w:val="00321499"/>
    <w:rsid w:val="0032211D"/>
    <w:rsid w:val="0032249A"/>
    <w:rsid w:val="00325E55"/>
    <w:rsid w:val="003267A5"/>
    <w:rsid w:val="00326AF6"/>
    <w:rsid w:val="0033180A"/>
    <w:rsid w:val="00333822"/>
    <w:rsid w:val="00333DBB"/>
    <w:rsid w:val="00334685"/>
    <w:rsid w:val="0033525E"/>
    <w:rsid w:val="00340042"/>
    <w:rsid w:val="00340268"/>
    <w:rsid w:val="00344212"/>
    <w:rsid w:val="00345849"/>
    <w:rsid w:val="00345B90"/>
    <w:rsid w:val="00346286"/>
    <w:rsid w:val="00347AF9"/>
    <w:rsid w:val="00351B5C"/>
    <w:rsid w:val="00351BE5"/>
    <w:rsid w:val="00353646"/>
    <w:rsid w:val="00354AA6"/>
    <w:rsid w:val="0036015B"/>
    <w:rsid w:val="00362704"/>
    <w:rsid w:val="0036390C"/>
    <w:rsid w:val="00363CA8"/>
    <w:rsid w:val="0036418F"/>
    <w:rsid w:val="00364807"/>
    <w:rsid w:val="0036521A"/>
    <w:rsid w:val="00366694"/>
    <w:rsid w:val="0036760E"/>
    <w:rsid w:val="00373D00"/>
    <w:rsid w:val="00373DD8"/>
    <w:rsid w:val="00375307"/>
    <w:rsid w:val="00376AFA"/>
    <w:rsid w:val="00377024"/>
    <w:rsid w:val="0037743F"/>
    <w:rsid w:val="00377D9F"/>
    <w:rsid w:val="00380CCB"/>
    <w:rsid w:val="00381155"/>
    <w:rsid w:val="0038180E"/>
    <w:rsid w:val="00382343"/>
    <w:rsid w:val="0038392A"/>
    <w:rsid w:val="0038459B"/>
    <w:rsid w:val="00384CAF"/>
    <w:rsid w:val="00384E97"/>
    <w:rsid w:val="003857B3"/>
    <w:rsid w:val="00392B71"/>
    <w:rsid w:val="003934A3"/>
    <w:rsid w:val="00393AA5"/>
    <w:rsid w:val="00394729"/>
    <w:rsid w:val="003950DC"/>
    <w:rsid w:val="00395479"/>
    <w:rsid w:val="0039698B"/>
    <w:rsid w:val="003A26C7"/>
    <w:rsid w:val="003A4AC6"/>
    <w:rsid w:val="003A5D1F"/>
    <w:rsid w:val="003A7667"/>
    <w:rsid w:val="003B0304"/>
    <w:rsid w:val="003B1788"/>
    <w:rsid w:val="003B319C"/>
    <w:rsid w:val="003B48A7"/>
    <w:rsid w:val="003B5076"/>
    <w:rsid w:val="003B64A4"/>
    <w:rsid w:val="003B7FE9"/>
    <w:rsid w:val="003C0848"/>
    <w:rsid w:val="003C1F17"/>
    <w:rsid w:val="003C2EAE"/>
    <w:rsid w:val="003C3DFC"/>
    <w:rsid w:val="003C4611"/>
    <w:rsid w:val="003C55B1"/>
    <w:rsid w:val="003C5E19"/>
    <w:rsid w:val="003C7904"/>
    <w:rsid w:val="003D0286"/>
    <w:rsid w:val="003D17BB"/>
    <w:rsid w:val="003D1826"/>
    <w:rsid w:val="003D19A9"/>
    <w:rsid w:val="003D3D96"/>
    <w:rsid w:val="003D4499"/>
    <w:rsid w:val="003D4C4A"/>
    <w:rsid w:val="003D4D4C"/>
    <w:rsid w:val="003D4E9A"/>
    <w:rsid w:val="003D4EF9"/>
    <w:rsid w:val="003E11EA"/>
    <w:rsid w:val="003E7306"/>
    <w:rsid w:val="003F1B6C"/>
    <w:rsid w:val="003F1C2B"/>
    <w:rsid w:val="003F2856"/>
    <w:rsid w:val="003F2A08"/>
    <w:rsid w:val="003F30F3"/>
    <w:rsid w:val="003F33B0"/>
    <w:rsid w:val="003F52C0"/>
    <w:rsid w:val="003F652D"/>
    <w:rsid w:val="00400D91"/>
    <w:rsid w:val="00403081"/>
    <w:rsid w:val="00403C59"/>
    <w:rsid w:val="00403D48"/>
    <w:rsid w:val="00404575"/>
    <w:rsid w:val="00404829"/>
    <w:rsid w:val="00406C46"/>
    <w:rsid w:val="00406FF1"/>
    <w:rsid w:val="00407054"/>
    <w:rsid w:val="004072DC"/>
    <w:rsid w:val="00414512"/>
    <w:rsid w:val="004200CA"/>
    <w:rsid w:val="00420CFE"/>
    <w:rsid w:val="00422BC2"/>
    <w:rsid w:val="0042550B"/>
    <w:rsid w:val="00425822"/>
    <w:rsid w:val="00425EE0"/>
    <w:rsid w:val="00425F1B"/>
    <w:rsid w:val="00425F66"/>
    <w:rsid w:val="004306DD"/>
    <w:rsid w:val="00430FAA"/>
    <w:rsid w:val="00430FC5"/>
    <w:rsid w:val="00431189"/>
    <w:rsid w:val="0043214E"/>
    <w:rsid w:val="004329FF"/>
    <w:rsid w:val="00432C81"/>
    <w:rsid w:val="00436EDB"/>
    <w:rsid w:val="004402A6"/>
    <w:rsid w:val="00440FA9"/>
    <w:rsid w:val="00441E23"/>
    <w:rsid w:val="004433B7"/>
    <w:rsid w:val="00447899"/>
    <w:rsid w:val="00447C69"/>
    <w:rsid w:val="004526E1"/>
    <w:rsid w:val="004561B8"/>
    <w:rsid w:val="0045757A"/>
    <w:rsid w:val="00460639"/>
    <w:rsid w:val="00460C86"/>
    <w:rsid w:val="00460EC4"/>
    <w:rsid w:val="0046105E"/>
    <w:rsid w:val="00462D99"/>
    <w:rsid w:val="00465978"/>
    <w:rsid w:val="00465FBB"/>
    <w:rsid w:val="004663D8"/>
    <w:rsid w:val="00466534"/>
    <w:rsid w:val="00466F03"/>
    <w:rsid w:val="0047251C"/>
    <w:rsid w:val="00474234"/>
    <w:rsid w:val="00474343"/>
    <w:rsid w:val="00474570"/>
    <w:rsid w:val="00474791"/>
    <w:rsid w:val="00474858"/>
    <w:rsid w:val="004752AF"/>
    <w:rsid w:val="0047554A"/>
    <w:rsid w:val="00476A12"/>
    <w:rsid w:val="004855CE"/>
    <w:rsid w:val="004855E9"/>
    <w:rsid w:val="00486BD8"/>
    <w:rsid w:val="00486D3B"/>
    <w:rsid w:val="00487012"/>
    <w:rsid w:val="00490165"/>
    <w:rsid w:val="0049103F"/>
    <w:rsid w:val="004911B9"/>
    <w:rsid w:val="004931A7"/>
    <w:rsid w:val="00493D90"/>
    <w:rsid w:val="0049435C"/>
    <w:rsid w:val="0049649A"/>
    <w:rsid w:val="004A0786"/>
    <w:rsid w:val="004A16FC"/>
    <w:rsid w:val="004A54DF"/>
    <w:rsid w:val="004A6C81"/>
    <w:rsid w:val="004B0F96"/>
    <w:rsid w:val="004B10D1"/>
    <w:rsid w:val="004B20A0"/>
    <w:rsid w:val="004B2253"/>
    <w:rsid w:val="004B2428"/>
    <w:rsid w:val="004B3273"/>
    <w:rsid w:val="004B348A"/>
    <w:rsid w:val="004B46D6"/>
    <w:rsid w:val="004B4969"/>
    <w:rsid w:val="004B5C56"/>
    <w:rsid w:val="004B5FE7"/>
    <w:rsid w:val="004B6FBB"/>
    <w:rsid w:val="004C04D7"/>
    <w:rsid w:val="004C2CE3"/>
    <w:rsid w:val="004C534B"/>
    <w:rsid w:val="004C6979"/>
    <w:rsid w:val="004C6C04"/>
    <w:rsid w:val="004D3420"/>
    <w:rsid w:val="004D5961"/>
    <w:rsid w:val="004D645B"/>
    <w:rsid w:val="004D67F0"/>
    <w:rsid w:val="004D7FC9"/>
    <w:rsid w:val="004E07DD"/>
    <w:rsid w:val="004E0BE2"/>
    <w:rsid w:val="004E6788"/>
    <w:rsid w:val="004E6B86"/>
    <w:rsid w:val="004F0128"/>
    <w:rsid w:val="004F0B0E"/>
    <w:rsid w:val="004F2CA7"/>
    <w:rsid w:val="004F300B"/>
    <w:rsid w:val="004F42C6"/>
    <w:rsid w:val="004F7D10"/>
    <w:rsid w:val="00500873"/>
    <w:rsid w:val="00501794"/>
    <w:rsid w:val="00503EF4"/>
    <w:rsid w:val="00504018"/>
    <w:rsid w:val="005046F3"/>
    <w:rsid w:val="00505BAC"/>
    <w:rsid w:val="00506883"/>
    <w:rsid w:val="005105D2"/>
    <w:rsid w:val="00510763"/>
    <w:rsid w:val="00510B3C"/>
    <w:rsid w:val="00511324"/>
    <w:rsid w:val="00511804"/>
    <w:rsid w:val="00512ADD"/>
    <w:rsid w:val="005140A5"/>
    <w:rsid w:val="00516DAC"/>
    <w:rsid w:val="00517B78"/>
    <w:rsid w:val="00517FFB"/>
    <w:rsid w:val="00520209"/>
    <w:rsid w:val="00521EA7"/>
    <w:rsid w:val="00526463"/>
    <w:rsid w:val="0052678F"/>
    <w:rsid w:val="00527027"/>
    <w:rsid w:val="0053095C"/>
    <w:rsid w:val="00530F33"/>
    <w:rsid w:val="00533AE7"/>
    <w:rsid w:val="00533E2B"/>
    <w:rsid w:val="0053408A"/>
    <w:rsid w:val="00535709"/>
    <w:rsid w:val="005362E3"/>
    <w:rsid w:val="005379B3"/>
    <w:rsid w:val="005407EF"/>
    <w:rsid w:val="00543342"/>
    <w:rsid w:val="005434A8"/>
    <w:rsid w:val="00546A35"/>
    <w:rsid w:val="00551A79"/>
    <w:rsid w:val="00554692"/>
    <w:rsid w:val="00554A84"/>
    <w:rsid w:val="00555FC2"/>
    <w:rsid w:val="005560CF"/>
    <w:rsid w:val="00557EEE"/>
    <w:rsid w:val="00560392"/>
    <w:rsid w:val="0056080C"/>
    <w:rsid w:val="0056160D"/>
    <w:rsid w:val="005625E1"/>
    <w:rsid w:val="00562D78"/>
    <w:rsid w:val="00562E14"/>
    <w:rsid w:val="00563229"/>
    <w:rsid w:val="005639C7"/>
    <w:rsid w:val="00563A07"/>
    <w:rsid w:val="005676C1"/>
    <w:rsid w:val="00570CCE"/>
    <w:rsid w:val="00570DF1"/>
    <w:rsid w:val="00572AF8"/>
    <w:rsid w:val="00572CE5"/>
    <w:rsid w:val="005732BB"/>
    <w:rsid w:val="00573AAF"/>
    <w:rsid w:val="0057439F"/>
    <w:rsid w:val="0057451E"/>
    <w:rsid w:val="00574839"/>
    <w:rsid w:val="005749BE"/>
    <w:rsid w:val="00574CA1"/>
    <w:rsid w:val="00575789"/>
    <w:rsid w:val="005766FF"/>
    <w:rsid w:val="005767D3"/>
    <w:rsid w:val="005771AF"/>
    <w:rsid w:val="005771D0"/>
    <w:rsid w:val="00577AB4"/>
    <w:rsid w:val="005810AD"/>
    <w:rsid w:val="00581B23"/>
    <w:rsid w:val="00583A02"/>
    <w:rsid w:val="00585073"/>
    <w:rsid w:val="005872A9"/>
    <w:rsid w:val="005900C1"/>
    <w:rsid w:val="005903F2"/>
    <w:rsid w:val="00590CD7"/>
    <w:rsid w:val="005939AC"/>
    <w:rsid w:val="00593DD7"/>
    <w:rsid w:val="0059516B"/>
    <w:rsid w:val="00596E83"/>
    <w:rsid w:val="00596F85"/>
    <w:rsid w:val="005A0923"/>
    <w:rsid w:val="005A0985"/>
    <w:rsid w:val="005A3C82"/>
    <w:rsid w:val="005A3EDA"/>
    <w:rsid w:val="005A45C3"/>
    <w:rsid w:val="005B03EB"/>
    <w:rsid w:val="005B071B"/>
    <w:rsid w:val="005B3ECC"/>
    <w:rsid w:val="005B4696"/>
    <w:rsid w:val="005B7604"/>
    <w:rsid w:val="005C0DD5"/>
    <w:rsid w:val="005C3ADE"/>
    <w:rsid w:val="005C3DCD"/>
    <w:rsid w:val="005C5AFB"/>
    <w:rsid w:val="005C7005"/>
    <w:rsid w:val="005D0773"/>
    <w:rsid w:val="005D0D9D"/>
    <w:rsid w:val="005D146A"/>
    <w:rsid w:val="005D4E65"/>
    <w:rsid w:val="005D5272"/>
    <w:rsid w:val="005D64D1"/>
    <w:rsid w:val="005D6CF6"/>
    <w:rsid w:val="005D72F2"/>
    <w:rsid w:val="005D74C7"/>
    <w:rsid w:val="005D75B8"/>
    <w:rsid w:val="005E1A2A"/>
    <w:rsid w:val="005E258B"/>
    <w:rsid w:val="005E2F26"/>
    <w:rsid w:val="005E4221"/>
    <w:rsid w:val="005E475F"/>
    <w:rsid w:val="005E529D"/>
    <w:rsid w:val="005E6402"/>
    <w:rsid w:val="005E7CB7"/>
    <w:rsid w:val="005F391B"/>
    <w:rsid w:val="005F55FB"/>
    <w:rsid w:val="005F5919"/>
    <w:rsid w:val="0060423C"/>
    <w:rsid w:val="00604FF2"/>
    <w:rsid w:val="00614D35"/>
    <w:rsid w:val="0061665A"/>
    <w:rsid w:val="0062130B"/>
    <w:rsid w:val="006227AF"/>
    <w:rsid w:val="00622FEF"/>
    <w:rsid w:val="00623492"/>
    <w:rsid w:val="00623D3C"/>
    <w:rsid w:val="00623EF8"/>
    <w:rsid w:val="006274A2"/>
    <w:rsid w:val="00627573"/>
    <w:rsid w:val="006321CD"/>
    <w:rsid w:val="00632B36"/>
    <w:rsid w:val="00633888"/>
    <w:rsid w:val="00635030"/>
    <w:rsid w:val="00635575"/>
    <w:rsid w:val="006369C6"/>
    <w:rsid w:val="00637542"/>
    <w:rsid w:val="00637ED8"/>
    <w:rsid w:val="00641943"/>
    <w:rsid w:val="00645AC4"/>
    <w:rsid w:val="00646249"/>
    <w:rsid w:val="00650747"/>
    <w:rsid w:val="00650B0C"/>
    <w:rsid w:val="00651116"/>
    <w:rsid w:val="006511EE"/>
    <w:rsid w:val="006528B2"/>
    <w:rsid w:val="00655133"/>
    <w:rsid w:val="00655EB3"/>
    <w:rsid w:val="006564D9"/>
    <w:rsid w:val="00656C60"/>
    <w:rsid w:val="00656DBA"/>
    <w:rsid w:val="006578B4"/>
    <w:rsid w:val="00660F4A"/>
    <w:rsid w:val="00663A70"/>
    <w:rsid w:val="0066559A"/>
    <w:rsid w:val="0066592A"/>
    <w:rsid w:val="0067079A"/>
    <w:rsid w:val="00670F9A"/>
    <w:rsid w:val="0067176D"/>
    <w:rsid w:val="006745FB"/>
    <w:rsid w:val="00674996"/>
    <w:rsid w:val="00675A25"/>
    <w:rsid w:val="00677324"/>
    <w:rsid w:val="00677DAD"/>
    <w:rsid w:val="00677E47"/>
    <w:rsid w:val="00682EFA"/>
    <w:rsid w:val="006834F9"/>
    <w:rsid w:val="0068487E"/>
    <w:rsid w:val="00686717"/>
    <w:rsid w:val="006910F3"/>
    <w:rsid w:val="00691602"/>
    <w:rsid w:val="00692422"/>
    <w:rsid w:val="006944BB"/>
    <w:rsid w:val="006951CD"/>
    <w:rsid w:val="00695C72"/>
    <w:rsid w:val="006960C7"/>
    <w:rsid w:val="006A0DF3"/>
    <w:rsid w:val="006A1522"/>
    <w:rsid w:val="006A21EA"/>
    <w:rsid w:val="006A3050"/>
    <w:rsid w:val="006A5849"/>
    <w:rsid w:val="006A6EE1"/>
    <w:rsid w:val="006A7158"/>
    <w:rsid w:val="006B4CDF"/>
    <w:rsid w:val="006B52FA"/>
    <w:rsid w:val="006B688F"/>
    <w:rsid w:val="006C0CDF"/>
    <w:rsid w:val="006C43F6"/>
    <w:rsid w:val="006C56E6"/>
    <w:rsid w:val="006D1820"/>
    <w:rsid w:val="006D5EA2"/>
    <w:rsid w:val="006D7323"/>
    <w:rsid w:val="006E04A7"/>
    <w:rsid w:val="006E0670"/>
    <w:rsid w:val="006E175E"/>
    <w:rsid w:val="006E1FBF"/>
    <w:rsid w:val="006E53C1"/>
    <w:rsid w:val="006F0D0F"/>
    <w:rsid w:val="006F0D9A"/>
    <w:rsid w:val="006F1CB2"/>
    <w:rsid w:val="006F208D"/>
    <w:rsid w:val="006F4E34"/>
    <w:rsid w:val="006F6C76"/>
    <w:rsid w:val="006F6FD1"/>
    <w:rsid w:val="007045A1"/>
    <w:rsid w:val="00710D95"/>
    <w:rsid w:val="007122AF"/>
    <w:rsid w:val="007144B0"/>
    <w:rsid w:val="007146D0"/>
    <w:rsid w:val="007148AA"/>
    <w:rsid w:val="007171A3"/>
    <w:rsid w:val="007173FD"/>
    <w:rsid w:val="00717845"/>
    <w:rsid w:val="007179DA"/>
    <w:rsid w:val="007211CC"/>
    <w:rsid w:val="00721280"/>
    <w:rsid w:val="00721C29"/>
    <w:rsid w:val="00722E7C"/>
    <w:rsid w:val="0072316D"/>
    <w:rsid w:val="00723260"/>
    <w:rsid w:val="0072571A"/>
    <w:rsid w:val="0073578D"/>
    <w:rsid w:val="00737D5D"/>
    <w:rsid w:val="00737E2E"/>
    <w:rsid w:val="00740C2D"/>
    <w:rsid w:val="007413D3"/>
    <w:rsid w:val="00742650"/>
    <w:rsid w:val="007430E1"/>
    <w:rsid w:val="0074366E"/>
    <w:rsid w:val="00744454"/>
    <w:rsid w:val="00745164"/>
    <w:rsid w:val="00745496"/>
    <w:rsid w:val="007454CA"/>
    <w:rsid w:val="00745B79"/>
    <w:rsid w:val="00750433"/>
    <w:rsid w:val="00750730"/>
    <w:rsid w:val="00750901"/>
    <w:rsid w:val="007515F3"/>
    <w:rsid w:val="00754851"/>
    <w:rsid w:val="0075756A"/>
    <w:rsid w:val="00757AF9"/>
    <w:rsid w:val="007610B9"/>
    <w:rsid w:val="00761D1B"/>
    <w:rsid w:val="00761D22"/>
    <w:rsid w:val="00766D41"/>
    <w:rsid w:val="00767209"/>
    <w:rsid w:val="00771317"/>
    <w:rsid w:val="00775D82"/>
    <w:rsid w:val="00776B0E"/>
    <w:rsid w:val="00776C2D"/>
    <w:rsid w:val="00780054"/>
    <w:rsid w:val="007817D2"/>
    <w:rsid w:val="007825DF"/>
    <w:rsid w:val="00782D40"/>
    <w:rsid w:val="007830A7"/>
    <w:rsid w:val="00783488"/>
    <w:rsid w:val="00785F68"/>
    <w:rsid w:val="00786845"/>
    <w:rsid w:val="00787A65"/>
    <w:rsid w:val="00791550"/>
    <w:rsid w:val="00792A5E"/>
    <w:rsid w:val="00794895"/>
    <w:rsid w:val="00795D6F"/>
    <w:rsid w:val="007965F7"/>
    <w:rsid w:val="007A10D4"/>
    <w:rsid w:val="007A1C92"/>
    <w:rsid w:val="007A2F0A"/>
    <w:rsid w:val="007A4705"/>
    <w:rsid w:val="007A4938"/>
    <w:rsid w:val="007A4AAF"/>
    <w:rsid w:val="007A5596"/>
    <w:rsid w:val="007A692C"/>
    <w:rsid w:val="007A6A78"/>
    <w:rsid w:val="007A716C"/>
    <w:rsid w:val="007B1E7B"/>
    <w:rsid w:val="007B254D"/>
    <w:rsid w:val="007B29DA"/>
    <w:rsid w:val="007B2BBF"/>
    <w:rsid w:val="007B3077"/>
    <w:rsid w:val="007B3640"/>
    <w:rsid w:val="007B4CB8"/>
    <w:rsid w:val="007B4FD2"/>
    <w:rsid w:val="007B54EB"/>
    <w:rsid w:val="007B5B50"/>
    <w:rsid w:val="007B5F54"/>
    <w:rsid w:val="007B64F1"/>
    <w:rsid w:val="007B660A"/>
    <w:rsid w:val="007B66A0"/>
    <w:rsid w:val="007B708B"/>
    <w:rsid w:val="007B71B4"/>
    <w:rsid w:val="007B73A9"/>
    <w:rsid w:val="007C0497"/>
    <w:rsid w:val="007C05C3"/>
    <w:rsid w:val="007C06AB"/>
    <w:rsid w:val="007C3785"/>
    <w:rsid w:val="007D16DE"/>
    <w:rsid w:val="007D33E8"/>
    <w:rsid w:val="007D33F8"/>
    <w:rsid w:val="007D380E"/>
    <w:rsid w:val="007D429D"/>
    <w:rsid w:val="007D48CD"/>
    <w:rsid w:val="007D6719"/>
    <w:rsid w:val="007E1CEC"/>
    <w:rsid w:val="007E28F0"/>
    <w:rsid w:val="007E3EE6"/>
    <w:rsid w:val="007E4AE0"/>
    <w:rsid w:val="007E5B01"/>
    <w:rsid w:val="007E6544"/>
    <w:rsid w:val="007E73F3"/>
    <w:rsid w:val="007F1C2E"/>
    <w:rsid w:val="007F2D87"/>
    <w:rsid w:val="007F318E"/>
    <w:rsid w:val="007F3972"/>
    <w:rsid w:val="007F5E89"/>
    <w:rsid w:val="007F60D3"/>
    <w:rsid w:val="007F730B"/>
    <w:rsid w:val="00800CDD"/>
    <w:rsid w:val="00802D4A"/>
    <w:rsid w:val="00803CB3"/>
    <w:rsid w:val="00803CD8"/>
    <w:rsid w:val="0080431C"/>
    <w:rsid w:val="008116D3"/>
    <w:rsid w:val="00813555"/>
    <w:rsid w:val="00813694"/>
    <w:rsid w:val="00815301"/>
    <w:rsid w:val="0081641D"/>
    <w:rsid w:val="00822EE6"/>
    <w:rsid w:val="008232EB"/>
    <w:rsid w:val="00823D46"/>
    <w:rsid w:val="00824402"/>
    <w:rsid w:val="00830F20"/>
    <w:rsid w:val="00833DCA"/>
    <w:rsid w:val="00840C7F"/>
    <w:rsid w:val="0084290B"/>
    <w:rsid w:val="00846805"/>
    <w:rsid w:val="00850815"/>
    <w:rsid w:val="0085150B"/>
    <w:rsid w:val="00852CC3"/>
    <w:rsid w:val="008547E9"/>
    <w:rsid w:val="00854FAC"/>
    <w:rsid w:val="00855C4A"/>
    <w:rsid w:val="00857314"/>
    <w:rsid w:val="00860B70"/>
    <w:rsid w:val="00860D5F"/>
    <w:rsid w:val="008636A5"/>
    <w:rsid w:val="00865D33"/>
    <w:rsid w:val="008661EA"/>
    <w:rsid w:val="00867FC6"/>
    <w:rsid w:val="00870A87"/>
    <w:rsid w:val="00872A55"/>
    <w:rsid w:val="00874A03"/>
    <w:rsid w:val="00874C2F"/>
    <w:rsid w:val="00874CF2"/>
    <w:rsid w:val="008761C1"/>
    <w:rsid w:val="008826A2"/>
    <w:rsid w:val="00886D03"/>
    <w:rsid w:val="0088747D"/>
    <w:rsid w:val="00894529"/>
    <w:rsid w:val="00894A63"/>
    <w:rsid w:val="0089655B"/>
    <w:rsid w:val="008A4736"/>
    <w:rsid w:val="008A5286"/>
    <w:rsid w:val="008B121A"/>
    <w:rsid w:val="008B2529"/>
    <w:rsid w:val="008B3137"/>
    <w:rsid w:val="008B4CB1"/>
    <w:rsid w:val="008B5443"/>
    <w:rsid w:val="008B5563"/>
    <w:rsid w:val="008B667D"/>
    <w:rsid w:val="008B7147"/>
    <w:rsid w:val="008B7EE9"/>
    <w:rsid w:val="008C1814"/>
    <w:rsid w:val="008D09E6"/>
    <w:rsid w:val="008D172E"/>
    <w:rsid w:val="008D224E"/>
    <w:rsid w:val="008D5482"/>
    <w:rsid w:val="008D75CF"/>
    <w:rsid w:val="008D78FC"/>
    <w:rsid w:val="008D79EB"/>
    <w:rsid w:val="008E009D"/>
    <w:rsid w:val="008E0C36"/>
    <w:rsid w:val="008E0D4E"/>
    <w:rsid w:val="008E16D4"/>
    <w:rsid w:val="008E2677"/>
    <w:rsid w:val="008E410C"/>
    <w:rsid w:val="008E4A39"/>
    <w:rsid w:val="008E5EE5"/>
    <w:rsid w:val="008F07C2"/>
    <w:rsid w:val="008F1C8B"/>
    <w:rsid w:val="008F3335"/>
    <w:rsid w:val="008F4867"/>
    <w:rsid w:val="008F702C"/>
    <w:rsid w:val="008F70B0"/>
    <w:rsid w:val="008F7805"/>
    <w:rsid w:val="008F7C5B"/>
    <w:rsid w:val="008F7EC5"/>
    <w:rsid w:val="00901209"/>
    <w:rsid w:val="00902651"/>
    <w:rsid w:val="0090373D"/>
    <w:rsid w:val="00903744"/>
    <w:rsid w:val="00903C9E"/>
    <w:rsid w:val="0090462C"/>
    <w:rsid w:val="0090474E"/>
    <w:rsid w:val="00905186"/>
    <w:rsid w:val="00905644"/>
    <w:rsid w:val="00906DA4"/>
    <w:rsid w:val="00911C86"/>
    <w:rsid w:val="009123C8"/>
    <w:rsid w:val="00912864"/>
    <w:rsid w:val="00912B8C"/>
    <w:rsid w:val="009143D5"/>
    <w:rsid w:val="0091506F"/>
    <w:rsid w:val="009155AD"/>
    <w:rsid w:val="00915E6C"/>
    <w:rsid w:val="0091688B"/>
    <w:rsid w:val="00916ADD"/>
    <w:rsid w:val="00921208"/>
    <w:rsid w:val="0092137D"/>
    <w:rsid w:val="009236F3"/>
    <w:rsid w:val="00924DC3"/>
    <w:rsid w:val="0092600C"/>
    <w:rsid w:val="00927231"/>
    <w:rsid w:val="00930609"/>
    <w:rsid w:val="00931B64"/>
    <w:rsid w:val="00932E1B"/>
    <w:rsid w:val="0093412D"/>
    <w:rsid w:val="00936119"/>
    <w:rsid w:val="0093763B"/>
    <w:rsid w:val="00937F9D"/>
    <w:rsid w:val="0094108D"/>
    <w:rsid w:val="00941286"/>
    <w:rsid w:val="00941D2C"/>
    <w:rsid w:val="009429A2"/>
    <w:rsid w:val="00944954"/>
    <w:rsid w:val="00944C9B"/>
    <w:rsid w:val="00945CB6"/>
    <w:rsid w:val="0094632B"/>
    <w:rsid w:val="0094655E"/>
    <w:rsid w:val="00950B14"/>
    <w:rsid w:val="00951420"/>
    <w:rsid w:val="0095193E"/>
    <w:rsid w:val="00951DF1"/>
    <w:rsid w:val="00954096"/>
    <w:rsid w:val="009550D1"/>
    <w:rsid w:val="009551FD"/>
    <w:rsid w:val="009574AE"/>
    <w:rsid w:val="00957574"/>
    <w:rsid w:val="009606FF"/>
    <w:rsid w:val="00961B28"/>
    <w:rsid w:val="00961C82"/>
    <w:rsid w:val="00962437"/>
    <w:rsid w:val="00964A41"/>
    <w:rsid w:val="0096519D"/>
    <w:rsid w:val="009677D5"/>
    <w:rsid w:val="0096785F"/>
    <w:rsid w:val="00970ADE"/>
    <w:rsid w:val="00970DFB"/>
    <w:rsid w:val="009712AD"/>
    <w:rsid w:val="00972743"/>
    <w:rsid w:val="00972E76"/>
    <w:rsid w:val="00973553"/>
    <w:rsid w:val="0097367B"/>
    <w:rsid w:val="00973CC9"/>
    <w:rsid w:val="009815A8"/>
    <w:rsid w:val="0098211F"/>
    <w:rsid w:val="00985885"/>
    <w:rsid w:val="00990351"/>
    <w:rsid w:val="00990CD0"/>
    <w:rsid w:val="00991869"/>
    <w:rsid w:val="00993CA2"/>
    <w:rsid w:val="009A03D9"/>
    <w:rsid w:val="009A2490"/>
    <w:rsid w:val="009A25AC"/>
    <w:rsid w:val="009A58DE"/>
    <w:rsid w:val="009B0699"/>
    <w:rsid w:val="009B0806"/>
    <w:rsid w:val="009B2767"/>
    <w:rsid w:val="009B2EEB"/>
    <w:rsid w:val="009B3146"/>
    <w:rsid w:val="009B4AC8"/>
    <w:rsid w:val="009B6799"/>
    <w:rsid w:val="009B6B17"/>
    <w:rsid w:val="009B7BDA"/>
    <w:rsid w:val="009C0B8A"/>
    <w:rsid w:val="009C1A8A"/>
    <w:rsid w:val="009C4089"/>
    <w:rsid w:val="009D2723"/>
    <w:rsid w:val="009D4EA9"/>
    <w:rsid w:val="009D58E6"/>
    <w:rsid w:val="009D6986"/>
    <w:rsid w:val="009D7B86"/>
    <w:rsid w:val="009E2013"/>
    <w:rsid w:val="009E28B1"/>
    <w:rsid w:val="009E3509"/>
    <w:rsid w:val="009E7803"/>
    <w:rsid w:val="009E780B"/>
    <w:rsid w:val="009F2700"/>
    <w:rsid w:val="009F3147"/>
    <w:rsid w:val="00A01C92"/>
    <w:rsid w:val="00A023FA"/>
    <w:rsid w:val="00A0249F"/>
    <w:rsid w:val="00A03FEB"/>
    <w:rsid w:val="00A1204D"/>
    <w:rsid w:val="00A14D88"/>
    <w:rsid w:val="00A15B94"/>
    <w:rsid w:val="00A16606"/>
    <w:rsid w:val="00A16EDC"/>
    <w:rsid w:val="00A1799A"/>
    <w:rsid w:val="00A20847"/>
    <w:rsid w:val="00A20B47"/>
    <w:rsid w:val="00A22D21"/>
    <w:rsid w:val="00A31C22"/>
    <w:rsid w:val="00A33268"/>
    <w:rsid w:val="00A33B07"/>
    <w:rsid w:val="00A43946"/>
    <w:rsid w:val="00A4497F"/>
    <w:rsid w:val="00A4629A"/>
    <w:rsid w:val="00A464D8"/>
    <w:rsid w:val="00A467C6"/>
    <w:rsid w:val="00A46E39"/>
    <w:rsid w:val="00A47026"/>
    <w:rsid w:val="00A47C30"/>
    <w:rsid w:val="00A47DB5"/>
    <w:rsid w:val="00A5227A"/>
    <w:rsid w:val="00A531BC"/>
    <w:rsid w:val="00A539B7"/>
    <w:rsid w:val="00A5455A"/>
    <w:rsid w:val="00A54825"/>
    <w:rsid w:val="00A55069"/>
    <w:rsid w:val="00A57147"/>
    <w:rsid w:val="00A57487"/>
    <w:rsid w:val="00A57C07"/>
    <w:rsid w:val="00A60A4A"/>
    <w:rsid w:val="00A65255"/>
    <w:rsid w:val="00A65C01"/>
    <w:rsid w:val="00A669F4"/>
    <w:rsid w:val="00A67544"/>
    <w:rsid w:val="00A70C93"/>
    <w:rsid w:val="00A758A7"/>
    <w:rsid w:val="00A75E93"/>
    <w:rsid w:val="00A81804"/>
    <w:rsid w:val="00A822ED"/>
    <w:rsid w:val="00A82BD1"/>
    <w:rsid w:val="00A82EFE"/>
    <w:rsid w:val="00A8404C"/>
    <w:rsid w:val="00A85227"/>
    <w:rsid w:val="00A85C1F"/>
    <w:rsid w:val="00A87823"/>
    <w:rsid w:val="00A87E97"/>
    <w:rsid w:val="00A912CB"/>
    <w:rsid w:val="00A924F5"/>
    <w:rsid w:val="00A938B1"/>
    <w:rsid w:val="00A9393E"/>
    <w:rsid w:val="00A939F1"/>
    <w:rsid w:val="00A944D6"/>
    <w:rsid w:val="00A952F9"/>
    <w:rsid w:val="00A957F0"/>
    <w:rsid w:val="00A97B13"/>
    <w:rsid w:val="00AA1BCE"/>
    <w:rsid w:val="00AA281B"/>
    <w:rsid w:val="00AA2F8F"/>
    <w:rsid w:val="00AA444B"/>
    <w:rsid w:val="00AA7231"/>
    <w:rsid w:val="00AA7251"/>
    <w:rsid w:val="00AA7FD3"/>
    <w:rsid w:val="00AB1681"/>
    <w:rsid w:val="00AB16B3"/>
    <w:rsid w:val="00AB36FC"/>
    <w:rsid w:val="00AB5A02"/>
    <w:rsid w:val="00AB786F"/>
    <w:rsid w:val="00AC05DB"/>
    <w:rsid w:val="00AC0C73"/>
    <w:rsid w:val="00AC2FD8"/>
    <w:rsid w:val="00AC3332"/>
    <w:rsid w:val="00AC37D9"/>
    <w:rsid w:val="00AD33EE"/>
    <w:rsid w:val="00AD497F"/>
    <w:rsid w:val="00AD49F8"/>
    <w:rsid w:val="00AD4E65"/>
    <w:rsid w:val="00AD50B4"/>
    <w:rsid w:val="00AD598E"/>
    <w:rsid w:val="00AD67CC"/>
    <w:rsid w:val="00AD6DE8"/>
    <w:rsid w:val="00AE2020"/>
    <w:rsid w:val="00AE2907"/>
    <w:rsid w:val="00AE4128"/>
    <w:rsid w:val="00AE476B"/>
    <w:rsid w:val="00AE5306"/>
    <w:rsid w:val="00AE5B93"/>
    <w:rsid w:val="00AF0430"/>
    <w:rsid w:val="00AF0859"/>
    <w:rsid w:val="00AF0CDD"/>
    <w:rsid w:val="00AF0EE1"/>
    <w:rsid w:val="00AF138C"/>
    <w:rsid w:val="00AF1E33"/>
    <w:rsid w:val="00AF28C9"/>
    <w:rsid w:val="00AF37FB"/>
    <w:rsid w:val="00AF5426"/>
    <w:rsid w:val="00AF635C"/>
    <w:rsid w:val="00B02336"/>
    <w:rsid w:val="00B0367E"/>
    <w:rsid w:val="00B04870"/>
    <w:rsid w:val="00B048C2"/>
    <w:rsid w:val="00B048D0"/>
    <w:rsid w:val="00B05CC1"/>
    <w:rsid w:val="00B06A77"/>
    <w:rsid w:val="00B06EE0"/>
    <w:rsid w:val="00B07586"/>
    <w:rsid w:val="00B07992"/>
    <w:rsid w:val="00B10E6F"/>
    <w:rsid w:val="00B114D5"/>
    <w:rsid w:val="00B147B0"/>
    <w:rsid w:val="00B2079E"/>
    <w:rsid w:val="00B225AF"/>
    <w:rsid w:val="00B22E6C"/>
    <w:rsid w:val="00B25E68"/>
    <w:rsid w:val="00B271CD"/>
    <w:rsid w:val="00B27E27"/>
    <w:rsid w:val="00B30B43"/>
    <w:rsid w:val="00B30EAD"/>
    <w:rsid w:val="00B32036"/>
    <w:rsid w:val="00B32ACC"/>
    <w:rsid w:val="00B3300F"/>
    <w:rsid w:val="00B35B22"/>
    <w:rsid w:val="00B37F39"/>
    <w:rsid w:val="00B4521C"/>
    <w:rsid w:val="00B4707D"/>
    <w:rsid w:val="00B473E2"/>
    <w:rsid w:val="00B47BC9"/>
    <w:rsid w:val="00B50E85"/>
    <w:rsid w:val="00B511F6"/>
    <w:rsid w:val="00B51C5B"/>
    <w:rsid w:val="00B526CB"/>
    <w:rsid w:val="00B53590"/>
    <w:rsid w:val="00B55D5A"/>
    <w:rsid w:val="00B6008D"/>
    <w:rsid w:val="00B6198A"/>
    <w:rsid w:val="00B64094"/>
    <w:rsid w:val="00B642BA"/>
    <w:rsid w:val="00B64DC6"/>
    <w:rsid w:val="00B65E3A"/>
    <w:rsid w:val="00B669A2"/>
    <w:rsid w:val="00B66D69"/>
    <w:rsid w:val="00B6700F"/>
    <w:rsid w:val="00B70FFE"/>
    <w:rsid w:val="00B743A5"/>
    <w:rsid w:val="00B770F5"/>
    <w:rsid w:val="00B773B0"/>
    <w:rsid w:val="00B83776"/>
    <w:rsid w:val="00B83A36"/>
    <w:rsid w:val="00B83C18"/>
    <w:rsid w:val="00B85D9C"/>
    <w:rsid w:val="00B861C7"/>
    <w:rsid w:val="00B86B02"/>
    <w:rsid w:val="00B87516"/>
    <w:rsid w:val="00B87CB6"/>
    <w:rsid w:val="00B87D76"/>
    <w:rsid w:val="00B926B1"/>
    <w:rsid w:val="00B92F82"/>
    <w:rsid w:val="00B93554"/>
    <w:rsid w:val="00B94F8A"/>
    <w:rsid w:val="00B951FB"/>
    <w:rsid w:val="00B95C7F"/>
    <w:rsid w:val="00BA0AF7"/>
    <w:rsid w:val="00BA150D"/>
    <w:rsid w:val="00BA18AA"/>
    <w:rsid w:val="00BA284A"/>
    <w:rsid w:val="00BA2D6C"/>
    <w:rsid w:val="00BA54EA"/>
    <w:rsid w:val="00BA5A94"/>
    <w:rsid w:val="00BA6C85"/>
    <w:rsid w:val="00BA7741"/>
    <w:rsid w:val="00BA7A0F"/>
    <w:rsid w:val="00BB2777"/>
    <w:rsid w:val="00BB2A2B"/>
    <w:rsid w:val="00BB3BEE"/>
    <w:rsid w:val="00BB49C2"/>
    <w:rsid w:val="00BB7037"/>
    <w:rsid w:val="00BB7947"/>
    <w:rsid w:val="00BC062A"/>
    <w:rsid w:val="00BC49D3"/>
    <w:rsid w:val="00BC4E7C"/>
    <w:rsid w:val="00BC5DCC"/>
    <w:rsid w:val="00BD0C3E"/>
    <w:rsid w:val="00BD30FB"/>
    <w:rsid w:val="00BD3D13"/>
    <w:rsid w:val="00BD4C4D"/>
    <w:rsid w:val="00BD540C"/>
    <w:rsid w:val="00BD64DA"/>
    <w:rsid w:val="00BE13C1"/>
    <w:rsid w:val="00BE1E8C"/>
    <w:rsid w:val="00BE26BA"/>
    <w:rsid w:val="00BE2F8E"/>
    <w:rsid w:val="00BE4233"/>
    <w:rsid w:val="00BE48E7"/>
    <w:rsid w:val="00BE648E"/>
    <w:rsid w:val="00BE6C1D"/>
    <w:rsid w:val="00BF08C5"/>
    <w:rsid w:val="00BF13CC"/>
    <w:rsid w:val="00BF3E5F"/>
    <w:rsid w:val="00BF4659"/>
    <w:rsid w:val="00BF54B8"/>
    <w:rsid w:val="00BF57A9"/>
    <w:rsid w:val="00BF5F28"/>
    <w:rsid w:val="00BF67DB"/>
    <w:rsid w:val="00C01E3B"/>
    <w:rsid w:val="00C02D6F"/>
    <w:rsid w:val="00C02F53"/>
    <w:rsid w:val="00C05FF6"/>
    <w:rsid w:val="00C0697E"/>
    <w:rsid w:val="00C06DBF"/>
    <w:rsid w:val="00C119F7"/>
    <w:rsid w:val="00C11D94"/>
    <w:rsid w:val="00C13980"/>
    <w:rsid w:val="00C14716"/>
    <w:rsid w:val="00C151B2"/>
    <w:rsid w:val="00C160F1"/>
    <w:rsid w:val="00C164CE"/>
    <w:rsid w:val="00C16FCE"/>
    <w:rsid w:val="00C177F7"/>
    <w:rsid w:val="00C17CE1"/>
    <w:rsid w:val="00C20462"/>
    <w:rsid w:val="00C20863"/>
    <w:rsid w:val="00C21C0D"/>
    <w:rsid w:val="00C22E7B"/>
    <w:rsid w:val="00C23A0D"/>
    <w:rsid w:val="00C249A5"/>
    <w:rsid w:val="00C26C2C"/>
    <w:rsid w:val="00C26E45"/>
    <w:rsid w:val="00C26FC9"/>
    <w:rsid w:val="00C300D8"/>
    <w:rsid w:val="00C3170E"/>
    <w:rsid w:val="00C33101"/>
    <w:rsid w:val="00C3520B"/>
    <w:rsid w:val="00C352FD"/>
    <w:rsid w:val="00C367FB"/>
    <w:rsid w:val="00C36A0B"/>
    <w:rsid w:val="00C37244"/>
    <w:rsid w:val="00C40879"/>
    <w:rsid w:val="00C41CFE"/>
    <w:rsid w:val="00C42FE9"/>
    <w:rsid w:val="00C430F5"/>
    <w:rsid w:val="00C46DD8"/>
    <w:rsid w:val="00C50EFF"/>
    <w:rsid w:val="00C51917"/>
    <w:rsid w:val="00C5288D"/>
    <w:rsid w:val="00C53725"/>
    <w:rsid w:val="00C5438D"/>
    <w:rsid w:val="00C555A1"/>
    <w:rsid w:val="00C612C8"/>
    <w:rsid w:val="00C61C1E"/>
    <w:rsid w:val="00C631BE"/>
    <w:rsid w:val="00C64C08"/>
    <w:rsid w:val="00C655F8"/>
    <w:rsid w:val="00C70A72"/>
    <w:rsid w:val="00C70F86"/>
    <w:rsid w:val="00C71C1F"/>
    <w:rsid w:val="00C73E3A"/>
    <w:rsid w:val="00C74BA7"/>
    <w:rsid w:val="00C75489"/>
    <w:rsid w:val="00C76470"/>
    <w:rsid w:val="00C7693B"/>
    <w:rsid w:val="00C76F81"/>
    <w:rsid w:val="00C7765C"/>
    <w:rsid w:val="00C77D00"/>
    <w:rsid w:val="00C82944"/>
    <w:rsid w:val="00C86FAB"/>
    <w:rsid w:val="00C874BB"/>
    <w:rsid w:val="00C9094A"/>
    <w:rsid w:val="00C9238C"/>
    <w:rsid w:val="00C9355F"/>
    <w:rsid w:val="00C95705"/>
    <w:rsid w:val="00C95CC0"/>
    <w:rsid w:val="00C96469"/>
    <w:rsid w:val="00C974D4"/>
    <w:rsid w:val="00C975D6"/>
    <w:rsid w:val="00CA0026"/>
    <w:rsid w:val="00CA0614"/>
    <w:rsid w:val="00CA0880"/>
    <w:rsid w:val="00CA10D3"/>
    <w:rsid w:val="00CA1812"/>
    <w:rsid w:val="00CA2804"/>
    <w:rsid w:val="00CA2E58"/>
    <w:rsid w:val="00CA300B"/>
    <w:rsid w:val="00CA32C6"/>
    <w:rsid w:val="00CA33DF"/>
    <w:rsid w:val="00CA393E"/>
    <w:rsid w:val="00CA5C88"/>
    <w:rsid w:val="00CA7E4C"/>
    <w:rsid w:val="00CB1604"/>
    <w:rsid w:val="00CB1A95"/>
    <w:rsid w:val="00CB1B31"/>
    <w:rsid w:val="00CB1CE2"/>
    <w:rsid w:val="00CB1EB3"/>
    <w:rsid w:val="00CB24F7"/>
    <w:rsid w:val="00CB43A3"/>
    <w:rsid w:val="00CB523B"/>
    <w:rsid w:val="00CB5568"/>
    <w:rsid w:val="00CB7EBF"/>
    <w:rsid w:val="00CB7F7E"/>
    <w:rsid w:val="00CC098D"/>
    <w:rsid w:val="00CC0B3C"/>
    <w:rsid w:val="00CC0B9A"/>
    <w:rsid w:val="00CC23A6"/>
    <w:rsid w:val="00CC3E54"/>
    <w:rsid w:val="00CD0CD0"/>
    <w:rsid w:val="00CD1382"/>
    <w:rsid w:val="00CD1743"/>
    <w:rsid w:val="00CD5202"/>
    <w:rsid w:val="00CD5789"/>
    <w:rsid w:val="00CD69BD"/>
    <w:rsid w:val="00CD6D28"/>
    <w:rsid w:val="00CE0025"/>
    <w:rsid w:val="00CE178B"/>
    <w:rsid w:val="00CE24D1"/>
    <w:rsid w:val="00CE2526"/>
    <w:rsid w:val="00CE27AD"/>
    <w:rsid w:val="00CE3B4B"/>
    <w:rsid w:val="00CE41AA"/>
    <w:rsid w:val="00CE4E79"/>
    <w:rsid w:val="00CE5083"/>
    <w:rsid w:val="00CF0693"/>
    <w:rsid w:val="00CF0D95"/>
    <w:rsid w:val="00CF192B"/>
    <w:rsid w:val="00CF5BE1"/>
    <w:rsid w:val="00CF603F"/>
    <w:rsid w:val="00CF7153"/>
    <w:rsid w:val="00D02565"/>
    <w:rsid w:val="00D025CC"/>
    <w:rsid w:val="00D03129"/>
    <w:rsid w:val="00D041FD"/>
    <w:rsid w:val="00D04A3E"/>
    <w:rsid w:val="00D05445"/>
    <w:rsid w:val="00D06B92"/>
    <w:rsid w:val="00D11B86"/>
    <w:rsid w:val="00D137EB"/>
    <w:rsid w:val="00D13AC7"/>
    <w:rsid w:val="00D14477"/>
    <w:rsid w:val="00D17081"/>
    <w:rsid w:val="00D178DA"/>
    <w:rsid w:val="00D22315"/>
    <w:rsid w:val="00D234A2"/>
    <w:rsid w:val="00D236F9"/>
    <w:rsid w:val="00D2433A"/>
    <w:rsid w:val="00D25C6A"/>
    <w:rsid w:val="00D25F46"/>
    <w:rsid w:val="00D2606A"/>
    <w:rsid w:val="00D269D9"/>
    <w:rsid w:val="00D26CA7"/>
    <w:rsid w:val="00D27F80"/>
    <w:rsid w:val="00D320DC"/>
    <w:rsid w:val="00D35781"/>
    <w:rsid w:val="00D3638F"/>
    <w:rsid w:val="00D364FF"/>
    <w:rsid w:val="00D368F1"/>
    <w:rsid w:val="00D43BF8"/>
    <w:rsid w:val="00D452EA"/>
    <w:rsid w:val="00D452F4"/>
    <w:rsid w:val="00D50AE7"/>
    <w:rsid w:val="00D50BDC"/>
    <w:rsid w:val="00D513F2"/>
    <w:rsid w:val="00D51C0D"/>
    <w:rsid w:val="00D52429"/>
    <w:rsid w:val="00D52F3D"/>
    <w:rsid w:val="00D53675"/>
    <w:rsid w:val="00D53A58"/>
    <w:rsid w:val="00D53CD7"/>
    <w:rsid w:val="00D56826"/>
    <w:rsid w:val="00D616F5"/>
    <w:rsid w:val="00D649C2"/>
    <w:rsid w:val="00D6561D"/>
    <w:rsid w:val="00D67D3D"/>
    <w:rsid w:val="00D70416"/>
    <w:rsid w:val="00D71923"/>
    <w:rsid w:val="00D71DE6"/>
    <w:rsid w:val="00D72004"/>
    <w:rsid w:val="00D73BF2"/>
    <w:rsid w:val="00D73FA1"/>
    <w:rsid w:val="00D73FCB"/>
    <w:rsid w:val="00D745BC"/>
    <w:rsid w:val="00D74EE2"/>
    <w:rsid w:val="00D75C59"/>
    <w:rsid w:val="00D7634C"/>
    <w:rsid w:val="00D7787C"/>
    <w:rsid w:val="00D8040D"/>
    <w:rsid w:val="00D80B24"/>
    <w:rsid w:val="00D8152E"/>
    <w:rsid w:val="00D81D8C"/>
    <w:rsid w:val="00D8221A"/>
    <w:rsid w:val="00D82592"/>
    <w:rsid w:val="00D8299D"/>
    <w:rsid w:val="00D86219"/>
    <w:rsid w:val="00D86BD4"/>
    <w:rsid w:val="00D87242"/>
    <w:rsid w:val="00D879EC"/>
    <w:rsid w:val="00D87F66"/>
    <w:rsid w:val="00D90A87"/>
    <w:rsid w:val="00D90CCC"/>
    <w:rsid w:val="00D91249"/>
    <w:rsid w:val="00D9137C"/>
    <w:rsid w:val="00D928D3"/>
    <w:rsid w:val="00D93BEB"/>
    <w:rsid w:val="00D93DAD"/>
    <w:rsid w:val="00D954DF"/>
    <w:rsid w:val="00D96975"/>
    <w:rsid w:val="00DA06A3"/>
    <w:rsid w:val="00DA0E1D"/>
    <w:rsid w:val="00DA155B"/>
    <w:rsid w:val="00DA2313"/>
    <w:rsid w:val="00DA2638"/>
    <w:rsid w:val="00DA2662"/>
    <w:rsid w:val="00DA29C1"/>
    <w:rsid w:val="00DA5C48"/>
    <w:rsid w:val="00DB02A0"/>
    <w:rsid w:val="00DB1B3C"/>
    <w:rsid w:val="00DB2D43"/>
    <w:rsid w:val="00DB64C4"/>
    <w:rsid w:val="00DC0654"/>
    <w:rsid w:val="00DC0A5C"/>
    <w:rsid w:val="00DC259D"/>
    <w:rsid w:val="00DC2BEF"/>
    <w:rsid w:val="00DC3DA9"/>
    <w:rsid w:val="00DC3E38"/>
    <w:rsid w:val="00DC3E7F"/>
    <w:rsid w:val="00DC52D4"/>
    <w:rsid w:val="00DC6A43"/>
    <w:rsid w:val="00DC7B11"/>
    <w:rsid w:val="00DD0EF3"/>
    <w:rsid w:val="00DD1148"/>
    <w:rsid w:val="00DD1288"/>
    <w:rsid w:val="00DD3B1D"/>
    <w:rsid w:val="00DD5912"/>
    <w:rsid w:val="00DE02EF"/>
    <w:rsid w:val="00DE2352"/>
    <w:rsid w:val="00DE39AE"/>
    <w:rsid w:val="00DE6D1F"/>
    <w:rsid w:val="00DE717E"/>
    <w:rsid w:val="00DE7BBB"/>
    <w:rsid w:val="00DF0A65"/>
    <w:rsid w:val="00DF67D8"/>
    <w:rsid w:val="00E00C09"/>
    <w:rsid w:val="00E01D93"/>
    <w:rsid w:val="00E02483"/>
    <w:rsid w:val="00E02578"/>
    <w:rsid w:val="00E0443E"/>
    <w:rsid w:val="00E04945"/>
    <w:rsid w:val="00E04B67"/>
    <w:rsid w:val="00E050F3"/>
    <w:rsid w:val="00E06161"/>
    <w:rsid w:val="00E12E22"/>
    <w:rsid w:val="00E13D2F"/>
    <w:rsid w:val="00E13FB3"/>
    <w:rsid w:val="00E1486E"/>
    <w:rsid w:val="00E14F3A"/>
    <w:rsid w:val="00E15BF1"/>
    <w:rsid w:val="00E1659F"/>
    <w:rsid w:val="00E170CA"/>
    <w:rsid w:val="00E20152"/>
    <w:rsid w:val="00E20F36"/>
    <w:rsid w:val="00E210FD"/>
    <w:rsid w:val="00E2183D"/>
    <w:rsid w:val="00E234B8"/>
    <w:rsid w:val="00E237B7"/>
    <w:rsid w:val="00E24E40"/>
    <w:rsid w:val="00E30020"/>
    <w:rsid w:val="00E32191"/>
    <w:rsid w:val="00E32ABA"/>
    <w:rsid w:val="00E3661A"/>
    <w:rsid w:val="00E41B1C"/>
    <w:rsid w:val="00E41B56"/>
    <w:rsid w:val="00E42A35"/>
    <w:rsid w:val="00E44584"/>
    <w:rsid w:val="00E44FEB"/>
    <w:rsid w:val="00E450EA"/>
    <w:rsid w:val="00E45BDC"/>
    <w:rsid w:val="00E46A1D"/>
    <w:rsid w:val="00E5022A"/>
    <w:rsid w:val="00E50E51"/>
    <w:rsid w:val="00E5126C"/>
    <w:rsid w:val="00E51B6C"/>
    <w:rsid w:val="00E53F90"/>
    <w:rsid w:val="00E5478B"/>
    <w:rsid w:val="00E56189"/>
    <w:rsid w:val="00E5696D"/>
    <w:rsid w:val="00E57AA1"/>
    <w:rsid w:val="00E57C1D"/>
    <w:rsid w:val="00E60A76"/>
    <w:rsid w:val="00E64B40"/>
    <w:rsid w:val="00E70F1E"/>
    <w:rsid w:val="00E719C0"/>
    <w:rsid w:val="00E72FF0"/>
    <w:rsid w:val="00E73729"/>
    <w:rsid w:val="00E746A6"/>
    <w:rsid w:val="00E758C4"/>
    <w:rsid w:val="00E75A5A"/>
    <w:rsid w:val="00E7775B"/>
    <w:rsid w:val="00E863F3"/>
    <w:rsid w:val="00E87345"/>
    <w:rsid w:val="00E878C8"/>
    <w:rsid w:val="00E90261"/>
    <w:rsid w:val="00E90A38"/>
    <w:rsid w:val="00E91F3B"/>
    <w:rsid w:val="00E93401"/>
    <w:rsid w:val="00E96EF1"/>
    <w:rsid w:val="00EA0A4A"/>
    <w:rsid w:val="00EA1766"/>
    <w:rsid w:val="00EA18DD"/>
    <w:rsid w:val="00EA5353"/>
    <w:rsid w:val="00EA54F0"/>
    <w:rsid w:val="00EA5D98"/>
    <w:rsid w:val="00EA66E7"/>
    <w:rsid w:val="00EA675E"/>
    <w:rsid w:val="00EA7355"/>
    <w:rsid w:val="00EB0774"/>
    <w:rsid w:val="00EB1B1F"/>
    <w:rsid w:val="00EB2F0D"/>
    <w:rsid w:val="00EB4F71"/>
    <w:rsid w:val="00EB52DB"/>
    <w:rsid w:val="00EB57D2"/>
    <w:rsid w:val="00EB5DF7"/>
    <w:rsid w:val="00EB73CC"/>
    <w:rsid w:val="00EB780A"/>
    <w:rsid w:val="00EB7959"/>
    <w:rsid w:val="00EC0106"/>
    <w:rsid w:val="00EC16A4"/>
    <w:rsid w:val="00EC1F22"/>
    <w:rsid w:val="00EC46A9"/>
    <w:rsid w:val="00EC5D74"/>
    <w:rsid w:val="00EC6E28"/>
    <w:rsid w:val="00ED01A9"/>
    <w:rsid w:val="00ED148E"/>
    <w:rsid w:val="00ED379E"/>
    <w:rsid w:val="00ED40FA"/>
    <w:rsid w:val="00ED6693"/>
    <w:rsid w:val="00ED6D37"/>
    <w:rsid w:val="00EE0BD4"/>
    <w:rsid w:val="00EE5583"/>
    <w:rsid w:val="00EF4766"/>
    <w:rsid w:val="00EF52FF"/>
    <w:rsid w:val="00F039D4"/>
    <w:rsid w:val="00F050ED"/>
    <w:rsid w:val="00F0642E"/>
    <w:rsid w:val="00F064B2"/>
    <w:rsid w:val="00F069FE"/>
    <w:rsid w:val="00F0746F"/>
    <w:rsid w:val="00F07874"/>
    <w:rsid w:val="00F113D7"/>
    <w:rsid w:val="00F11C2A"/>
    <w:rsid w:val="00F11FEE"/>
    <w:rsid w:val="00F1219F"/>
    <w:rsid w:val="00F12713"/>
    <w:rsid w:val="00F12AF0"/>
    <w:rsid w:val="00F14A7D"/>
    <w:rsid w:val="00F150D5"/>
    <w:rsid w:val="00F205CD"/>
    <w:rsid w:val="00F213BB"/>
    <w:rsid w:val="00F22E21"/>
    <w:rsid w:val="00F23A96"/>
    <w:rsid w:val="00F262E1"/>
    <w:rsid w:val="00F27FB5"/>
    <w:rsid w:val="00F30774"/>
    <w:rsid w:val="00F30B12"/>
    <w:rsid w:val="00F31641"/>
    <w:rsid w:val="00F323F2"/>
    <w:rsid w:val="00F32BDF"/>
    <w:rsid w:val="00F32F2C"/>
    <w:rsid w:val="00F36A52"/>
    <w:rsid w:val="00F40780"/>
    <w:rsid w:val="00F42594"/>
    <w:rsid w:val="00F43817"/>
    <w:rsid w:val="00F44191"/>
    <w:rsid w:val="00F44B57"/>
    <w:rsid w:val="00F457CD"/>
    <w:rsid w:val="00F45B39"/>
    <w:rsid w:val="00F46036"/>
    <w:rsid w:val="00F46CC4"/>
    <w:rsid w:val="00F46FD4"/>
    <w:rsid w:val="00F51BD2"/>
    <w:rsid w:val="00F548E3"/>
    <w:rsid w:val="00F55B2D"/>
    <w:rsid w:val="00F5609A"/>
    <w:rsid w:val="00F56317"/>
    <w:rsid w:val="00F56B11"/>
    <w:rsid w:val="00F57F2D"/>
    <w:rsid w:val="00F6021B"/>
    <w:rsid w:val="00F60377"/>
    <w:rsid w:val="00F6041B"/>
    <w:rsid w:val="00F60F55"/>
    <w:rsid w:val="00F62BD3"/>
    <w:rsid w:val="00F64E37"/>
    <w:rsid w:val="00F64F77"/>
    <w:rsid w:val="00F70F07"/>
    <w:rsid w:val="00F72095"/>
    <w:rsid w:val="00F72E5B"/>
    <w:rsid w:val="00F73A29"/>
    <w:rsid w:val="00F74025"/>
    <w:rsid w:val="00F75A74"/>
    <w:rsid w:val="00F8091C"/>
    <w:rsid w:val="00F80B03"/>
    <w:rsid w:val="00F81BB5"/>
    <w:rsid w:val="00F83E54"/>
    <w:rsid w:val="00F84E81"/>
    <w:rsid w:val="00F875FD"/>
    <w:rsid w:val="00F87AFF"/>
    <w:rsid w:val="00F90C9A"/>
    <w:rsid w:val="00F92B2D"/>
    <w:rsid w:val="00F92EDA"/>
    <w:rsid w:val="00F93002"/>
    <w:rsid w:val="00F94B5B"/>
    <w:rsid w:val="00F965D5"/>
    <w:rsid w:val="00F9782F"/>
    <w:rsid w:val="00F97A43"/>
    <w:rsid w:val="00FA1714"/>
    <w:rsid w:val="00FA20FE"/>
    <w:rsid w:val="00FA28A9"/>
    <w:rsid w:val="00FA295D"/>
    <w:rsid w:val="00FA5182"/>
    <w:rsid w:val="00FA6245"/>
    <w:rsid w:val="00FA7F72"/>
    <w:rsid w:val="00FB4B0F"/>
    <w:rsid w:val="00FB5CBA"/>
    <w:rsid w:val="00FC40BF"/>
    <w:rsid w:val="00FC4788"/>
    <w:rsid w:val="00FC6653"/>
    <w:rsid w:val="00FC683E"/>
    <w:rsid w:val="00FC7379"/>
    <w:rsid w:val="00FD1109"/>
    <w:rsid w:val="00FD1CB7"/>
    <w:rsid w:val="00FD23A8"/>
    <w:rsid w:val="00FD3C97"/>
    <w:rsid w:val="00FD41DA"/>
    <w:rsid w:val="00FD628C"/>
    <w:rsid w:val="00FD740D"/>
    <w:rsid w:val="00FD7E25"/>
    <w:rsid w:val="00FE182A"/>
    <w:rsid w:val="00FE1CFB"/>
    <w:rsid w:val="00FE2354"/>
    <w:rsid w:val="00FE3065"/>
    <w:rsid w:val="00FE54D1"/>
    <w:rsid w:val="00FE7AC7"/>
    <w:rsid w:val="00FE7B06"/>
    <w:rsid w:val="00FF0397"/>
    <w:rsid w:val="00FF0E9A"/>
    <w:rsid w:val="00FF1F75"/>
    <w:rsid w:val="00FF315F"/>
    <w:rsid w:val="00FF3D86"/>
    <w:rsid w:val="00FF4EF5"/>
    <w:rsid w:val="00FF60F3"/>
    <w:rsid w:val="00FF6345"/>
    <w:rsid w:val="00FF6F68"/>
    <w:rsid w:val="00FF72B3"/>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6F7F581"/>
  <w15:docId w15:val="{31BEC70A-8C20-41EE-B6DA-C15FAE41C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72E5B"/>
  </w:style>
  <w:style w:type="paragraph" w:styleId="Heading1">
    <w:name w:val="heading 1"/>
    <w:basedOn w:val="Normal"/>
    <w:next w:val="Normal"/>
    <w:link w:val="Heading1Char"/>
    <w:uiPriority w:val="9"/>
    <w:qFormat/>
    <w:rsid w:val="000C30F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6">
    <w:name w:val="heading 6"/>
    <w:aliases w:val="Footnote"/>
    <w:basedOn w:val="Normal"/>
    <w:next w:val="Normal"/>
    <w:link w:val="Heading6Char"/>
    <w:autoRedefine/>
    <w:uiPriority w:val="99"/>
    <w:qFormat/>
    <w:rsid w:val="001D759A"/>
    <w:pPr>
      <w:keepNext/>
      <w:keepLines/>
      <w:widowControl w:val="0"/>
      <w:tabs>
        <w:tab w:val="num" w:pos="0"/>
      </w:tabs>
      <w:suppressAutoHyphens/>
      <w:spacing w:after="0" w:line="240" w:lineRule="auto"/>
      <w:contextualSpacing/>
      <w:outlineLvl w:val="5"/>
    </w:pPr>
    <w:rPr>
      <w:rFonts w:ascii="Calibri" w:eastAsia="Times New Roman" w:hAnsi="Calibri" w:cs="Times New Roman"/>
      <w:iCs/>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56339"/>
    <w:pPr>
      <w:ind w:left="720"/>
      <w:contextualSpacing/>
    </w:pPr>
  </w:style>
  <w:style w:type="character" w:styleId="CommentReference">
    <w:name w:val="annotation reference"/>
    <w:basedOn w:val="DefaultParagraphFont"/>
    <w:uiPriority w:val="99"/>
    <w:semiHidden/>
    <w:unhideWhenUsed/>
    <w:rsid w:val="00056339"/>
    <w:rPr>
      <w:sz w:val="16"/>
      <w:szCs w:val="16"/>
    </w:rPr>
  </w:style>
  <w:style w:type="paragraph" w:styleId="CommentText">
    <w:name w:val="annotation text"/>
    <w:basedOn w:val="Normal"/>
    <w:link w:val="CommentTextChar"/>
    <w:uiPriority w:val="99"/>
    <w:semiHidden/>
    <w:unhideWhenUsed/>
    <w:rsid w:val="00056339"/>
    <w:pPr>
      <w:spacing w:line="240" w:lineRule="auto"/>
    </w:pPr>
    <w:rPr>
      <w:sz w:val="20"/>
      <w:szCs w:val="20"/>
    </w:rPr>
  </w:style>
  <w:style w:type="character" w:customStyle="1" w:styleId="CommentTextChar">
    <w:name w:val="Comment Text Char"/>
    <w:basedOn w:val="DefaultParagraphFont"/>
    <w:link w:val="CommentText"/>
    <w:uiPriority w:val="99"/>
    <w:semiHidden/>
    <w:rsid w:val="00056339"/>
    <w:rPr>
      <w:sz w:val="20"/>
      <w:szCs w:val="20"/>
    </w:rPr>
  </w:style>
  <w:style w:type="paragraph" w:styleId="CommentSubject">
    <w:name w:val="annotation subject"/>
    <w:basedOn w:val="CommentText"/>
    <w:next w:val="CommentText"/>
    <w:link w:val="CommentSubjectChar"/>
    <w:uiPriority w:val="99"/>
    <w:semiHidden/>
    <w:unhideWhenUsed/>
    <w:rsid w:val="00056339"/>
    <w:rPr>
      <w:b/>
      <w:bCs/>
    </w:rPr>
  </w:style>
  <w:style w:type="character" w:customStyle="1" w:styleId="CommentSubjectChar">
    <w:name w:val="Comment Subject Char"/>
    <w:basedOn w:val="CommentTextChar"/>
    <w:link w:val="CommentSubject"/>
    <w:uiPriority w:val="99"/>
    <w:semiHidden/>
    <w:rsid w:val="00056339"/>
    <w:rPr>
      <w:b/>
      <w:bCs/>
      <w:sz w:val="20"/>
      <w:szCs w:val="20"/>
    </w:rPr>
  </w:style>
  <w:style w:type="paragraph" w:styleId="BalloonText">
    <w:name w:val="Balloon Text"/>
    <w:basedOn w:val="Normal"/>
    <w:link w:val="BalloonTextChar"/>
    <w:uiPriority w:val="99"/>
    <w:semiHidden/>
    <w:unhideWhenUsed/>
    <w:rsid w:val="0005633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6339"/>
    <w:rPr>
      <w:rFonts w:ascii="Segoe UI" w:hAnsi="Segoe UI" w:cs="Segoe UI"/>
      <w:sz w:val="18"/>
      <w:szCs w:val="18"/>
    </w:rPr>
  </w:style>
  <w:style w:type="table" w:styleId="TableGrid">
    <w:name w:val="Table Grid"/>
    <w:basedOn w:val="TableNormal"/>
    <w:uiPriority w:val="59"/>
    <w:rsid w:val="00447C69"/>
    <w:pPr>
      <w:spacing w:after="0" w:line="240" w:lineRule="auto"/>
    </w:pPr>
    <w:rPr>
      <w:rFonts w:ascii="Calibri" w:eastAsia="Calibri" w:hAnsi="Calibri" w:cs="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93554"/>
    <w:rPr>
      <w:color w:val="0000FF" w:themeColor="hyperlink"/>
      <w:u w:val="single"/>
    </w:rPr>
  </w:style>
  <w:style w:type="paragraph" w:styleId="Header">
    <w:name w:val="header"/>
    <w:basedOn w:val="Normal"/>
    <w:link w:val="HeaderChar"/>
    <w:uiPriority w:val="99"/>
    <w:unhideWhenUsed/>
    <w:rsid w:val="00186F04"/>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6F04"/>
  </w:style>
  <w:style w:type="paragraph" w:styleId="Footer">
    <w:name w:val="footer"/>
    <w:basedOn w:val="Normal"/>
    <w:link w:val="FooterChar"/>
    <w:uiPriority w:val="99"/>
    <w:unhideWhenUsed/>
    <w:rsid w:val="00186F04"/>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6F04"/>
  </w:style>
  <w:style w:type="character" w:customStyle="1" w:styleId="Heading6Char">
    <w:name w:val="Heading 6 Char"/>
    <w:aliases w:val="Footnote Char"/>
    <w:basedOn w:val="DefaultParagraphFont"/>
    <w:link w:val="Heading6"/>
    <w:uiPriority w:val="99"/>
    <w:rsid w:val="001D759A"/>
    <w:rPr>
      <w:rFonts w:ascii="Calibri" w:eastAsia="Times New Roman" w:hAnsi="Calibri" w:cs="Times New Roman"/>
      <w:iCs/>
      <w:sz w:val="18"/>
    </w:rPr>
  </w:style>
  <w:style w:type="character" w:styleId="FootnoteReference">
    <w:name w:val="footnote reference"/>
    <w:basedOn w:val="DefaultParagraphFont"/>
    <w:uiPriority w:val="99"/>
    <w:rsid w:val="001D759A"/>
    <w:rPr>
      <w:rFonts w:cs="Times New Roman"/>
      <w:vertAlign w:val="superscript"/>
    </w:rPr>
  </w:style>
  <w:style w:type="paragraph" w:styleId="FootnoteText">
    <w:name w:val="footnote text"/>
    <w:basedOn w:val="Normal"/>
    <w:link w:val="FootnoteTextChar1"/>
    <w:uiPriority w:val="99"/>
    <w:rsid w:val="00E75A5A"/>
    <w:pPr>
      <w:widowControl w:val="0"/>
      <w:suppressAutoHyphens/>
      <w:spacing w:after="120"/>
    </w:pPr>
    <w:rPr>
      <w:rFonts w:ascii="Times New Roman" w:eastAsia="Times New Roman" w:hAnsi="Times New Roman" w:cs="Calibri"/>
      <w:sz w:val="20"/>
      <w:szCs w:val="20"/>
    </w:rPr>
  </w:style>
  <w:style w:type="character" w:customStyle="1" w:styleId="FootnoteTextChar">
    <w:name w:val="Footnote Text Char"/>
    <w:basedOn w:val="DefaultParagraphFont"/>
    <w:uiPriority w:val="99"/>
    <w:semiHidden/>
    <w:rsid w:val="00E75A5A"/>
    <w:rPr>
      <w:sz w:val="20"/>
      <w:szCs w:val="20"/>
    </w:rPr>
  </w:style>
  <w:style w:type="character" w:customStyle="1" w:styleId="FootnoteTextChar1">
    <w:name w:val="Footnote Text Char1"/>
    <w:basedOn w:val="DefaultParagraphFont"/>
    <w:link w:val="FootnoteText"/>
    <w:uiPriority w:val="99"/>
    <w:rsid w:val="00E75A5A"/>
    <w:rPr>
      <w:rFonts w:ascii="Times New Roman" w:eastAsia="Times New Roman" w:hAnsi="Times New Roman" w:cs="Calibri"/>
      <w:sz w:val="20"/>
      <w:szCs w:val="20"/>
    </w:rPr>
  </w:style>
  <w:style w:type="paragraph" w:styleId="Revision">
    <w:name w:val="Revision"/>
    <w:hidden/>
    <w:uiPriority w:val="99"/>
    <w:semiHidden/>
    <w:rsid w:val="00460639"/>
    <w:pPr>
      <w:spacing w:after="0" w:line="240" w:lineRule="auto"/>
    </w:pPr>
  </w:style>
  <w:style w:type="character" w:customStyle="1" w:styleId="Heading1Char">
    <w:name w:val="Heading 1 Char"/>
    <w:basedOn w:val="DefaultParagraphFont"/>
    <w:link w:val="Heading1"/>
    <w:uiPriority w:val="9"/>
    <w:rsid w:val="000C30FD"/>
    <w:rPr>
      <w:rFonts w:asciiTheme="majorHAnsi" w:eastAsiaTheme="majorEastAsia" w:hAnsiTheme="majorHAnsi" w:cstheme="majorBidi"/>
      <w:b/>
      <w:bCs/>
      <w:color w:val="365F91" w:themeColor="accent1" w:themeShade="BF"/>
      <w:sz w:val="28"/>
      <w:szCs w:val="28"/>
    </w:rPr>
  </w:style>
  <w:style w:type="character" w:styleId="PageNumber">
    <w:name w:val="page number"/>
    <w:basedOn w:val="DefaultParagraphFont"/>
    <w:uiPriority w:val="99"/>
    <w:semiHidden/>
    <w:unhideWhenUsed/>
    <w:rsid w:val="003B64A4"/>
  </w:style>
  <w:style w:type="character" w:customStyle="1" w:styleId="ListParagraphChar">
    <w:name w:val="List Paragraph Char"/>
    <w:link w:val="ListParagraph"/>
    <w:uiPriority w:val="34"/>
    <w:rsid w:val="001427A5"/>
  </w:style>
  <w:style w:type="paragraph" w:styleId="NoSpacing">
    <w:name w:val="No Spacing"/>
    <w:uiPriority w:val="1"/>
    <w:qFormat/>
    <w:rsid w:val="00FA6245"/>
    <w:pPr>
      <w:widowControl w:val="0"/>
      <w:suppressAutoHyphens/>
      <w:spacing w:after="0" w:line="240" w:lineRule="auto"/>
    </w:pPr>
    <w:rPr>
      <w:rFonts w:ascii="Calibri" w:eastAsia="Times New Roman" w:hAnsi="Calibri" w:cs="Calibri"/>
      <w:lang w:val="en-US"/>
    </w:rPr>
  </w:style>
  <w:style w:type="character" w:customStyle="1" w:styleId="shorttext">
    <w:name w:val="short_text"/>
    <w:basedOn w:val="DefaultParagraphFont"/>
    <w:rsid w:val="003B48A7"/>
  </w:style>
  <w:style w:type="paragraph" w:customStyle="1" w:styleId="m-9122321016640388389p1">
    <w:name w:val="m_-9122321016640388389p1"/>
    <w:basedOn w:val="Normal"/>
    <w:rsid w:val="003F30F3"/>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m-9122321016640388389s1">
    <w:name w:val="m_-9122321016640388389s1"/>
    <w:basedOn w:val="DefaultParagraphFont"/>
    <w:rsid w:val="003F30F3"/>
  </w:style>
  <w:style w:type="paragraph" w:customStyle="1" w:styleId="story-body-text">
    <w:name w:val="story-body-text"/>
    <w:basedOn w:val="Normal"/>
    <w:rsid w:val="00D72004"/>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Strong">
    <w:name w:val="Strong"/>
    <w:basedOn w:val="DefaultParagraphFont"/>
    <w:uiPriority w:val="22"/>
    <w:qFormat/>
    <w:rsid w:val="00E1486E"/>
    <w:rPr>
      <w:b/>
      <w:bCs/>
    </w:rPr>
  </w:style>
  <w:style w:type="character" w:customStyle="1" w:styleId="Bodytext2">
    <w:name w:val="Body text (2)_"/>
    <w:basedOn w:val="DefaultParagraphFont"/>
    <w:rsid w:val="007825DF"/>
    <w:rPr>
      <w:rFonts w:ascii="Times New Roman" w:eastAsia="Times New Roman" w:hAnsi="Times New Roman" w:cs="Times New Roman"/>
      <w:b w:val="0"/>
      <w:bCs w:val="0"/>
      <w:i w:val="0"/>
      <w:iCs w:val="0"/>
      <w:smallCaps w:val="0"/>
      <w:strike w:val="0"/>
      <w:sz w:val="22"/>
      <w:szCs w:val="22"/>
      <w:u w:val="none"/>
    </w:rPr>
  </w:style>
  <w:style w:type="character" w:customStyle="1" w:styleId="Bodytext20">
    <w:name w:val="Body text (2)"/>
    <w:basedOn w:val="Bodytext2"/>
    <w:rsid w:val="007825DF"/>
    <w:rPr>
      <w:rFonts w:ascii="Times New Roman" w:eastAsia="Times New Roman" w:hAnsi="Times New Roman" w:cs="Times New Roman"/>
      <w:b w:val="0"/>
      <w:bCs w:val="0"/>
      <w:i w:val="0"/>
      <w:iCs w:val="0"/>
      <w:smallCaps w:val="0"/>
      <w:strike w:val="0"/>
      <w:color w:val="000000"/>
      <w:spacing w:val="0"/>
      <w:w w:val="100"/>
      <w:position w:val="0"/>
      <w:sz w:val="22"/>
      <w:szCs w:val="22"/>
      <w:u w:val="single"/>
      <w:lang w:val="fr-FR" w:eastAsia="fr-FR" w:bidi="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509234">
      <w:bodyDiv w:val="1"/>
      <w:marLeft w:val="0"/>
      <w:marRight w:val="0"/>
      <w:marTop w:val="0"/>
      <w:marBottom w:val="0"/>
      <w:divBdr>
        <w:top w:val="none" w:sz="0" w:space="0" w:color="auto"/>
        <w:left w:val="none" w:sz="0" w:space="0" w:color="auto"/>
        <w:bottom w:val="none" w:sz="0" w:space="0" w:color="auto"/>
        <w:right w:val="none" w:sz="0" w:space="0" w:color="auto"/>
      </w:divBdr>
    </w:div>
    <w:div w:id="22176336">
      <w:bodyDiv w:val="1"/>
      <w:marLeft w:val="0"/>
      <w:marRight w:val="0"/>
      <w:marTop w:val="0"/>
      <w:marBottom w:val="0"/>
      <w:divBdr>
        <w:top w:val="none" w:sz="0" w:space="0" w:color="auto"/>
        <w:left w:val="none" w:sz="0" w:space="0" w:color="auto"/>
        <w:bottom w:val="none" w:sz="0" w:space="0" w:color="auto"/>
        <w:right w:val="none" w:sz="0" w:space="0" w:color="auto"/>
      </w:divBdr>
    </w:div>
    <w:div w:id="36514742">
      <w:bodyDiv w:val="1"/>
      <w:marLeft w:val="0"/>
      <w:marRight w:val="0"/>
      <w:marTop w:val="0"/>
      <w:marBottom w:val="0"/>
      <w:divBdr>
        <w:top w:val="none" w:sz="0" w:space="0" w:color="auto"/>
        <w:left w:val="none" w:sz="0" w:space="0" w:color="auto"/>
        <w:bottom w:val="none" w:sz="0" w:space="0" w:color="auto"/>
        <w:right w:val="none" w:sz="0" w:space="0" w:color="auto"/>
      </w:divBdr>
    </w:div>
    <w:div w:id="57438563">
      <w:bodyDiv w:val="1"/>
      <w:marLeft w:val="0"/>
      <w:marRight w:val="0"/>
      <w:marTop w:val="0"/>
      <w:marBottom w:val="0"/>
      <w:divBdr>
        <w:top w:val="none" w:sz="0" w:space="0" w:color="auto"/>
        <w:left w:val="none" w:sz="0" w:space="0" w:color="auto"/>
        <w:bottom w:val="none" w:sz="0" w:space="0" w:color="auto"/>
        <w:right w:val="none" w:sz="0" w:space="0" w:color="auto"/>
      </w:divBdr>
    </w:div>
    <w:div w:id="168328353">
      <w:bodyDiv w:val="1"/>
      <w:marLeft w:val="0"/>
      <w:marRight w:val="0"/>
      <w:marTop w:val="0"/>
      <w:marBottom w:val="0"/>
      <w:divBdr>
        <w:top w:val="none" w:sz="0" w:space="0" w:color="auto"/>
        <w:left w:val="none" w:sz="0" w:space="0" w:color="auto"/>
        <w:bottom w:val="none" w:sz="0" w:space="0" w:color="auto"/>
        <w:right w:val="none" w:sz="0" w:space="0" w:color="auto"/>
      </w:divBdr>
    </w:div>
    <w:div w:id="195584596">
      <w:bodyDiv w:val="1"/>
      <w:marLeft w:val="0"/>
      <w:marRight w:val="0"/>
      <w:marTop w:val="0"/>
      <w:marBottom w:val="0"/>
      <w:divBdr>
        <w:top w:val="none" w:sz="0" w:space="0" w:color="auto"/>
        <w:left w:val="none" w:sz="0" w:space="0" w:color="auto"/>
        <w:bottom w:val="none" w:sz="0" w:space="0" w:color="auto"/>
        <w:right w:val="none" w:sz="0" w:space="0" w:color="auto"/>
      </w:divBdr>
    </w:div>
    <w:div w:id="206989505">
      <w:bodyDiv w:val="1"/>
      <w:marLeft w:val="0"/>
      <w:marRight w:val="0"/>
      <w:marTop w:val="0"/>
      <w:marBottom w:val="0"/>
      <w:divBdr>
        <w:top w:val="none" w:sz="0" w:space="0" w:color="auto"/>
        <w:left w:val="none" w:sz="0" w:space="0" w:color="auto"/>
        <w:bottom w:val="none" w:sz="0" w:space="0" w:color="auto"/>
        <w:right w:val="none" w:sz="0" w:space="0" w:color="auto"/>
      </w:divBdr>
    </w:div>
    <w:div w:id="286204864">
      <w:bodyDiv w:val="1"/>
      <w:marLeft w:val="0"/>
      <w:marRight w:val="0"/>
      <w:marTop w:val="0"/>
      <w:marBottom w:val="0"/>
      <w:divBdr>
        <w:top w:val="none" w:sz="0" w:space="0" w:color="auto"/>
        <w:left w:val="none" w:sz="0" w:space="0" w:color="auto"/>
        <w:bottom w:val="none" w:sz="0" w:space="0" w:color="auto"/>
        <w:right w:val="none" w:sz="0" w:space="0" w:color="auto"/>
      </w:divBdr>
    </w:div>
    <w:div w:id="437875059">
      <w:bodyDiv w:val="1"/>
      <w:marLeft w:val="0"/>
      <w:marRight w:val="0"/>
      <w:marTop w:val="0"/>
      <w:marBottom w:val="0"/>
      <w:divBdr>
        <w:top w:val="none" w:sz="0" w:space="0" w:color="auto"/>
        <w:left w:val="none" w:sz="0" w:space="0" w:color="auto"/>
        <w:bottom w:val="none" w:sz="0" w:space="0" w:color="auto"/>
        <w:right w:val="none" w:sz="0" w:space="0" w:color="auto"/>
      </w:divBdr>
    </w:div>
    <w:div w:id="467629010">
      <w:bodyDiv w:val="1"/>
      <w:marLeft w:val="0"/>
      <w:marRight w:val="0"/>
      <w:marTop w:val="0"/>
      <w:marBottom w:val="0"/>
      <w:divBdr>
        <w:top w:val="none" w:sz="0" w:space="0" w:color="auto"/>
        <w:left w:val="none" w:sz="0" w:space="0" w:color="auto"/>
        <w:bottom w:val="none" w:sz="0" w:space="0" w:color="auto"/>
        <w:right w:val="none" w:sz="0" w:space="0" w:color="auto"/>
      </w:divBdr>
    </w:div>
    <w:div w:id="498471303">
      <w:bodyDiv w:val="1"/>
      <w:marLeft w:val="0"/>
      <w:marRight w:val="0"/>
      <w:marTop w:val="0"/>
      <w:marBottom w:val="0"/>
      <w:divBdr>
        <w:top w:val="none" w:sz="0" w:space="0" w:color="auto"/>
        <w:left w:val="none" w:sz="0" w:space="0" w:color="auto"/>
        <w:bottom w:val="none" w:sz="0" w:space="0" w:color="auto"/>
        <w:right w:val="none" w:sz="0" w:space="0" w:color="auto"/>
      </w:divBdr>
      <w:divsChild>
        <w:div w:id="117799375">
          <w:marLeft w:val="0"/>
          <w:marRight w:val="0"/>
          <w:marTop w:val="0"/>
          <w:marBottom w:val="0"/>
          <w:divBdr>
            <w:top w:val="none" w:sz="0" w:space="0" w:color="auto"/>
            <w:left w:val="none" w:sz="0" w:space="0" w:color="auto"/>
            <w:bottom w:val="none" w:sz="0" w:space="0" w:color="auto"/>
            <w:right w:val="none" w:sz="0" w:space="0" w:color="auto"/>
          </w:divBdr>
        </w:div>
        <w:div w:id="2010522873">
          <w:marLeft w:val="0"/>
          <w:marRight w:val="0"/>
          <w:marTop w:val="0"/>
          <w:marBottom w:val="0"/>
          <w:divBdr>
            <w:top w:val="none" w:sz="0" w:space="0" w:color="auto"/>
            <w:left w:val="none" w:sz="0" w:space="0" w:color="auto"/>
            <w:bottom w:val="none" w:sz="0" w:space="0" w:color="auto"/>
            <w:right w:val="none" w:sz="0" w:space="0" w:color="auto"/>
          </w:divBdr>
        </w:div>
        <w:div w:id="2093579666">
          <w:marLeft w:val="0"/>
          <w:marRight w:val="0"/>
          <w:marTop w:val="0"/>
          <w:marBottom w:val="0"/>
          <w:divBdr>
            <w:top w:val="none" w:sz="0" w:space="0" w:color="auto"/>
            <w:left w:val="none" w:sz="0" w:space="0" w:color="auto"/>
            <w:bottom w:val="none" w:sz="0" w:space="0" w:color="auto"/>
            <w:right w:val="none" w:sz="0" w:space="0" w:color="auto"/>
          </w:divBdr>
        </w:div>
      </w:divsChild>
    </w:div>
    <w:div w:id="507212817">
      <w:bodyDiv w:val="1"/>
      <w:marLeft w:val="0"/>
      <w:marRight w:val="0"/>
      <w:marTop w:val="0"/>
      <w:marBottom w:val="0"/>
      <w:divBdr>
        <w:top w:val="none" w:sz="0" w:space="0" w:color="auto"/>
        <w:left w:val="none" w:sz="0" w:space="0" w:color="auto"/>
        <w:bottom w:val="none" w:sz="0" w:space="0" w:color="auto"/>
        <w:right w:val="none" w:sz="0" w:space="0" w:color="auto"/>
      </w:divBdr>
    </w:div>
    <w:div w:id="545531217">
      <w:bodyDiv w:val="1"/>
      <w:marLeft w:val="0"/>
      <w:marRight w:val="0"/>
      <w:marTop w:val="0"/>
      <w:marBottom w:val="0"/>
      <w:divBdr>
        <w:top w:val="none" w:sz="0" w:space="0" w:color="auto"/>
        <w:left w:val="none" w:sz="0" w:space="0" w:color="auto"/>
        <w:bottom w:val="none" w:sz="0" w:space="0" w:color="auto"/>
        <w:right w:val="none" w:sz="0" w:space="0" w:color="auto"/>
      </w:divBdr>
      <w:divsChild>
        <w:div w:id="316157516">
          <w:marLeft w:val="0"/>
          <w:marRight w:val="0"/>
          <w:marTop w:val="0"/>
          <w:marBottom w:val="0"/>
          <w:divBdr>
            <w:top w:val="none" w:sz="0" w:space="0" w:color="auto"/>
            <w:left w:val="none" w:sz="0" w:space="0" w:color="auto"/>
            <w:bottom w:val="none" w:sz="0" w:space="0" w:color="auto"/>
            <w:right w:val="none" w:sz="0" w:space="0" w:color="auto"/>
          </w:divBdr>
        </w:div>
        <w:div w:id="637107203">
          <w:marLeft w:val="0"/>
          <w:marRight w:val="0"/>
          <w:marTop w:val="0"/>
          <w:marBottom w:val="0"/>
          <w:divBdr>
            <w:top w:val="none" w:sz="0" w:space="0" w:color="auto"/>
            <w:left w:val="none" w:sz="0" w:space="0" w:color="auto"/>
            <w:bottom w:val="none" w:sz="0" w:space="0" w:color="auto"/>
            <w:right w:val="none" w:sz="0" w:space="0" w:color="auto"/>
          </w:divBdr>
          <w:divsChild>
            <w:div w:id="1154568565">
              <w:marLeft w:val="0"/>
              <w:marRight w:val="0"/>
              <w:marTop w:val="0"/>
              <w:marBottom w:val="0"/>
              <w:divBdr>
                <w:top w:val="none" w:sz="0" w:space="0" w:color="auto"/>
                <w:left w:val="none" w:sz="0" w:space="0" w:color="auto"/>
                <w:bottom w:val="none" w:sz="0" w:space="0" w:color="auto"/>
                <w:right w:val="none" w:sz="0" w:space="0" w:color="auto"/>
              </w:divBdr>
            </w:div>
          </w:divsChild>
        </w:div>
        <w:div w:id="881400547">
          <w:marLeft w:val="0"/>
          <w:marRight w:val="0"/>
          <w:marTop w:val="0"/>
          <w:marBottom w:val="0"/>
          <w:divBdr>
            <w:top w:val="none" w:sz="0" w:space="0" w:color="auto"/>
            <w:left w:val="none" w:sz="0" w:space="0" w:color="auto"/>
            <w:bottom w:val="none" w:sz="0" w:space="0" w:color="auto"/>
            <w:right w:val="none" w:sz="0" w:space="0" w:color="auto"/>
          </w:divBdr>
        </w:div>
      </w:divsChild>
    </w:div>
    <w:div w:id="569461676">
      <w:bodyDiv w:val="1"/>
      <w:marLeft w:val="0"/>
      <w:marRight w:val="0"/>
      <w:marTop w:val="0"/>
      <w:marBottom w:val="0"/>
      <w:divBdr>
        <w:top w:val="none" w:sz="0" w:space="0" w:color="auto"/>
        <w:left w:val="none" w:sz="0" w:space="0" w:color="auto"/>
        <w:bottom w:val="none" w:sz="0" w:space="0" w:color="auto"/>
        <w:right w:val="none" w:sz="0" w:space="0" w:color="auto"/>
      </w:divBdr>
    </w:div>
    <w:div w:id="577790470">
      <w:bodyDiv w:val="1"/>
      <w:marLeft w:val="0"/>
      <w:marRight w:val="0"/>
      <w:marTop w:val="0"/>
      <w:marBottom w:val="0"/>
      <w:divBdr>
        <w:top w:val="none" w:sz="0" w:space="0" w:color="auto"/>
        <w:left w:val="none" w:sz="0" w:space="0" w:color="auto"/>
        <w:bottom w:val="none" w:sz="0" w:space="0" w:color="auto"/>
        <w:right w:val="none" w:sz="0" w:space="0" w:color="auto"/>
      </w:divBdr>
    </w:div>
    <w:div w:id="588586863">
      <w:bodyDiv w:val="1"/>
      <w:marLeft w:val="0"/>
      <w:marRight w:val="0"/>
      <w:marTop w:val="0"/>
      <w:marBottom w:val="0"/>
      <w:divBdr>
        <w:top w:val="none" w:sz="0" w:space="0" w:color="auto"/>
        <w:left w:val="none" w:sz="0" w:space="0" w:color="auto"/>
        <w:bottom w:val="none" w:sz="0" w:space="0" w:color="auto"/>
        <w:right w:val="none" w:sz="0" w:space="0" w:color="auto"/>
      </w:divBdr>
    </w:div>
    <w:div w:id="600796831">
      <w:bodyDiv w:val="1"/>
      <w:marLeft w:val="0"/>
      <w:marRight w:val="0"/>
      <w:marTop w:val="0"/>
      <w:marBottom w:val="0"/>
      <w:divBdr>
        <w:top w:val="none" w:sz="0" w:space="0" w:color="auto"/>
        <w:left w:val="none" w:sz="0" w:space="0" w:color="auto"/>
        <w:bottom w:val="none" w:sz="0" w:space="0" w:color="auto"/>
        <w:right w:val="none" w:sz="0" w:space="0" w:color="auto"/>
      </w:divBdr>
    </w:div>
    <w:div w:id="646132157">
      <w:bodyDiv w:val="1"/>
      <w:marLeft w:val="0"/>
      <w:marRight w:val="0"/>
      <w:marTop w:val="0"/>
      <w:marBottom w:val="0"/>
      <w:divBdr>
        <w:top w:val="none" w:sz="0" w:space="0" w:color="auto"/>
        <w:left w:val="none" w:sz="0" w:space="0" w:color="auto"/>
        <w:bottom w:val="none" w:sz="0" w:space="0" w:color="auto"/>
        <w:right w:val="none" w:sz="0" w:space="0" w:color="auto"/>
      </w:divBdr>
    </w:div>
    <w:div w:id="650059167">
      <w:bodyDiv w:val="1"/>
      <w:marLeft w:val="0"/>
      <w:marRight w:val="0"/>
      <w:marTop w:val="0"/>
      <w:marBottom w:val="0"/>
      <w:divBdr>
        <w:top w:val="none" w:sz="0" w:space="0" w:color="auto"/>
        <w:left w:val="none" w:sz="0" w:space="0" w:color="auto"/>
        <w:bottom w:val="none" w:sz="0" w:space="0" w:color="auto"/>
        <w:right w:val="none" w:sz="0" w:space="0" w:color="auto"/>
      </w:divBdr>
    </w:div>
    <w:div w:id="659887875">
      <w:bodyDiv w:val="1"/>
      <w:marLeft w:val="0"/>
      <w:marRight w:val="0"/>
      <w:marTop w:val="0"/>
      <w:marBottom w:val="0"/>
      <w:divBdr>
        <w:top w:val="none" w:sz="0" w:space="0" w:color="auto"/>
        <w:left w:val="none" w:sz="0" w:space="0" w:color="auto"/>
        <w:bottom w:val="none" w:sz="0" w:space="0" w:color="auto"/>
        <w:right w:val="none" w:sz="0" w:space="0" w:color="auto"/>
      </w:divBdr>
    </w:div>
    <w:div w:id="668482189">
      <w:bodyDiv w:val="1"/>
      <w:marLeft w:val="0"/>
      <w:marRight w:val="0"/>
      <w:marTop w:val="0"/>
      <w:marBottom w:val="0"/>
      <w:divBdr>
        <w:top w:val="none" w:sz="0" w:space="0" w:color="auto"/>
        <w:left w:val="none" w:sz="0" w:space="0" w:color="auto"/>
        <w:bottom w:val="none" w:sz="0" w:space="0" w:color="auto"/>
        <w:right w:val="none" w:sz="0" w:space="0" w:color="auto"/>
      </w:divBdr>
    </w:div>
    <w:div w:id="720133656">
      <w:bodyDiv w:val="1"/>
      <w:marLeft w:val="0"/>
      <w:marRight w:val="0"/>
      <w:marTop w:val="0"/>
      <w:marBottom w:val="0"/>
      <w:divBdr>
        <w:top w:val="none" w:sz="0" w:space="0" w:color="auto"/>
        <w:left w:val="none" w:sz="0" w:space="0" w:color="auto"/>
        <w:bottom w:val="none" w:sz="0" w:space="0" w:color="auto"/>
        <w:right w:val="none" w:sz="0" w:space="0" w:color="auto"/>
      </w:divBdr>
    </w:div>
    <w:div w:id="776369541">
      <w:bodyDiv w:val="1"/>
      <w:marLeft w:val="0"/>
      <w:marRight w:val="0"/>
      <w:marTop w:val="0"/>
      <w:marBottom w:val="0"/>
      <w:divBdr>
        <w:top w:val="none" w:sz="0" w:space="0" w:color="auto"/>
        <w:left w:val="none" w:sz="0" w:space="0" w:color="auto"/>
        <w:bottom w:val="none" w:sz="0" w:space="0" w:color="auto"/>
        <w:right w:val="none" w:sz="0" w:space="0" w:color="auto"/>
      </w:divBdr>
    </w:div>
    <w:div w:id="798839205">
      <w:bodyDiv w:val="1"/>
      <w:marLeft w:val="0"/>
      <w:marRight w:val="0"/>
      <w:marTop w:val="0"/>
      <w:marBottom w:val="0"/>
      <w:divBdr>
        <w:top w:val="none" w:sz="0" w:space="0" w:color="auto"/>
        <w:left w:val="none" w:sz="0" w:space="0" w:color="auto"/>
        <w:bottom w:val="none" w:sz="0" w:space="0" w:color="auto"/>
        <w:right w:val="none" w:sz="0" w:space="0" w:color="auto"/>
      </w:divBdr>
    </w:div>
    <w:div w:id="827526315">
      <w:bodyDiv w:val="1"/>
      <w:marLeft w:val="0"/>
      <w:marRight w:val="0"/>
      <w:marTop w:val="0"/>
      <w:marBottom w:val="0"/>
      <w:divBdr>
        <w:top w:val="none" w:sz="0" w:space="0" w:color="auto"/>
        <w:left w:val="none" w:sz="0" w:space="0" w:color="auto"/>
        <w:bottom w:val="none" w:sz="0" w:space="0" w:color="auto"/>
        <w:right w:val="none" w:sz="0" w:space="0" w:color="auto"/>
      </w:divBdr>
    </w:div>
    <w:div w:id="931085301">
      <w:bodyDiv w:val="1"/>
      <w:marLeft w:val="0"/>
      <w:marRight w:val="0"/>
      <w:marTop w:val="0"/>
      <w:marBottom w:val="0"/>
      <w:divBdr>
        <w:top w:val="none" w:sz="0" w:space="0" w:color="auto"/>
        <w:left w:val="none" w:sz="0" w:space="0" w:color="auto"/>
        <w:bottom w:val="none" w:sz="0" w:space="0" w:color="auto"/>
        <w:right w:val="none" w:sz="0" w:space="0" w:color="auto"/>
      </w:divBdr>
    </w:div>
    <w:div w:id="974067848">
      <w:bodyDiv w:val="1"/>
      <w:marLeft w:val="0"/>
      <w:marRight w:val="0"/>
      <w:marTop w:val="0"/>
      <w:marBottom w:val="0"/>
      <w:divBdr>
        <w:top w:val="none" w:sz="0" w:space="0" w:color="auto"/>
        <w:left w:val="none" w:sz="0" w:space="0" w:color="auto"/>
        <w:bottom w:val="none" w:sz="0" w:space="0" w:color="auto"/>
        <w:right w:val="none" w:sz="0" w:space="0" w:color="auto"/>
      </w:divBdr>
    </w:div>
    <w:div w:id="1051423701">
      <w:bodyDiv w:val="1"/>
      <w:marLeft w:val="0"/>
      <w:marRight w:val="0"/>
      <w:marTop w:val="0"/>
      <w:marBottom w:val="0"/>
      <w:divBdr>
        <w:top w:val="none" w:sz="0" w:space="0" w:color="auto"/>
        <w:left w:val="none" w:sz="0" w:space="0" w:color="auto"/>
        <w:bottom w:val="none" w:sz="0" w:space="0" w:color="auto"/>
        <w:right w:val="none" w:sz="0" w:space="0" w:color="auto"/>
      </w:divBdr>
    </w:div>
    <w:div w:id="1056126720">
      <w:bodyDiv w:val="1"/>
      <w:marLeft w:val="0"/>
      <w:marRight w:val="0"/>
      <w:marTop w:val="0"/>
      <w:marBottom w:val="0"/>
      <w:divBdr>
        <w:top w:val="none" w:sz="0" w:space="0" w:color="auto"/>
        <w:left w:val="none" w:sz="0" w:space="0" w:color="auto"/>
        <w:bottom w:val="none" w:sz="0" w:space="0" w:color="auto"/>
        <w:right w:val="none" w:sz="0" w:space="0" w:color="auto"/>
      </w:divBdr>
    </w:div>
    <w:div w:id="1094059106">
      <w:bodyDiv w:val="1"/>
      <w:marLeft w:val="0"/>
      <w:marRight w:val="0"/>
      <w:marTop w:val="0"/>
      <w:marBottom w:val="0"/>
      <w:divBdr>
        <w:top w:val="none" w:sz="0" w:space="0" w:color="auto"/>
        <w:left w:val="none" w:sz="0" w:space="0" w:color="auto"/>
        <w:bottom w:val="none" w:sz="0" w:space="0" w:color="auto"/>
        <w:right w:val="none" w:sz="0" w:space="0" w:color="auto"/>
      </w:divBdr>
    </w:div>
    <w:div w:id="1096561134">
      <w:bodyDiv w:val="1"/>
      <w:marLeft w:val="0"/>
      <w:marRight w:val="0"/>
      <w:marTop w:val="0"/>
      <w:marBottom w:val="0"/>
      <w:divBdr>
        <w:top w:val="none" w:sz="0" w:space="0" w:color="auto"/>
        <w:left w:val="none" w:sz="0" w:space="0" w:color="auto"/>
        <w:bottom w:val="none" w:sz="0" w:space="0" w:color="auto"/>
        <w:right w:val="none" w:sz="0" w:space="0" w:color="auto"/>
      </w:divBdr>
    </w:div>
    <w:div w:id="1208642598">
      <w:bodyDiv w:val="1"/>
      <w:marLeft w:val="0"/>
      <w:marRight w:val="0"/>
      <w:marTop w:val="0"/>
      <w:marBottom w:val="0"/>
      <w:divBdr>
        <w:top w:val="none" w:sz="0" w:space="0" w:color="auto"/>
        <w:left w:val="none" w:sz="0" w:space="0" w:color="auto"/>
        <w:bottom w:val="none" w:sz="0" w:space="0" w:color="auto"/>
        <w:right w:val="none" w:sz="0" w:space="0" w:color="auto"/>
      </w:divBdr>
    </w:div>
    <w:div w:id="1238704987">
      <w:bodyDiv w:val="1"/>
      <w:marLeft w:val="0"/>
      <w:marRight w:val="0"/>
      <w:marTop w:val="0"/>
      <w:marBottom w:val="0"/>
      <w:divBdr>
        <w:top w:val="none" w:sz="0" w:space="0" w:color="auto"/>
        <w:left w:val="none" w:sz="0" w:space="0" w:color="auto"/>
        <w:bottom w:val="none" w:sz="0" w:space="0" w:color="auto"/>
        <w:right w:val="none" w:sz="0" w:space="0" w:color="auto"/>
      </w:divBdr>
    </w:div>
    <w:div w:id="1272516533">
      <w:bodyDiv w:val="1"/>
      <w:marLeft w:val="0"/>
      <w:marRight w:val="0"/>
      <w:marTop w:val="0"/>
      <w:marBottom w:val="0"/>
      <w:divBdr>
        <w:top w:val="none" w:sz="0" w:space="0" w:color="auto"/>
        <w:left w:val="none" w:sz="0" w:space="0" w:color="auto"/>
        <w:bottom w:val="none" w:sz="0" w:space="0" w:color="auto"/>
        <w:right w:val="none" w:sz="0" w:space="0" w:color="auto"/>
      </w:divBdr>
    </w:div>
    <w:div w:id="1289169869">
      <w:bodyDiv w:val="1"/>
      <w:marLeft w:val="0"/>
      <w:marRight w:val="0"/>
      <w:marTop w:val="0"/>
      <w:marBottom w:val="0"/>
      <w:divBdr>
        <w:top w:val="none" w:sz="0" w:space="0" w:color="auto"/>
        <w:left w:val="none" w:sz="0" w:space="0" w:color="auto"/>
        <w:bottom w:val="none" w:sz="0" w:space="0" w:color="auto"/>
        <w:right w:val="none" w:sz="0" w:space="0" w:color="auto"/>
      </w:divBdr>
    </w:div>
    <w:div w:id="1313173291">
      <w:bodyDiv w:val="1"/>
      <w:marLeft w:val="0"/>
      <w:marRight w:val="0"/>
      <w:marTop w:val="0"/>
      <w:marBottom w:val="0"/>
      <w:divBdr>
        <w:top w:val="none" w:sz="0" w:space="0" w:color="auto"/>
        <w:left w:val="none" w:sz="0" w:space="0" w:color="auto"/>
        <w:bottom w:val="none" w:sz="0" w:space="0" w:color="auto"/>
        <w:right w:val="none" w:sz="0" w:space="0" w:color="auto"/>
      </w:divBdr>
    </w:div>
    <w:div w:id="1381368374">
      <w:bodyDiv w:val="1"/>
      <w:marLeft w:val="0"/>
      <w:marRight w:val="0"/>
      <w:marTop w:val="0"/>
      <w:marBottom w:val="0"/>
      <w:divBdr>
        <w:top w:val="none" w:sz="0" w:space="0" w:color="auto"/>
        <w:left w:val="none" w:sz="0" w:space="0" w:color="auto"/>
        <w:bottom w:val="none" w:sz="0" w:space="0" w:color="auto"/>
        <w:right w:val="none" w:sz="0" w:space="0" w:color="auto"/>
      </w:divBdr>
    </w:div>
    <w:div w:id="1483810027">
      <w:bodyDiv w:val="1"/>
      <w:marLeft w:val="0"/>
      <w:marRight w:val="0"/>
      <w:marTop w:val="0"/>
      <w:marBottom w:val="0"/>
      <w:divBdr>
        <w:top w:val="none" w:sz="0" w:space="0" w:color="auto"/>
        <w:left w:val="none" w:sz="0" w:space="0" w:color="auto"/>
        <w:bottom w:val="none" w:sz="0" w:space="0" w:color="auto"/>
        <w:right w:val="none" w:sz="0" w:space="0" w:color="auto"/>
      </w:divBdr>
    </w:div>
    <w:div w:id="1516534570">
      <w:bodyDiv w:val="1"/>
      <w:marLeft w:val="0"/>
      <w:marRight w:val="0"/>
      <w:marTop w:val="0"/>
      <w:marBottom w:val="0"/>
      <w:divBdr>
        <w:top w:val="none" w:sz="0" w:space="0" w:color="auto"/>
        <w:left w:val="none" w:sz="0" w:space="0" w:color="auto"/>
        <w:bottom w:val="none" w:sz="0" w:space="0" w:color="auto"/>
        <w:right w:val="none" w:sz="0" w:space="0" w:color="auto"/>
      </w:divBdr>
    </w:div>
    <w:div w:id="1516924361">
      <w:bodyDiv w:val="1"/>
      <w:marLeft w:val="0"/>
      <w:marRight w:val="0"/>
      <w:marTop w:val="0"/>
      <w:marBottom w:val="0"/>
      <w:divBdr>
        <w:top w:val="none" w:sz="0" w:space="0" w:color="auto"/>
        <w:left w:val="none" w:sz="0" w:space="0" w:color="auto"/>
        <w:bottom w:val="none" w:sz="0" w:space="0" w:color="auto"/>
        <w:right w:val="none" w:sz="0" w:space="0" w:color="auto"/>
      </w:divBdr>
    </w:div>
    <w:div w:id="1548227209">
      <w:bodyDiv w:val="1"/>
      <w:marLeft w:val="0"/>
      <w:marRight w:val="0"/>
      <w:marTop w:val="0"/>
      <w:marBottom w:val="0"/>
      <w:divBdr>
        <w:top w:val="none" w:sz="0" w:space="0" w:color="auto"/>
        <w:left w:val="none" w:sz="0" w:space="0" w:color="auto"/>
        <w:bottom w:val="none" w:sz="0" w:space="0" w:color="auto"/>
        <w:right w:val="none" w:sz="0" w:space="0" w:color="auto"/>
      </w:divBdr>
    </w:div>
    <w:div w:id="1710032434">
      <w:bodyDiv w:val="1"/>
      <w:marLeft w:val="0"/>
      <w:marRight w:val="0"/>
      <w:marTop w:val="0"/>
      <w:marBottom w:val="0"/>
      <w:divBdr>
        <w:top w:val="none" w:sz="0" w:space="0" w:color="auto"/>
        <w:left w:val="none" w:sz="0" w:space="0" w:color="auto"/>
        <w:bottom w:val="none" w:sz="0" w:space="0" w:color="auto"/>
        <w:right w:val="none" w:sz="0" w:space="0" w:color="auto"/>
      </w:divBdr>
      <w:divsChild>
        <w:div w:id="430861982">
          <w:marLeft w:val="0"/>
          <w:marRight w:val="0"/>
          <w:marTop w:val="0"/>
          <w:marBottom w:val="0"/>
          <w:divBdr>
            <w:top w:val="none" w:sz="0" w:space="0" w:color="auto"/>
            <w:left w:val="none" w:sz="0" w:space="0" w:color="auto"/>
            <w:bottom w:val="none" w:sz="0" w:space="0" w:color="auto"/>
            <w:right w:val="none" w:sz="0" w:space="0" w:color="auto"/>
          </w:divBdr>
        </w:div>
        <w:div w:id="972246336">
          <w:marLeft w:val="0"/>
          <w:marRight w:val="0"/>
          <w:marTop w:val="0"/>
          <w:marBottom w:val="0"/>
          <w:divBdr>
            <w:top w:val="none" w:sz="0" w:space="0" w:color="auto"/>
            <w:left w:val="none" w:sz="0" w:space="0" w:color="auto"/>
            <w:bottom w:val="none" w:sz="0" w:space="0" w:color="auto"/>
            <w:right w:val="none" w:sz="0" w:space="0" w:color="auto"/>
          </w:divBdr>
        </w:div>
      </w:divsChild>
    </w:div>
    <w:div w:id="1772969192">
      <w:bodyDiv w:val="1"/>
      <w:marLeft w:val="0"/>
      <w:marRight w:val="0"/>
      <w:marTop w:val="0"/>
      <w:marBottom w:val="0"/>
      <w:divBdr>
        <w:top w:val="none" w:sz="0" w:space="0" w:color="auto"/>
        <w:left w:val="none" w:sz="0" w:space="0" w:color="auto"/>
        <w:bottom w:val="none" w:sz="0" w:space="0" w:color="auto"/>
        <w:right w:val="none" w:sz="0" w:space="0" w:color="auto"/>
      </w:divBdr>
    </w:div>
    <w:div w:id="1809082600">
      <w:bodyDiv w:val="1"/>
      <w:marLeft w:val="0"/>
      <w:marRight w:val="0"/>
      <w:marTop w:val="0"/>
      <w:marBottom w:val="0"/>
      <w:divBdr>
        <w:top w:val="none" w:sz="0" w:space="0" w:color="auto"/>
        <w:left w:val="none" w:sz="0" w:space="0" w:color="auto"/>
        <w:bottom w:val="none" w:sz="0" w:space="0" w:color="auto"/>
        <w:right w:val="none" w:sz="0" w:space="0" w:color="auto"/>
      </w:divBdr>
    </w:div>
    <w:div w:id="1848858553">
      <w:bodyDiv w:val="1"/>
      <w:marLeft w:val="0"/>
      <w:marRight w:val="0"/>
      <w:marTop w:val="0"/>
      <w:marBottom w:val="0"/>
      <w:divBdr>
        <w:top w:val="none" w:sz="0" w:space="0" w:color="auto"/>
        <w:left w:val="none" w:sz="0" w:space="0" w:color="auto"/>
        <w:bottom w:val="none" w:sz="0" w:space="0" w:color="auto"/>
        <w:right w:val="none" w:sz="0" w:space="0" w:color="auto"/>
      </w:divBdr>
    </w:div>
    <w:div w:id="1885214717">
      <w:bodyDiv w:val="1"/>
      <w:marLeft w:val="0"/>
      <w:marRight w:val="0"/>
      <w:marTop w:val="0"/>
      <w:marBottom w:val="0"/>
      <w:divBdr>
        <w:top w:val="none" w:sz="0" w:space="0" w:color="auto"/>
        <w:left w:val="none" w:sz="0" w:space="0" w:color="auto"/>
        <w:bottom w:val="none" w:sz="0" w:space="0" w:color="auto"/>
        <w:right w:val="none" w:sz="0" w:space="0" w:color="auto"/>
      </w:divBdr>
    </w:div>
    <w:div w:id="1908300315">
      <w:bodyDiv w:val="1"/>
      <w:marLeft w:val="0"/>
      <w:marRight w:val="0"/>
      <w:marTop w:val="0"/>
      <w:marBottom w:val="0"/>
      <w:divBdr>
        <w:top w:val="none" w:sz="0" w:space="0" w:color="auto"/>
        <w:left w:val="none" w:sz="0" w:space="0" w:color="auto"/>
        <w:bottom w:val="none" w:sz="0" w:space="0" w:color="auto"/>
        <w:right w:val="none" w:sz="0" w:space="0" w:color="auto"/>
      </w:divBdr>
    </w:div>
    <w:div w:id="1917085243">
      <w:bodyDiv w:val="1"/>
      <w:marLeft w:val="0"/>
      <w:marRight w:val="0"/>
      <w:marTop w:val="0"/>
      <w:marBottom w:val="0"/>
      <w:divBdr>
        <w:top w:val="none" w:sz="0" w:space="0" w:color="auto"/>
        <w:left w:val="none" w:sz="0" w:space="0" w:color="auto"/>
        <w:bottom w:val="none" w:sz="0" w:space="0" w:color="auto"/>
        <w:right w:val="none" w:sz="0" w:space="0" w:color="auto"/>
      </w:divBdr>
    </w:div>
    <w:div w:id="2030718790">
      <w:bodyDiv w:val="1"/>
      <w:marLeft w:val="0"/>
      <w:marRight w:val="0"/>
      <w:marTop w:val="0"/>
      <w:marBottom w:val="0"/>
      <w:divBdr>
        <w:top w:val="none" w:sz="0" w:space="0" w:color="auto"/>
        <w:left w:val="none" w:sz="0" w:space="0" w:color="auto"/>
        <w:bottom w:val="none" w:sz="0" w:space="0" w:color="auto"/>
        <w:right w:val="none" w:sz="0" w:space="0" w:color="auto"/>
      </w:divBdr>
    </w:div>
    <w:div w:id="2049720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itie.sn/?offshore_dl=2727"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image" Target="media/image5.emf"/><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dirmingeol.sn/pages_utiles/statistique_miniere.php"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itie.sn/wp-content/uploads/2018/01/Plan-de-travail-et-Budget-annuel-Comit%C3%A9-National-2018-v1.1.pdf" TargetMode="External"/><Relationship Id="rId3" Type="http://schemas.openxmlformats.org/officeDocument/2006/relationships/hyperlink" Target="http://www.ohada.com/actes-uniformes/1299/1594/section-1-definition.html" TargetMode="External"/><Relationship Id="rId7" Type="http://schemas.openxmlformats.org/officeDocument/2006/relationships/hyperlink" Target="http://www.droit-afrique.com/upload/doc/senegal/Senegal-Code-1988-minier_Abroge.pdf" TargetMode="External"/><Relationship Id="rId12" Type="http://schemas.openxmlformats.org/officeDocument/2006/relationships/hyperlink" Target="https://www.sec.gouv.sn/Conseil-des-Ministres-du-17,2265.html" TargetMode="External"/><Relationship Id="rId2" Type="http://schemas.openxmlformats.org/officeDocument/2006/relationships/hyperlink" Target="http://itie.sn/?offshore_dl=2704" TargetMode="External"/><Relationship Id="rId1" Type="http://schemas.openxmlformats.org/officeDocument/2006/relationships/hyperlink" Target="http://www.courdescomptes.sn/loi-n90-07-du-26-juin-1990-relative-a-lorganisation-et-au-controle-des-entreprises-du-secteur-parapublic-et-au-controle-des-personnes-morales-de-droit-prive-beneficiant-du-concours-financier-d/" TargetMode="External"/><Relationship Id="rId6" Type="http://schemas.openxmlformats.org/officeDocument/2006/relationships/hyperlink" Target="http://itie.sn/revenus-du-secteur/" TargetMode="External"/><Relationship Id="rId11" Type="http://schemas.openxmlformats.org/officeDocument/2006/relationships/hyperlink" Target="http://itie.sn/rapports-2015-2016/" TargetMode="External"/><Relationship Id="rId5" Type="http://schemas.openxmlformats.org/officeDocument/2006/relationships/hyperlink" Target="http://itie.sn/?offshore_dl=2699" TargetMode="External"/><Relationship Id="rId10" Type="http://schemas.openxmlformats.org/officeDocument/2006/relationships/hyperlink" Target="http://itie.sn/rapport-2014/" TargetMode="External"/><Relationship Id="rId4" Type="http://schemas.openxmlformats.org/officeDocument/2006/relationships/hyperlink" Target="http://itie.sn/?offshore_dl=2696" TargetMode="External"/><Relationship Id="rId9" Type="http://schemas.openxmlformats.org/officeDocument/2006/relationships/hyperlink" Target="https://www.sec.gouv.sn/Conseil-des-Ministres-du-03,2262.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e07afb9b-2630-43d5-bd62-0fadd2859872">
      <Value>42</Value>
    </TaxCatchAll>
    <obd9ef9f3c684e9a9da6ccdc9e5fbd0b xmlns="fe1be84b-5555-4586-833a-5a852e6d5db1">
      <Terms xmlns="http://schemas.microsoft.com/office/infopath/2007/PartnerControls"/>
    </obd9ef9f3c684e9a9da6ccdc9e5fbd0b>
    <a7528c1ebb0c4b898cee9a2a6afc0e32 xmlns="fe1be84b-5555-4586-833a-5a852e6d5db1">
      <Terms xmlns="http://schemas.microsoft.com/office/infopath/2007/PartnerControls"/>
    </a7528c1ebb0c4b898cee9a2a6afc0e32>
    <kc25dfba31e04acfa2d1f3e5bdded51b xmlns="fe1be84b-5555-4586-833a-5a852e6d5db1">
      <Terms xmlns="http://schemas.microsoft.com/office/infopath/2007/PartnerControls"/>
    </kc25dfba31e04acfa2d1f3e5bdded51b>
    <i1f74559e927451cb5a2d4526771989a xmlns="fe1be84b-5555-4586-833a-5a852e6d5db1">
      <Terms xmlns="http://schemas.microsoft.com/office/infopath/2007/PartnerControls"/>
    </i1f74559e927451cb5a2d4526771989a>
    <l81973ec77864883838d440605ab8d35 xmlns="fe1be84b-5555-4586-833a-5a852e6d5db1">
      <Terms xmlns="http://schemas.microsoft.com/office/infopath/2007/PartnerControls">
        <TermInfo xmlns="http://schemas.microsoft.com/office/infopath/2007/PartnerControls">
          <TermName xmlns="http://schemas.microsoft.com/office/infopath/2007/PartnerControls">ZA03 - Extractives Industry Governance</TermName>
          <TermId xmlns="http://schemas.microsoft.com/office/infopath/2007/PartnerControls">b014c8ac-f5f9-4d17-af49-4cfcf4f3db5e</TermId>
        </TermInfo>
      </Terms>
    </l81973ec77864883838d440605ab8d35>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7928DFE6F9FA0458EC72BF47C020C99" ma:contentTypeVersion="11" ma:contentTypeDescription="Create a new document." ma:contentTypeScope="" ma:versionID="843ba65275aa8a310832559b2131d811">
  <xsd:schema xmlns:xsd="http://www.w3.org/2001/XMLSchema" xmlns:xs="http://www.w3.org/2001/XMLSchema" xmlns:p="http://schemas.microsoft.com/office/2006/metadata/properties" xmlns:ns2="fe1be84b-5555-4586-833a-5a852e6d5db1" xmlns:ns3="e07afb9b-2630-43d5-bd62-0fadd2859872" targetNamespace="http://schemas.microsoft.com/office/2006/metadata/properties" ma:root="true" ma:fieldsID="d14233ac1c3a8edd040667b428f04c7a" ns2:_="" ns3:_="">
    <xsd:import namespace="fe1be84b-5555-4586-833a-5a852e6d5db1"/>
    <xsd:import namespace="e07afb9b-2630-43d5-bd62-0fadd2859872"/>
    <xsd:element name="properties">
      <xsd:complexType>
        <xsd:sequence>
          <xsd:element name="documentManagement">
            <xsd:complexType>
              <xsd:all>
                <xsd:element ref="ns2:i1f74559e927451cb5a2d4526771989a" minOccurs="0"/>
                <xsd:element ref="ns3:TaxCatchAll" minOccurs="0"/>
                <xsd:element ref="ns2:kc25dfba31e04acfa2d1f3e5bdded51b" minOccurs="0"/>
                <xsd:element ref="ns2:l81973ec77864883838d440605ab8d35" minOccurs="0"/>
                <xsd:element ref="ns2:obd9ef9f3c684e9a9da6ccdc9e5fbd0b" minOccurs="0"/>
                <xsd:element ref="ns2:a7528c1ebb0c4b898cee9a2a6afc0e3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1be84b-5555-4586-833a-5a852e6d5db1" elementFormDefault="qualified">
    <xsd:import namespace="http://schemas.microsoft.com/office/2006/documentManagement/types"/>
    <xsd:import namespace="http://schemas.microsoft.com/office/infopath/2007/PartnerControls"/>
    <xsd:element name="i1f74559e927451cb5a2d4526771989a" ma:index="9" nillable="true" ma:taxonomy="true" ma:internalName="i1f74559e927451cb5a2d4526771989a" ma:taxonomyFieldName="ASICountry" ma:displayName="Country" ma:default="" ma:fieldId="{21f74559-e927-451c-b5a2-d4526771989a}" ma:taxonomyMulti="true" ma:sspId="4efea2de-e659-42ff-98f6-07632ba82af8" ma:termSetId="3207412d-4322-4740-9717-12090f8fba2a" ma:anchorId="00000000-0000-0000-0000-000000000000" ma:open="false" ma:isKeyword="false">
      <xsd:complexType>
        <xsd:sequence>
          <xsd:element ref="pc:Terms" minOccurs="0" maxOccurs="1"/>
        </xsd:sequence>
      </xsd:complexType>
    </xsd:element>
    <xsd:element name="kc25dfba31e04acfa2d1f3e5bdded51b" ma:index="12" nillable="true" ma:taxonomy="true" ma:internalName="kc25dfba31e04acfa2d1f3e5bdded51b" ma:taxonomyFieldName="ASITheme" ma:displayName="Theme" ma:default="" ma:fieldId="{4c25dfba-31e0-4acf-a2d1-f3e5bdded51b}" ma:sspId="4efea2de-e659-42ff-98f6-07632ba82af8" ma:termSetId="f98b2f7e-83d8-40ad-988d-7b304b2782f3" ma:anchorId="00000000-0000-0000-0000-000000000000" ma:open="false" ma:isKeyword="false">
      <xsd:complexType>
        <xsd:sequence>
          <xsd:element ref="pc:Terms" minOccurs="0" maxOccurs="1"/>
        </xsd:sequence>
      </xsd:complexType>
    </xsd:element>
    <xsd:element name="l81973ec77864883838d440605ab8d35" ma:index="14" nillable="true" ma:taxonomy="true" ma:internalName="l81973ec77864883838d440605ab8d35" ma:taxonomyFieldName="ASITeam2" ma:displayName="Team" ma:default="" ma:fieldId="{581973ec-7786-4883-838d-440605ab8d35}" ma:sspId="4efea2de-e659-42ff-98f6-07632ba82af8" ma:termSetId="2dd7c965-73b0-4d41-9d98-f15950ab550d" ma:anchorId="00000000-0000-0000-0000-000000000000" ma:open="false" ma:isKeyword="false">
      <xsd:complexType>
        <xsd:sequence>
          <xsd:element ref="pc:Terms" minOccurs="0" maxOccurs="1"/>
        </xsd:sequence>
      </xsd:complexType>
    </xsd:element>
    <xsd:element name="obd9ef9f3c684e9a9da6ccdc9e5fbd0b" ma:index="16" nillable="true" ma:taxonomy="true" ma:internalName="obd9ef9f3c684e9a9da6ccdc9e5fbd0b" ma:taxonomyFieldName="ASIDocumentType" ma:displayName="Document Type" ma:default="" ma:fieldId="{8bd9ef9f-3c68-4e9a-9da6-ccdc9e5fbd0b}" ma:sspId="4efea2de-e659-42ff-98f6-07632ba82af8" ma:termSetId="2147d493-387a-423f-8bbd-449af99a639a" ma:anchorId="00000000-0000-0000-0000-000000000000" ma:open="true" ma:isKeyword="false">
      <xsd:complexType>
        <xsd:sequence>
          <xsd:element ref="pc:Terms" minOccurs="0" maxOccurs="1"/>
        </xsd:sequence>
      </xsd:complexType>
    </xsd:element>
    <xsd:element name="a7528c1ebb0c4b898cee9a2a6afc0e32" ma:index="18" nillable="true" ma:taxonomy="true" ma:internalName="a7528c1ebb0c4b898cee9a2a6afc0e32" ma:taxonomyFieldName="asiClient" ma:displayName="Client" ma:default="" ma:fieldId="{a7528c1e-bb0c-4b89-8cee-9a2a6afc0e32}" ma:sspId="4efea2de-e659-42ff-98f6-07632ba82af8" ma:termSetId="036d344f-3447-4e5b-9560-df02524d4cbb" ma:anchorId="00000000-0000-0000-0000-000000000000"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07afb9b-2630-43d5-bd62-0fadd2859872"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00cff6d4-69b5-4e8b-b1fe-55d53c513ef3}" ma:internalName="TaxCatchAll" ma:showField="CatchAllData" ma:web="fe1be84b-5555-4586-833a-5a852e6d5d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b:Source>
    <b:Tag>PHE1642</b:Tag>
    <b:SourceType>InternetSite</b:SourceType>
    <b:Guid>{E8E924D0-C9BB-D84E-9CFD-8C05DEEE256F}</b:Guid>
    <b:Author>
      <b:Author>
        <b:Corporate>PH-EITI</b:Corporate>
      </b:Author>
    </b:Author>
    <b:Title>PH-EITI Presentation to the 63rd Annual National Mine Safety and Environment Conference Minerals Industry Symposium</b:Title>
    <b:Year>2016</b:Year>
    <b:URL>unpublished, provided the PH-EITI Secretariat</b:URL>
    <b:Month>November</b:Month>
    <b:Day>17</b:Day>
    <b:YearAccessed>2017</b:YearAccessed>
    <b:MonthAccessed>February</b:MonthAccessed>
    <b:RefOrder>1</b:RefOrder>
  </b:Source>
  <b:Source>
    <b:Tag>Bus16</b:Tag>
    <b:SourceType>InternetSite</b:SourceType>
    <b:Guid>{CC3ADAC9-7692-234A-9035-C65F1E25CBF6}</b:Guid>
    <b:Author>
      <b:Author>
        <b:Corporate>BusinessWorld</b:Corporate>
      </b:Author>
    </b:Author>
    <b:Title>PHL sees oil, gas potential as EITI efforts lauded</b:Title>
    <b:URL>http://www.bworldonline.com/content.php?section=Economy&amp;title=phl-sees-oil-gas-potential-as-eiti-efforts-lauded&amp;id=123663</b:URL>
    <b:Year>2016</b:Year>
    <b:Month>February</b:Month>
    <b:Day>26</b:Day>
    <b:YearAccessed>2017</b:YearAccessed>
    <b:MonthAccessed>February</b:MonthAccessed>
    <b:RefOrder>2</b:RefOrder>
  </b:Source>
  <b:Source>
    <b:Tag>Min161</b:Tag>
    <b:SourceType>InternetSite</b:SourceType>
    <b:Guid>{E852BD1C-4913-F046-A42C-1310A47013CD}</b:Guid>
    <b:Author>
      <b:Author>
        <b:Corporate>Mines and Geosciences Bureau</b:Corporate>
      </b:Author>
    </b:Author>
    <b:Title>Mineral Resource Inventory</b:Title>
    <b:URL>http://www.mgb.gov.ph/2015-05-13-01-44-56/2015-05-13-01-47-51#</b:URL>
    <b:Year>2016</b:Year>
    <b:YearAccessed>2016</b:YearAccessed>
    <b:MonthAccessed>October</b:MonthAccessed>
    <b:RefOrder>3</b:RefOrder>
  </b:Source>
  <b:Source>
    <b:Tag>PHE156</b:Tag>
    <b:SourceType>DocumentFromInternetSite</b:SourceType>
    <b:Guid>{B6460EE1-35AF-7546-83B5-07FBDDF8FE7E}</b:Guid>
    <b:Author>
      <b:Author>
        <b:Corporate>PH-EITI</b:Corporate>
      </b:Author>
    </b:Author>
    <b:Title>The 2nd PH-EITI Country Report (FY2013) - Executive Summary</b:Title>
    <b:URL>http://ph-eiti.org/document/EITI-Report/Second-Country-Report/Executive%20Summary_2015.pdf</b:URL>
    <b:Year>2015</b:Year>
    <b:Month>December</b:Month>
    <b:YearAccessed>2016</b:YearAccessed>
    <b:MonthAccessed>September</b:MonthAccessed>
    <b:RefOrder>4</b:RefOrder>
  </b:Source>
  <b:Source>
    <b:Tag>Reu16</b:Tag>
    <b:SourceType>DocumentFromInternetSite</b:SourceType>
    <b:Guid>{BDD6010E-B972-354A-8F58-0E1CAD3ABAB3}</b:Guid>
    <b:Author>
      <b:Author>
        <b:Corporate>Reuters</b:Corporate>
      </b:Author>
    </b:Author>
    <b:Title>The Philippines Will Suspend More Mines Over Environmental Violations</b:Title>
    <b:Year>2016</b:Year>
    <b:URL>http://fortune.com/2016/09/05/philippines-mines-suspend/</b:URL>
    <b:Month>September</b:Month>
    <b:Day>5</b:Day>
    <b:YearAccessed>2016</b:YearAccessed>
    <b:MonthAccessed>September</b:MonthAccessed>
    <b:RefOrder>5</b:RefOrder>
  </b:Source>
  <b:Source>
    <b:Tag>EIT162</b:Tag>
    <b:SourceType>InternetSite</b:SourceType>
    <b:Guid>{4E21543C-9CAF-134D-A132-629099C36A65}</b:Guid>
    <b:Author>
      <b:Author>
        <b:Corporate>EITI</b:Corporate>
      </b:Author>
    </b:Author>
    <b:Title>Philippines country page</b:Title>
    <b:URL>https://eiti.org/implementing_country/2</b:URL>
    <b:YearAccessed>2016</b:YearAccessed>
    <b:MonthAccessed>November</b:MonthAccessed>
    <b:Year>2016</b:Year>
    <b:RefOrder>6</b:RefOrder>
  </b:Source>
  <b:Source>
    <b:Tag>Amn14</b:Tag>
    <b:SourceType>InternetSite</b:SourceType>
    <b:Guid>{A8BB2ED3-04AC-5344-BA02-BA0C57E60C3F}</b:Guid>
    <b:Author>
      <b:Author>
        <b:Corporate>Amnesty International</b:Corporate>
      </b:Author>
    </b:Author>
    <b:Title>MINING AND HUMAN RIGHTS IN SENEGAL ClosIng the gAps In pRoteCtIon</b:Title>
    <b:URL>file:///Users/alexgordy/Downloads/afr490022014en.pdf</b:URL>
    <b:Year>2014</b:Year>
    <b:YearAccessed>2017</b:YearAccessed>
    <b:MonthAccessed>July</b:MonthAccessed>
    <b:RefOrder>17</b:RefOrder>
  </b:Source>
  <b:Source>
    <b:Tag>Wor162</b:Tag>
    <b:SourceType>InternetSite</b:SourceType>
    <b:Guid>{4C839B83-7B91-8946-8E50-FABEDF1AE8E1}</b:Guid>
    <b:Author>
      <b:Author>
        <b:Corporate>World Bank</b:Corporate>
      </b:Author>
    </b:Author>
    <b:Title>PROJECT PAPER ON A PROPOSED GRANT IN THE AMOUNT OF (US$ 0.30 MILLION EQUIVALENT) TO REPUBLIC OF SENEGAL FOR A SENEGAL SUPPORT TO EXTRACTIVE INDUSTRIES TRANSPARENCY INITIATIVE COMPLIANCE PROCESS PROJECT</b:Title>
    <b:URL>http://documents.worldbank.org/curated/en/373311474563720646/pdf/PP1924-PJPR-OUO-9-Project-Paper-has-been-approved-P160022.pdf</b:URL>
    <b:Year>2016</b:Year>
    <b:Month>May</b:Month>
    <b:YearAccessed>2017</b:YearAccessed>
    <b:MonthAccessed>July</b:MonthAccessed>
    <b:RefOrder>18</b:RefOrder>
  </b:Source>
  <b:Source>
    <b:Tag>USG161</b:Tag>
    <b:SourceType>InternetSite</b:SourceType>
    <b:Guid>{E3A53EB5-680E-1743-AD56-09432D7953E0}</b:Guid>
    <b:Author>
      <b:Author>
        <b:Corporate>USGS</b:Corporate>
      </b:Author>
    </b:Author>
    <b:Title>The MIneral Industry of Senegal 2013 </b:Title>
    <b:URL>https://minerals.usgs.gov/minerals/pubs/country/2013/myb3-2013-sg.pdf</b:URL>
    <b:Year>2016</b:Year>
    <b:Month>March</b:Month>
    <b:YearAccessed>2017</b:YearAccessed>
    <b:MonthAccessed>July</b:MonthAccessed>
    <b:RefOrder>19</b:RefOrder>
  </b:Source>
  <b:Source>
    <b:Tag>Laz171</b:Tag>
    <b:SourceType>InternetSite</b:SourceType>
    <b:Guid>{E63FE176-A633-094A-B7DA-8AC8B379EEB4}</b:Guid>
    <b:Author>
      <b:Author>
        <b:Corporate>Lazard Asset Management </b:Corporate>
      </b:Author>
    </b:Author>
    <b:Title>Senegal country note</b:Title>
    <b:URL>http://www.lazardassetmanagement.co.uk/institutional-investor/docs/sp0/9720/EmergingMarketsSovereign-Senegal_en.pdf?pagename=Emerging+Markets+Sovereign+Outlook</b:URL>
    <b:Year>2017</b:Year>
    <b:Month>February</b:Month>
    <b:YearAccessed>2017</b:YearAccessed>
    <b:MonthAccessed>July</b:MonthAccessed>
    <b:RefOrder>20</b:RefOrder>
  </b:Source>
  <b:Source>
    <b:Tag>Rep171</b:Tag>
    <b:SourceType>InternetSite</b:SourceType>
    <b:Guid>{E59DBC60-585B-544C-BB97-ACA849278C7A}</b:Guid>
    <b:Author>
      <b:Author>
        <b:Corporate>Republic of Senegal</b:Corporate>
      </b:Author>
    </b:Author>
    <b:Title>2017 Eurobond Prospectus</b:Title>
    <b:URL>http://ise.ie/debt_documents/Final%20Prospectus_df8fa04a-3e08-4b19-b380-a12f441623d0.PDF</b:URL>
    <b:Year>2017</b:Year>
    <b:YearAccessed>2017</b:YearAccessed>
    <b:MonthAccessed>July</b:MonthAccessed>
    <b:RefOrder>7</b:RefOrder>
  </b:Source>
  <b:Source>
    <b:Tag>Cai15</b:Tag>
    <b:SourceType>InternetSite</b:SourceType>
    <b:Guid>{0900D5F6-B888-7142-AE9F-88290B86F012}</b:Guid>
    <b:Author>
      <b:Author>
        <b:Corporate>Cairn Energy</b:Corporate>
      </b:Author>
    </b:Author>
    <b:Title>Cairn au Senegal</b:Title>
    <b:URL>https://www.cairnenergy.com/files/pdf/senegal/cairn_in_senegal_2015_fr.pdf</b:URL>
    <b:Year>2015</b:Year>
    <b:YearAccessed>2017</b:YearAccessed>
    <b:MonthAccessed>July</b:MonthAccessed>
    <b:RefOrder>21</b:RefOrder>
  </b:Source>
  <b:Source>
    <b:Tag>Fin16</b:Tag>
    <b:SourceType>InternetSite</b:SourceType>
    <b:Guid>{BE6D5807-A481-004F-9E9C-894A907A00E7}</b:Guid>
    <b:Author>
      <b:Author>
        <b:Corporate>Financial Times</b:Corporate>
      </b:Author>
    </b:Author>
    <b:Title>Cairn Energy boosted by Senegal discovery</b:Title>
    <b:URL>https://www.ft.com/content/729f4f7e-418d-3f78-a38f-15072054bf98</b:URL>
    <b:Year>2016</b:Year>
    <b:Month>August</b:Month>
    <b:YearAccessed>2017</b:YearAccessed>
    <b:MonthAccessed>July</b:MonthAccessed>
    <b:RefOrder>22</b:RefOrder>
  </b:Source>
  <b:Source>
    <b:Tag>IDA17</b:Tag>
    <b:SourceType>InternetSite</b:SourceType>
    <b:Guid>{921A1127-7294-E34F-9935-C6064A9DFBB6}</b:Guid>
    <b:Author>
      <b:Author>
        <b:Corporate>IDA Africa Watch</b:Corporate>
      </b:Author>
    </b:Author>
    <b:Title>WHAT WILL OIL AND GAS MEAN FOR SENEGAL?</b:Title>
    <b:URL>https://www.ida.org/idamedia/Corporate/Files/Publications/AfricaWatch/africawatch-June-8-2017-vol15.ashx</b:URL>
    <b:Year>2017</b:Year>
    <b:Month>June</b:Month>
    <b:YearAccessed>2017</b:YearAccessed>
    <b:MonthAccessed>JULY</b:MonthAccessed>
    <b:RefOrder>23</b:RefOrder>
  </b:Source>
  <b:Source>
    <b:Tag>FAR17</b:Tag>
    <b:SourceType>InternetSite</b:SourceType>
    <b:Guid>{E957F4AF-1CE5-5147-87C2-E65ECB0BFE6F}</b:Guid>
    <b:Author>
      <b:Author>
        <b:Corporate>FAR Ltd</b:Corporate>
      </b:Author>
    </b:Author>
    <b:Title>Senegal Prospective Resource Increase</b:Title>
    <b:URL>http://far.live.irmau.com/irm/PDF/2236_0/SenegalProspectiveResourceIncrease</b:URL>
    <b:Year>2017</b:Year>
    <b:Month>February</b:Month>
    <b:YearAccessed>2017</b:YearAccessed>
    <b:MonthAccessed>July</b:MonthAccessed>
    <b:RefOrder>24</b:RefOrder>
  </b:Source>
  <b:Source>
    <b:Tag>Fin162</b:Tag>
    <b:SourceType>InternetSite</b:SourceType>
    <b:Guid>{5C360EE6-3701-2F4C-891B-539AAAE9A963}</b:Guid>
    <b:Author>
      <b:Author>
        <b:Corporate>Financial Times</b:Corporate>
      </b:Author>
    </b:Author>
    <b:Title>Oil and gas discoveries fuel Senegalese fears  </b:Title>
    <b:URL>https://www.ft.com/content/065ba414-bbce-11e6-8b45-b8b81dd5d080</b:URL>
    <b:Year>2016</b:Year>
    <b:Month>December</b:Month>
    <b:YearAccessed>2017</b:YearAccessed>
    <b:MonthAccessed>July</b:MonthAccessed>
    <b:RefOrder>25</b:RefOrder>
  </b:Source>
</b:Sources>
</file>

<file path=customXml/itemProps1.xml><?xml version="1.0" encoding="utf-8"?>
<ds:datastoreItem xmlns:ds="http://schemas.openxmlformats.org/officeDocument/2006/customXml" ds:itemID="{776D8E8B-9601-4758-82C5-25B3D8B46AE7}">
  <ds:schemaRefs>
    <ds:schemaRef ds:uri="http://schemas.microsoft.com/sharepoint/v3/contenttype/forms"/>
  </ds:schemaRefs>
</ds:datastoreItem>
</file>

<file path=customXml/itemProps2.xml><?xml version="1.0" encoding="utf-8"?>
<ds:datastoreItem xmlns:ds="http://schemas.openxmlformats.org/officeDocument/2006/customXml" ds:itemID="{6E8D3F26-4123-41DF-B8AA-E92CA5781520}">
  <ds:schemaRefs>
    <ds:schemaRef ds:uri="http://schemas.microsoft.com/office/2006/metadata/properties"/>
    <ds:schemaRef ds:uri="http://schemas.microsoft.com/office/infopath/2007/PartnerControls"/>
    <ds:schemaRef ds:uri="e07afb9b-2630-43d5-bd62-0fadd2859872"/>
    <ds:schemaRef ds:uri="fe1be84b-5555-4586-833a-5a852e6d5db1"/>
  </ds:schemaRefs>
</ds:datastoreItem>
</file>

<file path=customXml/itemProps3.xml><?xml version="1.0" encoding="utf-8"?>
<ds:datastoreItem xmlns:ds="http://schemas.openxmlformats.org/officeDocument/2006/customXml" ds:itemID="{D4F61C7A-F072-4045-AE47-8F00A5E31A7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1be84b-5555-4586-833a-5a852e6d5db1"/>
    <ds:schemaRef ds:uri="e07afb9b-2630-43d5-bd62-0fadd28598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EA04BAE-17C4-413D-930A-B1F10F08DF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3423</Words>
  <Characters>18142</Characters>
  <Application>Microsoft Office Word</Application>
  <DocSecurity>0</DocSecurity>
  <Lines>151</Lines>
  <Paragraphs>43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21522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 Irwin</dc:creator>
  <cp:lastModifiedBy>Dylan Gélard</cp:lastModifiedBy>
  <cp:revision>2</cp:revision>
  <cp:lastPrinted>2018-02-02T16:38:00Z</cp:lastPrinted>
  <dcterms:created xsi:type="dcterms:W3CDTF">2018-02-06T10:35:00Z</dcterms:created>
  <dcterms:modified xsi:type="dcterms:W3CDTF">2018-02-06T10:35:00Z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0x010100A7928DFE6F9FA0458EC72BF47C020C99</vt:lpwstr>
  </property>
  <property fmtid="{D5CDD505-2E9C-101B-9397-08002B2CF9AE}" pid="3" name="ASICountry">
    <vt:lpwstr/>
  </property>
  <property fmtid="{D5CDD505-2E9C-101B-9397-08002B2CF9AE}" pid="4" name="ASIDocumentType">
    <vt:lpwstr/>
  </property>
  <property fmtid="{D5CDD505-2E9C-101B-9397-08002B2CF9AE}" pid="5" name="asiClient">
    <vt:lpwstr/>
  </property>
  <property fmtid="{D5CDD505-2E9C-101B-9397-08002B2CF9AE}" pid="6" name="ASITeam2">
    <vt:lpwstr>42;#ZA03 - Extractives Industry Governance|b014c8ac-f5f9-4d17-af49-4cfcf4f3db5e</vt:lpwstr>
  </property>
  <property fmtid="{D5CDD505-2E9C-101B-9397-08002B2CF9AE}" pid="7" name="ASITheme">
    <vt:lpwstr/>
  </property>
</Properties>
</file>