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9FE" w:rsidRPr="002D79FE" w:rsidRDefault="002D79FE" w:rsidP="002D79FE">
      <w:pPr>
        <w:jc w:val="center"/>
        <w:rPr>
          <w:b/>
          <w:u w:val="single"/>
          <w:lang w:val="en-US"/>
        </w:rPr>
      </w:pPr>
      <w:r w:rsidRPr="002D79FE">
        <w:rPr>
          <w:b/>
          <w:u w:val="single"/>
          <w:lang w:val="en-US"/>
        </w:rPr>
        <w:t xml:space="preserve">Response from Peruvian MSG - </w:t>
      </w:r>
      <w:r w:rsidRPr="002D79FE">
        <w:rPr>
          <w:b/>
          <w:u w:val="single"/>
          <w:lang w:val="en-US"/>
        </w:rPr>
        <w:t>EITI Peru regarding the request for additional information for the Second Validation of EITI Peru</w:t>
      </w:r>
    </w:p>
    <w:p w:rsidR="002D79FE" w:rsidRPr="002D79FE" w:rsidRDefault="002D79FE" w:rsidP="002D79FE">
      <w:pPr>
        <w:rPr>
          <w:lang w:val="en-US"/>
        </w:rPr>
      </w:pPr>
    </w:p>
    <w:p w:rsidR="002D79FE" w:rsidRPr="002D79FE" w:rsidRDefault="002D79FE" w:rsidP="002D79FE">
      <w:pPr>
        <w:rPr>
          <w:lang w:val="en-US"/>
        </w:rPr>
      </w:pPr>
      <w:r w:rsidRPr="002D79FE">
        <w:rPr>
          <w:lang w:val="en-US"/>
        </w:rPr>
        <w:t xml:space="preserve">With respect to the request for complementary information made by the International Secretariat EITI (Santiago </w:t>
      </w:r>
      <w:proofErr w:type="spellStart"/>
      <w:r w:rsidRPr="002D79FE">
        <w:rPr>
          <w:lang w:val="en-US"/>
        </w:rPr>
        <w:t>Dondo</w:t>
      </w:r>
      <w:proofErr w:type="spellEnd"/>
      <w:r w:rsidRPr="002D79FE">
        <w:rPr>
          <w:lang w:val="en-US"/>
        </w:rPr>
        <w:t xml:space="preserve">) in relation to the Second Validation process of EITI Peru, the following advances have been made: </w:t>
      </w:r>
    </w:p>
    <w:p w:rsidR="002D79FE" w:rsidRPr="002D79FE" w:rsidRDefault="002D79FE" w:rsidP="002D79FE">
      <w:pPr>
        <w:rPr>
          <w:b/>
          <w:lang w:val="en-US"/>
        </w:rPr>
      </w:pPr>
      <w:r w:rsidRPr="002D79FE">
        <w:rPr>
          <w:b/>
          <w:lang w:val="en-US"/>
        </w:rPr>
        <w:t xml:space="preserve">1.- </w:t>
      </w:r>
      <w:r w:rsidRPr="002D79FE">
        <w:rPr>
          <w:b/>
          <w:u w:val="single"/>
          <w:lang w:val="en-US"/>
        </w:rPr>
        <w:t>L</w:t>
      </w:r>
      <w:r w:rsidRPr="002D79FE">
        <w:rPr>
          <w:b/>
          <w:u w:val="single"/>
          <w:lang w:val="en-US"/>
        </w:rPr>
        <w:t>ink (access)</w:t>
      </w:r>
      <w:r w:rsidRPr="002D79FE">
        <w:rPr>
          <w:b/>
          <w:u w:val="single"/>
          <w:lang w:val="en-US"/>
        </w:rPr>
        <w:t xml:space="preserve"> </w:t>
      </w:r>
      <w:r w:rsidRPr="002D79FE">
        <w:rPr>
          <w:b/>
          <w:u w:val="single"/>
          <w:lang w:val="en-US"/>
        </w:rPr>
        <w:t>to publicly access the information</w:t>
      </w:r>
      <w:r w:rsidRPr="002D79FE">
        <w:rPr>
          <w:b/>
          <w:u w:val="single"/>
          <w:lang w:val="en-US"/>
        </w:rPr>
        <w:t xml:space="preserve"> </w:t>
      </w:r>
      <w:r w:rsidRPr="002D79FE">
        <w:rPr>
          <w:b/>
          <w:u w:val="single"/>
          <w:lang w:val="en-US"/>
        </w:rPr>
        <w:t>of social payments of the mining companies</w:t>
      </w:r>
      <w:r w:rsidRPr="002D79FE">
        <w:rPr>
          <w:b/>
          <w:lang w:val="en-US"/>
        </w:rPr>
        <w:t xml:space="preserve">. </w:t>
      </w:r>
    </w:p>
    <w:p w:rsidR="002D79FE" w:rsidRPr="002D79FE" w:rsidRDefault="002D79FE" w:rsidP="002D79FE">
      <w:pPr>
        <w:rPr>
          <w:lang w:val="en-US"/>
        </w:rPr>
      </w:pPr>
      <w:r w:rsidRPr="002D79FE">
        <w:rPr>
          <w:lang w:val="en-US"/>
        </w:rPr>
        <w:t xml:space="preserve">- The file submitted (28-02-19) was posted on the website of the MEM - </w:t>
      </w:r>
      <w:proofErr w:type="spellStart"/>
      <w:r w:rsidRPr="002D79FE">
        <w:rPr>
          <w:lang w:val="en-US"/>
        </w:rPr>
        <w:t>Gestión</w:t>
      </w:r>
      <w:proofErr w:type="spellEnd"/>
      <w:r w:rsidRPr="002D79FE">
        <w:rPr>
          <w:lang w:val="en-US"/>
        </w:rPr>
        <w:t xml:space="preserve"> Social, under the name of DAC Annex IV - </w:t>
      </w:r>
      <w:proofErr w:type="spellStart"/>
      <w:r w:rsidRPr="002D79FE">
        <w:rPr>
          <w:lang w:val="en-US"/>
        </w:rPr>
        <w:t>Declaración</w:t>
      </w:r>
      <w:proofErr w:type="spellEnd"/>
      <w:r w:rsidRPr="002D79FE">
        <w:rPr>
          <w:lang w:val="en-US"/>
        </w:rPr>
        <w:t xml:space="preserve"> de los </w:t>
      </w:r>
      <w:proofErr w:type="spellStart"/>
      <w:r w:rsidRPr="002D79FE">
        <w:rPr>
          <w:lang w:val="en-US"/>
        </w:rPr>
        <w:t>años</w:t>
      </w:r>
      <w:proofErr w:type="spellEnd"/>
      <w:r w:rsidRPr="002D79FE">
        <w:rPr>
          <w:lang w:val="en-US"/>
        </w:rPr>
        <w:t xml:space="preserve"> 2015 y 2016: </w:t>
      </w:r>
      <w:hyperlink r:id="rId5" w:history="1">
        <w:r w:rsidRPr="00C544D0">
          <w:rPr>
            <w:rStyle w:val="Hyperlink"/>
            <w:lang w:val="en-US"/>
          </w:rPr>
          <w:t>http://www.minem.gob.pe/minem/archivos/file/Copia%20de%20Anexo_4_DAC-%202015-%202016.pdf</w:t>
        </w:r>
      </w:hyperlink>
      <w:r>
        <w:rPr>
          <w:lang w:val="en-US"/>
        </w:rPr>
        <w:t xml:space="preserve"> </w:t>
      </w:r>
      <w:r w:rsidRPr="002D79FE">
        <w:rPr>
          <w:lang w:val="en-US"/>
        </w:rPr>
        <w:t xml:space="preserve"> </w:t>
      </w:r>
    </w:p>
    <w:p w:rsidR="002D79FE" w:rsidRPr="002D79FE" w:rsidRDefault="002D79FE" w:rsidP="002D79FE">
      <w:pPr>
        <w:rPr>
          <w:lang w:val="en-US"/>
        </w:rPr>
      </w:pPr>
      <w:r w:rsidRPr="002D79FE">
        <w:rPr>
          <w:lang w:val="en-US"/>
        </w:rPr>
        <w:t xml:space="preserve">- Similarly, as reported by the Office of Information Technology of the MEM, the new DATAMART system (through which information is accessed on social expenditures of the mining sector), is being expanded and improved. </w:t>
      </w:r>
    </w:p>
    <w:p w:rsidR="002D79FE" w:rsidRPr="002D79FE" w:rsidRDefault="002D79FE" w:rsidP="002D79FE">
      <w:pPr>
        <w:rPr>
          <w:lang w:val="en-US"/>
        </w:rPr>
      </w:pPr>
      <w:r w:rsidRPr="002D79FE">
        <w:rPr>
          <w:lang w:val="en-US"/>
        </w:rPr>
        <w:t xml:space="preserve">- With respect to its implementation, the representatives of the office indicated that this web application will be operational in June of this year. </w:t>
      </w:r>
    </w:p>
    <w:p w:rsidR="002D79FE" w:rsidRPr="002D79FE" w:rsidRDefault="002D79FE" w:rsidP="002D79FE">
      <w:pPr>
        <w:rPr>
          <w:i/>
          <w:lang w:val="en-US"/>
        </w:rPr>
      </w:pPr>
      <w:r w:rsidRPr="002D79FE">
        <w:rPr>
          <w:i/>
          <w:lang w:val="en-US"/>
        </w:rPr>
        <w:t xml:space="preserve">See Annex 1 </w:t>
      </w:r>
    </w:p>
    <w:p w:rsidR="002D79FE" w:rsidRPr="002D79FE" w:rsidRDefault="002D79FE" w:rsidP="002D79FE">
      <w:pPr>
        <w:rPr>
          <w:b/>
          <w:u w:val="single"/>
          <w:lang w:val="en-US"/>
        </w:rPr>
      </w:pPr>
      <w:r w:rsidRPr="002D79FE">
        <w:rPr>
          <w:b/>
          <w:lang w:val="en-US"/>
        </w:rPr>
        <w:t xml:space="preserve">2.- </w:t>
      </w:r>
      <w:r w:rsidRPr="002D79FE">
        <w:rPr>
          <w:b/>
          <w:u w:val="single"/>
          <w:lang w:val="en-US"/>
        </w:rPr>
        <w:t>In</w:t>
      </w:r>
      <w:r w:rsidRPr="002D79FE">
        <w:rPr>
          <w:b/>
          <w:u w:val="single"/>
          <w:lang w:val="en-US"/>
        </w:rPr>
        <w:t xml:space="preserve">formation on social payments made by oil and gas companies </w:t>
      </w:r>
    </w:p>
    <w:p w:rsidR="002D79FE" w:rsidRPr="002D79FE" w:rsidRDefault="002D79FE" w:rsidP="002D79FE">
      <w:pPr>
        <w:rPr>
          <w:lang w:val="en-US"/>
        </w:rPr>
      </w:pPr>
      <w:r w:rsidRPr="002D79FE">
        <w:rPr>
          <w:lang w:val="en-US"/>
        </w:rPr>
        <w:t xml:space="preserve">- Information on social payments </w:t>
      </w:r>
      <w:proofErr w:type="gramStart"/>
      <w:r w:rsidRPr="002D79FE">
        <w:rPr>
          <w:lang w:val="en-US"/>
        </w:rPr>
        <w:t>in the area of</w:t>
      </w:r>
      <w:proofErr w:type="gramEnd"/>
      <w:r w:rsidRPr="002D79FE">
        <w:rPr>
          <w:lang w:val="en-US"/>
        </w:rPr>
        <w:t xml:space="preserve"> hydrocarbons (oil and gas) is neither available nor systematized in the Peruvian case. However, </w:t>
      </w:r>
      <w:proofErr w:type="spellStart"/>
      <w:r w:rsidRPr="002D79FE">
        <w:rPr>
          <w:lang w:val="en-US"/>
        </w:rPr>
        <w:t>Perupetro</w:t>
      </w:r>
      <w:proofErr w:type="spellEnd"/>
      <w:r w:rsidRPr="002D79FE">
        <w:rPr>
          <w:lang w:val="en-US"/>
        </w:rPr>
        <w:t xml:space="preserve"> (Peruvian government institution for the field of hydrocarbons) has referential information (internal), as reported in a meeting with this entity on 26-03-19. </w:t>
      </w:r>
    </w:p>
    <w:p w:rsidR="002D79FE" w:rsidRPr="002D79FE" w:rsidRDefault="002D79FE" w:rsidP="002D79FE">
      <w:pPr>
        <w:rPr>
          <w:lang w:val="en-US"/>
        </w:rPr>
      </w:pPr>
      <w:r>
        <w:rPr>
          <w:lang w:val="en-US"/>
        </w:rPr>
        <w:t xml:space="preserve">- </w:t>
      </w:r>
      <w:r w:rsidRPr="002D79FE">
        <w:rPr>
          <w:lang w:val="en-US"/>
        </w:rPr>
        <w:t xml:space="preserve">In relation to this, on 29-03-19 a letter was sent to </w:t>
      </w:r>
      <w:proofErr w:type="spellStart"/>
      <w:r w:rsidRPr="002D79FE">
        <w:rPr>
          <w:lang w:val="en-US"/>
        </w:rPr>
        <w:t>Perupetro</w:t>
      </w:r>
      <w:proofErr w:type="spellEnd"/>
      <w:r w:rsidRPr="002D79FE">
        <w:rPr>
          <w:lang w:val="en-US"/>
        </w:rPr>
        <w:t xml:space="preserve"> requesting the available information on social expenditures 2015 and 2016 by company, with the exceptions of the content and treatment of the information, if any. </w:t>
      </w:r>
    </w:p>
    <w:p w:rsidR="002D79FE" w:rsidRPr="002D79FE" w:rsidRDefault="002D79FE" w:rsidP="002D79FE">
      <w:pPr>
        <w:rPr>
          <w:lang w:val="en-US"/>
        </w:rPr>
      </w:pPr>
      <w:r w:rsidRPr="002D79FE">
        <w:rPr>
          <w:lang w:val="en-US"/>
        </w:rPr>
        <w:t xml:space="preserve">- On the other hand, and in accordance with the importance of having information on social payments </w:t>
      </w:r>
      <w:r w:rsidRPr="002D79FE">
        <w:rPr>
          <w:lang w:val="en-US"/>
        </w:rPr>
        <w:t>in</w:t>
      </w:r>
      <w:r w:rsidRPr="002D79FE">
        <w:rPr>
          <w:lang w:val="en-US"/>
        </w:rPr>
        <w:t xml:space="preserve"> hydrocarbons</w:t>
      </w:r>
      <w:r>
        <w:rPr>
          <w:lang w:val="en-US"/>
        </w:rPr>
        <w:t xml:space="preserve"> sector</w:t>
      </w:r>
      <w:r w:rsidRPr="002D79FE">
        <w:rPr>
          <w:lang w:val="en-US"/>
        </w:rPr>
        <w:t xml:space="preserve">, the Technical Secretariat EITI Peru has proceeded to initiate the respective steps for possible activities of compilation and access to information on social spending in the hydrocarbons sector. </w:t>
      </w:r>
    </w:p>
    <w:p w:rsidR="002D79FE" w:rsidRPr="002D79FE" w:rsidRDefault="002D79FE" w:rsidP="002D79FE">
      <w:pPr>
        <w:rPr>
          <w:lang w:val="en-US"/>
        </w:rPr>
      </w:pPr>
      <w:r w:rsidRPr="002D79FE">
        <w:rPr>
          <w:lang w:val="en-US"/>
        </w:rPr>
        <w:t xml:space="preserve">- In this regard, a meeting has been held with the Directorate General of Hydrocarbons - DGH (20-03-19) and a next working session with the respective specialists has been proposed. Likewise, ST EITI Peru met on 02-04-19 with an official of the General Directorate of Mining </w:t>
      </w:r>
      <w:proofErr w:type="gramStart"/>
      <w:r w:rsidRPr="002D79FE">
        <w:rPr>
          <w:lang w:val="en-US"/>
        </w:rPr>
        <w:t>in order to</w:t>
      </w:r>
      <w:proofErr w:type="gramEnd"/>
      <w:r w:rsidRPr="002D79FE">
        <w:rPr>
          <w:lang w:val="en-US"/>
        </w:rPr>
        <w:t xml:space="preserve"> learn about the practice of gathering information on social spending in the case of mining, within the framework of the Annual Consolidated Declaration - DAC, and thus obtain the necessary scope for its application in the hydrocarbons sector. </w:t>
      </w:r>
    </w:p>
    <w:p w:rsidR="002D79FE" w:rsidRPr="002D79FE" w:rsidRDefault="002D79FE" w:rsidP="002D79FE">
      <w:pPr>
        <w:rPr>
          <w:i/>
          <w:lang w:val="en-US"/>
        </w:rPr>
      </w:pPr>
      <w:r w:rsidRPr="002D79FE">
        <w:rPr>
          <w:i/>
          <w:lang w:val="en-US"/>
        </w:rPr>
        <w:t xml:space="preserve">See Annex 2 </w:t>
      </w:r>
    </w:p>
    <w:p w:rsidR="002D79FE" w:rsidRPr="002D79FE" w:rsidRDefault="002D79FE" w:rsidP="002D79FE">
      <w:pPr>
        <w:rPr>
          <w:b/>
          <w:lang w:val="en-US"/>
        </w:rPr>
      </w:pPr>
      <w:r w:rsidRPr="002D79FE">
        <w:rPr>
          <w:b/>
          <w:lang w:val="en-US"/>
        </w:rPr>
        <w:t>3.</w:t>
      </w:r>
      <w:r w:rsidRPr="002D79FE">
        <w:rPr>
          <w:b/>
          <w:lang w:val="en-US"/>
        </w:rPr>
        <w:t>-</w:t>
      </w:r>
      <w:r w:rsidRPr="002D79FE">
        <w:rPr>
          <w:b/>
          <w:lang w:val="en-US"/>
        </w:rPr>
        <w:t xml:space="preserve"> </w:t>
      </w:r>
      <w:r w:rsidRPr="002D79FE">
        <w:rPr>
          <w:b/>
          <w:u w:val="single"/>
          <w:lang w:val="en-US"/>
        </w:rPr>
        <w:t>SUNAT's response on the confirmation of the non-existence of companies that have made relevant payments and that have not been included in the VI INT EITI Peru</w:t>
      </w:r>
      <w:r w:rsidRPr="002D79FE">
        <w:rPr>
          <w:b/>
          <w:lang w:val="en-US"/>
        </w:rPr>
        <w:t xml:space="preserve">. </w:t>
      </w:r>
    </w:p>
    <w:p w:rsidR="002D79FE" w:rsidRPr="002D79FE" w:rsidRDefault="002D79FE" w:rsidP="002D79FE">
      <w:pPr>
        <w:rPr>
          <w:lang w:val="en-US"/>
        </w:rPr>
      </w:pPr>
    </w:p>
    <w:p w:rsidR="002D79FE" w:rsidRPr="002D79FE" w:rsidRDefault="002D79FE" w:rsidP="002D79FE">
      <w:pPr>
        <w:rPr>
          <w:lang w:val="en-US"/>
        </w:rPr>
      </w:pPr>
      <w:r w:rsidRPr="002D79FE">
        <w:rPr>
          <w:lang w:val="en-US"/>
        </w:rPr>
        <w:lastRenderedPageBreak/>
        <w:t xml:space="preserve">- On February 28, 19, </w:t>
      </w:r>
      <w:proofErr w:type="spellStart"/>
      <w:r w:rsidRPr="002D79FE">
        <w:rPr>
          <w:lang w:val="en-US"/>
        </w:rPr>
        <w:t>Oficio</w:t>
      </w:r>
      <w:proofErr w:type="spellEnd"/>
      <w:r w:rsidRPr="002D79FE">
        <w:rPr>
          <w:lang w:val="en-US"/>
        </w:rPr>
        <w:t xml:space="preserve"> N°149-2019-MEM/OGGS was sent to SUNAT requesting the information required by the EITI International Secretariat. </w:t>
      </w:r>
    </w:p>
    <w:p w:rsidR="002D79FE" w:rsidRDefault="002D79FE" w:rsidP="002D79FE">
      <w:pPr>
        <w:rPr>
          <w:lang w:val="en-US"/>
        </w:rPr>
      </w:pPr>
      <w:r>
        <w:rPr>
          <w:lang w:val="en-US"/>
        </w:rPr>
        <w:t xml:space="preserve">- </w:t>
      </w:r>
      <w:r w:rsidRPr="002D79FE">
        <w:rPr>
          <w:lang w:val="en-US"/>
        </w:rPr>
        <w:t xml:space="preserve">After the respective follow-up, it was reported that the request was forwarded to the Office of Planning and Management Control of this institution. </w:t>
      </w:r>
    </w:p>
    <w:p w:rsidR="002D79FE" w:rsidRPr="002D79FE" w:rsidRDefault="002D79FE" w:rsidP="002D79FE">
      <w:pPr>
        <w:rPr>
          <w:lang w:val="en-US"/>
        </w:rPr>
      </w:pPr>
      <w:r>
        <w:rPr>
          <w:lang w:val="en-US"/>
        </w:rPr>
        <w:t>- A</w:t>
      </w:r>
      <w:r w:rsidRPr="002D79FE">
        <w:rPr>
          <w:lang w:val="en-US"/>
        </w:rPr>
        <w:t xml:space="preserve">fter coordination with the person in charge of responding to this request, the information previously provided by SUNAT on the total amount of IR was forwarded for consideration in this request (19-03-19). </w:t>
      </w:r>
    </w:p>
    <w:p w:rsidR="002D79FE" w:rsidRPr="002D79FE" w:rsidRDefault="002D79FE" w:rsidP="002D79FE">
      <w:pPr>
        <w:rPr>
          <w:lang w:val="en-US"/>
        </w:rPr>
      </w:pPr>
      <w:r>
        <w:rPr>
          <w:lang w:val="en-US"/>
        </w:rPr>
        <w:t xml:space="preserve">- </w:t>
      </w:r>
      <w:r w:rsidRPr="002D79FE">
        <w:rPr>
          <w:lang w:val="en-US"/>
        </w:rPr>
        <w:t xml:space="preserve">The official in charge of SUNAT, through telephone contact (04-04-19), agreed to send the respective information the following week, through official channels. </w:t>
      </w:r>
    </w:p>
    <w:p w:rsidR="002D79FE" w:rsidRPr="002D79FE" w:rsidRDefault="002D79FE" w:rsidP="002D79FE">
      <w:pPr>
        <w:rPr>
          <w:i/>
          <w:lang w:val="en-US"/>
        </w:rPr>
      </w:pPr>
      <w:r w:rsidRPr="002D79FE">
        <w:rPr>
          <w:i/>
          <w:lang w:val="en-US"/>
        </w:rPr>
        <w:t xml:space="preserve">See Annex 3 </w:t>
      </w:r>
    </w:p>
    <w:p w:rsidR="002D79FE" w:rsidRPr="002D79FE" w:rsidRDefault="002D79FE" w:rsidP="002D79FE">
      <w:pPr>
        <w:rPr>
          <w:lang w:val="en-US"/>
        </w:rPr>
      </w:pPr>
    </w:p>
    <w:p w:rsidR="002D79FE" w:rsidRPr="002D79FE" w:rsidRDefault="002D79FE" w:rsidP="002D79FE">
      <w:pPr>
        <w:rPr>
          <w:lang w:val="en-US"/>
        </w:rPr>
      </w:pPr>
      <w:r w:rsidRPr="002D79FE">
        <w:rPr>
          <w:lang w:val="en-US"/>
        </w:rPr>
        <w:t xml:space="preserve">Finally, within the framework of the process of the Second Validation of the EITI PERU and taking into account the important progress achieved, we wish to place on record our commitment to continue developing all those actions aimed at achieving, as far as possible and until June 17, the following goals: </w:t>
      </w:r>
      <w:bookmarkStart w:id="0" w:name="_GoBack"/>
      <w:bookmarkEnd w:id="0"/>
    </w:p>
    <w:p w:rsidR="002D79FE" w:rsidRPr="002D79FE" w:rsidRDefault="002D79FE" w:rsidP="002D79FE">
      <w:pPr>
        <w:pStyle w:val="ListParagraph"/>
        <w:numPr>
          <w:ilvl w:val="0"/>
          <w:numId w:val="1"/>
        </w:numPr>
        <w:rPr>
          <w:lang w:val="en-US"/>
        </w:rPr>
      </w:pPr>
      <w:r w:rsidRPr="002D79FE">
        <w:rPr>
          <w:lang w:val="en-US"/>
        </w:rPr>
        <w:t xml:space="preserve">To have an improved DATAMART web application. </w:t>
      </w:r>
    </w:p>
    <w:p w:rsidR="00BB56BC" w:rsidRPr="002D79FE" w:rsidRDefault="002D79FE" w:rsidP="002D79FE">
      <w:pPr>
        <w:pStyle w:val="ListParagraph"/>
        <w:numPr>
          <w:ilvl w:val="0"/>
          <w:numId w:val="1"/>
        </w:numPr>
        <w:rPr>
          <w:lang w:val="en-US"/>
        </w:rPr>
      </w:pPr>
      <w:r w:rsidRPr="002D79FE">
        <w:rPr>
          <w:lang w:val="en-US"/>
        </w:rPr>
        <w:t>To have the information requested from SUNAT, as suggested by the International Secretariat.</w:t>
      </w:r>
    </w:p>
    <w:sectPr w:rsidR="00BB56BC" w:rsidRPr="002D7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1ED0"/>
    <w:multiLevelType w:val="hybridMultilevel"/>
    <w:tmpl w:val="7A9AE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FE"/>
    <w:rsid w:val="001352F3"/>
    <w:rsid w:val="002D2086"/>
    <w:rsid w:val="002D79FE"/>
    <w:rsid w:val="0041196E"/>
    <w:rsid w:val="0095433E"/>
    <w:rsid w:val="00FB03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BCFC"/>
  <w15:chartTrackingRefBased/>
  <w15:docId w15:val="{2798A705-B527-4C48-9AB6-C0758A62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9FE"/>
    <w:rPr>
      <w:color w:val="0563C1" w:themeColor="hyperlink"/>
      <w:u w:val="single"/>
    </w:rPr>
  </w:style>
  <w:style w:type="character" w:styleId="UnresolvedMention">
    <w:name w:val="Unresolved Mention"/>
    <w:basedOn w:val="DefaultParagraphFont"/>
    <w:uiPriority w:val="99"/>
    <w:semiHidden/>
    <w:unhideWhenUsed/>
    <w:rsid w:val="002D79FE"/>
    <w:rPr>
      <w:color w:val="605E5C"/>
      <w:shd w:val="clear" w:color="auto" w:fill="E1DFDD"/>
    </w:rPr>
  </w:style>
  <w:style w:type="paragraph" w:styleId="ListParagraph">
    <w:name w:val="List Paragraph"/>
    <w:basedOn w:val="Normal"/>
    <w:uiPriority w:val="34"/>
    <w:qFormat/>
    <w:rsid w:val="002D7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em.gob.pe/minem/archivos/file/Copia%20de%20Anexo_4_DAC-%202015-%2020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Dondo</dc:creator>
  <cp:keywords/>
  <dc:description/>
  <cp:lastModifiedBy>Santiago Dondo</cp:lastModifiedBy>
  <cp:revision>1</cp:revision>
  <dcterms:created xsi:type="dcterms:W3CDTF">2019-04-09T11:41:00Z</dcterms:created>
  <dcterms:modified xsi:type="dcterms:W3CDTF">2019-04-09T11:46:00Z</dcterms:modified>
</cp:coreProperties>
</file>